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0225B91" w14:textId="77777777" w:rsidR="00D63595" w:rsidRDefault="00D63595" w:rsidP="00D63595">
          <w:r>
            <w:rPr>
              <w:noProof/>
            </w:rPr>
            <mc:AlternateContent>
              <mc:Choice Requires="wps">
                <w:drawing>
                  <wp:anchor distT="0" distB="0" distL="114300" distR="114300" simplePos="0" relativeHeight="251658241" behindDoc="1" locked="0" layoutInCell="1" allowOverlap="1" wp14:anchorId="3954B977" wp14:editId="025BE3EC">
                    <wp:simplePos x="0" y="0"/>
                    <wp:positionH relativeFrom="page">
                      <wp:align>right</wp:align>
                    </wp:positionH>
                    <wp:positionV relativeFrom="paragraph">
                      <wp:posOffset>-1085408</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77D2410" id="Rectangle 5" o:spid="_x0000_s1026" alt="P1#y1" style="position:absolute;margin-left:548.05pt;margin-top:-85.45pt;width:599.25pt;height:363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" fillcolor="#00205b" stroked="f" strokeweight="1pt">
                    <w10:wrap anchorx="page"/>
                  </v:rect>
                </w:pict>
              </mc:Fallback>
            </mc:AlternateContent>
          </w:r>
          <w:r>
            <w:rPr>
              <w:noProof/>
            </w:rPr>
            <w:drawing>
              <wp:anchor distT="0" distB="0" distL="114300" distR="114300" simplePos="0" relativeHeight="251658242" behindDoc="1" locked="0" layoutInCell="1" allowOverlap="1" wp14:anchorId="1A439879" wp14:editId="2E3D153B">
                <wp:simplePos x="0" y="0"/>
                <wp:positionH relativeFrom="margin">
                  <wp:posOffset>-35255</wp:posOffset>
                </wp:positionH>
                <wp:positionV relativeFrom="paragraph">
                  <wp:posOffset>-533400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864368C" wp14:editId="378D88F4">
                    <wp:simplePos x="0" y="0"/>
                    <wp:positionH relativeFrom="margin">
                      <wp:posOffset>-564210</wp:posOffset>
                    </wp:positionH>
                    <wp:positionV relativeFrom="page">
                      <wp:posOffset>749935</wp:posOffset>
                    </wp:positionV>
                    <wp:extent cx="7114252" cy="3876163"/>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76C7EDCA" w14:textId="77777777" w:rsidR="00D63595" w:rsidRPr="00D7591D" w:rsidRDefault="00D63595" w:rsidP="00D63595">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6EFA5824" w14:textId="77777777" w:rsidR="00D63595" w:rsidRDefault="00D63595" w:rsidP="00D63595">
                                <w:pPr>
                                  <w:ind w:left="-1701"/>
                                  <w:jc w:val="left"/>
                                  <w:rPr>
                                    <w:rFonts w:ascii="Acumin Pro" w:eastAsia="Times New Roman" w:hAnsi="Acumin Pro" w:cstheme="minorHAnsi"/>
                                    <w:b/>
                                    <w:color w:val="FFFFFF" w:themeColor="background1"/>
                                    <w:sz w:val="44"/>
                                    <w:szCs w:val="44"/>
                                    <w:lang w:eastAsia="en-US"/>
                                  </w:rPr>
                                </w:pPr>
                              </w:p>
                              <w:p w14:paraId="15143D5D" w14:textId="77777777" w:rsidR="00D63595" w:rsidRPr="00D7591D" w:rsidRDefault="00D63595" w:rsidP="00D63595">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Special Council Meeting</w:t>
                                </w:r>
                              </w:p>
                              <w:p w14:paraId="4482DBFF" w14:textId="619CDAFC" w:rsidR="00D63595" w:rsidRPr="00D7591D" w:rsidRDefault="00ED6367" w:rsidP="00D63595">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Friday</w:t>
                                </w:r>
                                <w:r w:rsidR="00D63595">
                                  <w:rPr>
                                    <w:rFonts w:ascii="Acumin Pro" w:eastAsia="Times New Roman" w:hAnsi="Acumin Pro" w:cstheme="minorHAnsi"/>
                                    <w:b/>
                                    <w:noProof/>
                                    <w:color w:val="FFFFFF" w:themeColor="background1"/>
                                    <w:sz w:val="32"/>
                                    <w:szCs w:val="32"/>
                                    <w:lang w:eastAsia="en-US"/>
                                  </w:rPr>
                                  <w:t xml:space="preserve"> </w:t>
                                </w:r>
                                <w:r w:rsidR="00BB334F">
                                  <w:rPr>
                                    <w:rFonts w:ascii="Acumin Pro" w:eastAsia="Times New Roman" w:hAnsi="Acumin Pro" w:cstheme="minorHAnsi"/>
                                    <w:b/>
                                    <w:noProof/>
                                    <w:color w:val="FFFFFF" w:themeColor="background1"/>
                                    <w:sz w:val="32"/>
                                    <w:szCs w:val="32"/>
                                    <w:lang w:eastAsia="en-US"/>
                                  </w:rPr>
                                  <w:t>1</w:t>
                                </w:r>
                                <w:r>
                                  <w:rPr>
                                    <w:rFonts w:ascii="Acumin Pro" w:eastAsia="Times New Roman" w:hAnsi="Acumin Pro" w:cstheme="minorHAnsi"/>
                                    <w:b/>
                                    <w:noProof/>
                                    <w:color w:val="FFFFFF" w:themeColor="background1"/>
                                    <w:sz w:val="32"/>
                                    <w:szCs w:val="32"/>
                                    <w:lang w:eastAsia="en-US"/>
                                  </w:rPr>
                                  <w:t>7</w:t>
                                </w:r>
                                <w:r w:rsidR="00D63595">
                                  <w:rPr>
                                    <w:rFonts w:ascii="Acumin Pro" w:eastAsia="Times New Roman" w:hAnsi="Acumin Pro" w:cstheme="minorHAnsi"/>
                                    <w:b/>
                                    <w:noProof/>
                                    <w:color w:val="FFFFFF" w:themeColor="background1"/>
                                    <w:sz w:val="32"/>
                                    <w:szCs w:val="32"/>
                                    <w:lang w:eastAsia="en-US"/>
                                  </w:rPr>
                                  <w:t xml:space="preserve"> </w:t>
                                </w:r>
                                <w:r w:rsidR="00BB334F">
                                  <w:rPr>
                                    <w:rFonts w:ascii="Acumin Pro" w:eastAsia="Times New Roman" w:hAnsi="Acumin Pro" w:cstheme="minorHAnsi"/>
                                    <w:b/>
                                    <w:noProof/>
                                    <w:color w:val="FFFFFF" w:themeColor="background1"/>
                                    <w:sz w:val="32"/>
                                    <w:szCs w:val="32"/>
                                    <w:lang w:eastAsia="en-US"/>
                                  </w:rPr>
                                  <w:t>May</w:t>
                                </w:r>
                                <w:r w:rsidR="00D63595">
                                  <w:rPr>
                                    <w:rFonts w:ascii="Acumin Pro" w:eastAsia="Times New Roman" w:hAnsi="Acumin Pro" w:cstheme="minorHAnsi"/>
                                    <w:b/>
                                    <w:noProof/>
                                    <w:color w:val="FFFFFF" w:themeColor="background1"/>
                                    <w:sz w:val="32"/>
                                    <w:szCs w:val="32"/>
                                    <w:lang w:eastAsia="en-US"/>
                                  </w:rPr>
                                  <w:t xml:space="preserve"> </w:t>
                                </w:r>
                                <w:r w:rsidR="00D63595" w:rsidRPr="00D7591D">
                                  <w:rPr>
                                    <w:rFonts w:ascii="Acumin Pro" w:eastAsia="Times New Roman" w:hAnsi="Acumin Pro" w:cstheme="minorHAnsi"/>
                                    <w:b/>
                                    <w:noProof/>
                                    <w:color w:val="FFFFFF" w:themeColor="background1"/>
                                    <w:sz w:val="32"/>
                                    <w:szCs w:val="32"/>
                                    <w:lang w:eastAsia="en-US"/>
                                  </w:rPr>
                                  <w:t>202</w:t>
                                </w:r>
                                <w:r w:rsidR="00D63595">
                                  <w:rPr>
                                    <w:rFonts w:ascii="Acumin Pro" w:eastAsia="Times New Roman" w:hAnsi="Acumin Pro" w:cstheme="minorHAnsi"/>
                                    <w:b/>
                                    <w:noProof/>
                                    <w:color w:val="FFFFFF" w:themeColor="background1"/>
                                    <w:sz w:val="32"/>
                                    <w:szCs w:val="32"/>
                                    <w:lang w:eastAsia="en-US"/>
                                  </w:rPr>
                                  <w:t>4</w:t>
                                </w:r>
                              </w:p>
                              <w:p w14:paraId="6B3E9CDA" w14:textId="77777777" w:rsidR="00D63595" w:rsidRDefault="00D63595" w:rsidP="00D63595">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7864368C" id="_x0000_t202" coordsize="21600,21600" o:spt="202" path="m,l,21600r21600,l21600,xe">
                    <v:stroke joinstyle="miter"/>
                    <v:path gradientshapeok="t" o:connecttype="rect"/>
                  </v:shapetype>
                  <v:shape id="Text Box 154" o:spid="_x0000_s1026" type="#_x0000_t202" alt="P1TB3bA#y1" style="position:absolute;left:0;text-align:left;margin-left:-44.45pt;margin-top:59.05pt;width:560.2pt;height:305.2pt;z-index:251658240;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" filled="f" strokeweight=".5pt">
                    <v:stroke opacity="0" joinstyle="round"/>
                    <v:textbox inset="126pt,0,54pt,0">
                      <w:txbxContent>
                        <w:p w14:paraId="76C7EDCA" w14:textId="77777777" w:rsidR="00D63595" w:rsidRPr="00D7591D" w:rsidRDefault="00D63595" w:rsidP="00D63595">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6EFA5824" w14:textId="77777777" w:rsidR="00D63595" w:rsidRDefault="00D63595" w:rsidP="00D63595">
                          <w:pPr>
                            <w:ind w:left="-1701"/>
                            <w:jc w:val="left"/>
                            <w:rPr>
                              <w:rFonts w:ascii="Acumin Pro" w:eastAsia="Times New Roman" w:hAnsi="Acumin Pro" w:cstheme="minorHAnsi"/>
                              <w:b/>
                              <w:color w:val="FFFFFF" w:themeColor="background1"/>
                              <w:sz w:val="44"/>
                              <w:szCs w:val="44"/>
                              <w:lang w:eastAsia="en-US"/>
                            </w:rPr>
                          </w:pPr>
                        </w:p>
                        <w:p w14:paraId="15143D5D" w14:textId="77777777" w:rsidR="00D63595" w:rsidRPr="00D7591D" w:rsidRDefault="00D63595" w:rsidP="00D63595">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Special Council Meeting</w:t>
                          </w:r>
                        </w:p>
                        <w:p w14:paraId="4482DBFF" w14:textId="619CDAFC" w:rsidR="00D63595" w:rsidRPr="00D7591D" w:rsidRDefault="00ED6367" w:rsidP="00D63595">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Friday</w:t>
                          </w:r>
                          <w:r w:rsidR="00D63595">
                            <w:rPr>
                              <w:rFonts w:ascii="Acumin Pro" w:eastAsia="Times New Roman" w:hAnsi="Acumin Pro" w:cstheme="minorHAnsi"/>
                              <w:b/>
                              <w:noProof/>
                              <w:color w:val="FFFFFF" w:themeColor="background1"/>
                              <w:sz w:val="32"/>
                              <w:szCs w:val="32"/>
                              <w:lang w:eastAsia="en-US"/>
                            </w:rPr>
                            <w:t xml:space="preserve"> </w:t>
                          </w:r>
                          <w:r w:rsidR="00BB334F">
                            <w:rPr>
                              <w:rFonts w:ascii="Acumin Pro" w:eastAsia="Times New Roman" w:hAnsi="Acumin Pro" w:cstheme="minorHAnsi"/>
                              <w:b/>
                              <w:noProof/>
                              <w:color w:val="FFFFFF" w:themeColor="background1"/>
                              <w:sz w:val="32"/>
                              <w:szCs w:val="32"/>
                              <w:lang w:eastAsia="en-US"/>
                            </w:rPr>
                            <w:t>1</w:t>
                          </w:r>
                          <w:r>
                            <w:rPr>
                              <w:rFonts w:ascii="Acumin Pro" w:eastAsia="Times New Roman" w:hAnsi="Acumin Pro" w:cstheme="minorHAnsi"/>
                              <w:b/>
                              <w:noProof/>
                              <w:color w:val="FFFFFF" w:themeColor="background1"/>
                              <w:sz w:val="32"/>
                              <w:szCs w:val="32"/>
                              <w:lang w:eastAsia="en-US"/>
                            </w:rPr>
                            <w:t>7</w:t>
                          </w:r>
                          <w:r w:rsidR="00D63595">
                            <w:rPr>
                              <w:rFonts w:ascii="Acumin Pro" w:eastAsia="Times New Roman" w:hAnsi="Acumin Pro" w:cstheme="minorHAnsi"/>
                              <w:b/>
                              <w:noProof/>
                              <w:color w:val="FFFFFF" w:themeColor="background1"/>
                              <w:sz w:val="32"/>
                              <w:szCs w:val="32"/>
                              <w:lang w:eastAsia="en-US"/>
                            </w:rPr>
                            <w:t xml:space="preserve"> </w:t>
                          </w:r>
                          <w:r w:rsidR="00BB334F">
                            <w:rPr>
                              <w:rFonts w:ascii="Acumin Pro" w:eastAsia="Times New Roman" w:hAnsi="Acumin Pro" w:cstheme="minorHAnsi"/>
                              <w:b/>
                              <w:noProof/>
                              <w:color w:val="FFFFFF" w:themeColor="background1"/>
                              <w:sz w:val="32"/>
                              <w:szCs w:val="32"/>
                              <w:lang w:eastAsia="en-US"/>
                            </w:rPr>
                            <w:t>May</w:t>
                          </w:r>
                          <w:r w:rsidR="00D63595">
                            <w:rPr>
                              <w:rFonts w:ascii="Acumin Pro" w:eastAsia="Times New Roman" w:hAnsi="Acumin Pro" w:cstheme="minorHAnsi"/>
                              <w:b/>
                              <w:noProof/>
                              <w:color w:val="FFFFFF" w:themeColor="background1"/>
                              <w:sz w:val="32"/>
                              <w:szCs w:val="32"/>
                              <w:lang w:eastAsia="en-US"/>
                            </w:rPr>
                            <w:t xml:space="preserve"> </w:t>
                          </w:r>
                          <w:r w:rsidR="00D63595" w:rsidRPr="00D7591D">
                            <w:rPr>
                              <w:rFonts w:ascii="Acumin Pro" w:eastAsia="Times New Roman" w:hAnsi="Acumin Pro" w:cstheme="minorHAnsi"/>
                              <w:b/>
                              <w:noProof/>
                              <w:color w:val="FFFFFF" w:themeColor="background1"/>
                              <w:sz w:val="32"/>
                              <w:szCs w:val="32"/>
                              <w:lang w:eastAsia="en-US"/>
                            </w:rPr>
                            <w:t>202</w:t>
                          </w:r>
                          <w:r w:rsidR="00D63595">
                            <w:rPr>
                              <w:rFonts w:ascii="Acumin Pro" w:eastAsia="Times New Roman" w:hAnsi="Acumin Pro" w:cstheme="minorHAnsi"/>
                              <w:b/>
                              <w:noProof/>
                              <w:color w:val="FFFFFF" w:themeColor="background1"/>
                              <w:sz w:val="32"/>
                              <w:szCs w:val="32"/>
                              <w:lang w:eastAsia="en-US"/>
                            </w:rPr>
                            <w:t>4</w:t>
                          </w:r>
                        </w:p>
                        <w:p w14:paraId="6B3E9CDA" w14:textId="77777777" w:rsidR="00D63595" w:rsidRDefault="00D63595" w:rsidP="00D63595">
                          <w:pPr>
                            <w:jc w:val="left"/>
                            <w:rPr>
                              <w:smallCaps/>
                              <w:color w:val="404040" w:themeColor="text1" w:themeTint="BF"/>
                              <w:sz w:val="36"/>
                              <w:szCs w:val="36"/>
                            </w:rPr>
                          </w:pPr>
                        </w:p>
                      </w:txbxContent>
                    </v:textbox>
                    <w10:wrap type="square" anchorx="margin" anchory="page"/>
                  </v:shape>
                </w:pict>
              </mc:Fallback>
            </mc:AlternateContent>
          </w:r>
        </w:p>
        <w:p w14:paraId="111F91C3" w14:textId="77777777" w:rsidR="00D63595" w:rsidRDefault="00D63595" w:rsidP="00D63595">
          <w:pPr>
            <w:spacing w:before="0" w:line="240" w:lineRule="auto"/>
            <w:rPr>
              <w:b/>
              <w:color w:val="163475"/>
              <w:sz w:val="28"/>
              <w:szCs w:val="28"/>
            </w:rPr>
          </w:pPr>
        </w:p>
        <w:p w14:paraId="03278F47" w14:textId="77777777" w:rsidR="00D63595" w:rsidRDefault="00D63595" w:rsidP="00D63595">
          <w:pPr>
            <w:spacing w:before="0" w:line="240" w:lineRule="auto"/>
            <w:rPr>
              <w:b/>
              <w:color w:val="163475"/>
              <w:sz w:val="28"/>
              <w:szCs w:val="28"/>
            </w:rPr>
          </w:pPr>
        </w:p>
        <w:p w14:paraId="1FB05B6E" w14:textId="77777777" w:rsidR="00D63595" w:rsidRPr="00D7591D" w:rsidRDefault="00D63595" w:rsidP="00D63595">
          <w:pPr>
            <w:spacing w:before="0" w:line="240" w:lineRule="auto"/>
            <w:rPr>
              <w:b/>
              <w:color w:val="163475"/>
              <w:sz w:val="28"/>
              <w:szCs w:val="28"/>
            </w:rPr>
          </w:pPr>
          <w:r w:rsidRPr="00D7591D">
            <w:rPr>
              <w:b/>
              <w:color w:val="163475"/>
              <w:sz w:val="28"/>
              <w:szCs w:val="28"/>
            </w:rPr>
            <w:t>Notice of Meeting</w:t>
          </w:r>
        </w:p>
        <w:p w14:paraId="4BB04D20" w14:textId="77777777" w:rsidR="00D63595" w:rsidRPr="00D7591D" w:rsidRDefault="00D63595" w:rsidP="00D63595">
          <w:pPr>
            <w:rPr>
              <w:bCs/>
              <w:color w:val="163475"/>
              <w:szCs w:val="24"/>
            </w:rPr>
          </w:pPr>
          <w:r w:rsidRPr="00D7591D">
            <w:rPr>
              <w:bCs/>
              <w:color w:val="163475"/>
              <w:szCs w:val="24"/>
            </w:rPr>
            <w:t>Mayor &amp; Councillors</w:t>
          </w:r>
        </w:p>
        <w:p w14:paraId="458B9E04" w14:textId="43306936" w:rsidR="00D63595" w:rsidRDefault="00D63595" w:rsidP="00D63595">
          <w:pPr>
            <w:rPr>
              <w:bCs/>
              <w:color w:val="163475"/>
              <w:szCs w:val="24"/>
            </w:rPr>
          </w:pPr>
          <w:r w:rsidRPr="00D7591D">
            <w:rPr>
              <w:bCs/>
              <w:color w:val="163475"/>
              <w:szCs w:val="24"/>
            </w:rPr>
            <w:t xml:space="preserve">A </w:t>
          </w:r>
          <w:r>
            <w:rPr>
              <w:bCs/>
              <w:color w:val="163475"/>
              <w:szCs w:val="24"/>
            </w:rPr>
            <w:t xml:space="preserve">Special </w:t>
          </w:r>
          <w:r w:rsidRPr="00D7591D">
            <w:rPr>
              <w:bCs/>
              <w:color w:val="163475"/>
              <w:szCs w:val="24"/>
            </w:rPr>
            <w:t xml:space="preserve">Council Meeting of the City of Nedlands is to be held on </w:t>
          </w:r>
          <w:r w:rsidR="00ED6367">
            <w:rPr>
              <w:noProof/>
              <w:color w:val="002060"/>
              <w:szCs w:val="20"/>
            </w:rPr>
            <w:t>Friday</w:t>
          </w:r>
          <w:r w:rsidRPr="00D63595">
            <w:rPr>
              <w:noProof/>
              <w:color w:val="002060"/>
              <w:szCs w:val="20"/>
            </w:rPr>
            <w:t xml:space="preserve"> </w:t>
          </w:r>
          <w:r w:rsidR="00ED6367">
            <w:rPr>
              <w:noProof/>
              <w:color w:val="002060"/>
              <w:szCs w:val="20"/>
            </w:rPr>
            <w:t>17</w:t>
          </w:r>
          <w:r w:rsidRPr="00D63595">
            <w:rPr>
              <w:noProof/>
              <w:color w:val="002060"/>
              <w:szCs w:val="20"/>
            </w:rPr>
            <w:t xml:space="preserve"> </w:t>
          </w:r>
          <w:r w:rsidR="00614C3A">
            <w:rPr>
              <w:noProof/>
              <w:color w:val="002060"/>
              <w:szCs w:val="20"/>
            </w:rPr>
            <w:t>May</w:t>
          </w:r>
          <w:r w:rsidRPr="00D63595">
            <w:rPr>
              <w:noProof/>
              <w:color w:val="002060"/>
              <w:szCs w:val="20"/>
            </w:rPr>
            <w:t xml:space="preserve"> 2024</w:t>
          </w:r>
          <w:r w:rsidRPr="00D63595">
            <w:rPr>
              <w:color w:val="002060"/>
              <w:szCs w:val="20"/>
            </w:rPr>
            <w:t xml:space="preserve"> </w:t>
          </w:r>
          <w:r w:rsidRPr="00D7591D">
            <w:rPr>
              <w:bCs/>
              <w:color w:val="163475"/>
              <w:szCs w:val="24"/>
            </w:rPr>
            <w:t xml:space="preserve">in the Council chambers at 71 Stirling Highway Nedlands commencing at </w:t>
          </w:r>
          <w:r w:rsidR="00D93E38">
            <w:rPr>
              <w:bCs/>
              <w:color w:val="163475"/>
              <w:szCs w:val="24"/>
            </w:rPr>
            <w:t>6</w:t>
          </w:r>
          <w:r w:rsidRPr="00D93E38">
            <w:rPr>
              <w:bCs/>
              <w:color w:val="163475"/>
              <w:szCs w:val="24"/>
            </w:rPr>
            <w:t>.</w:t>
          </w:r>
          <w:r w:rsidR="00D93E38">
            <w:rPr>
              <w:bCs/>
              <w:color w:val="163475"/>
              <w:szCs w:val="24"/>
            </w:rPr>
            <w:t>0</w:t>
          </w:r>
          <w:r w:rsidRPr="00D93E38">
            <w:rPr>
              <w:bCs/>
              <w:color w:val="163475"/>
              <w:szCs w:val="24"/>
            </w:rPr>
            <w:t>0pm</w:t>
          </w:r>
          <w:r>
            <w:rPr>
              <w:bCs/>
              <w:color w:val="163475"/>
              <w:szCs w:val="24"/>
            </w:rPr>
            <w:t xml:space="preserve"> for the purpose of:</w:t>
          </w:r>
        </w:p>
        <w:p w14:paraId="1839CDAE" w14:textId="6309BD4C" w:rsidR="00D63595" w:rsidRPr="006D55D9" w:rsidRDefault="000B1E28" w:rsidP="006D55D9">
          <w:pPr>
            <w:rPr>
              <w:bCs/>
              <w:color w:val="163475"/>
              <w:szCs w:val="24"/>
            </w:rPr>
          </w:pPr>
          <w:r w:rsidRPr="00FD4FD8">
            <w:rPr>
              <w:bCs/>
              <w:color w:val="163475"/>
              <w:szCs w:val="24"/>
            </w:rPr>
            <w:t>Review</w:t>
          </w:r>
          <w:r w:rsidR="00FD4FD8">
            <w:rPr>
              <w:bCs/>
              <w:color w:val="163475"/>
              <w:szCs w:val="24"/>
            </w:rPr>
            <w:t>ing</w:t>
          </w:r>
          <w:r w:rsidR="005025DD" w:rsidRPr="00FD4FD8">
            <w:rPr>
              <w:bCs/>
              <w:color w:val="163475"/>
              <w:szCs w:val="24"/>
            </w:rPr>
            <w:t xml:space="preserve"> the </w:t>
          </w:r>
          <w:r w:rsidR="00FD4FD8" w:rsidRPr="00FD4FD8">
            <w:rPr>
              <w:bCs/>
              <w:color w:val="163475"/>
              <w:szCs w:val="24"/>
            </w:rPr>
            <w:t>M</w:t>
          </w:r>
          <w:r w:rsidR="005025DD" w:rsidRPr="00FD4FD8">
            <w:rPr>
              <w:bCs/>
              <w:color w:val="163475"/>
              <w:szCs w:val="24"/>
            </w:rPr>
            <w:t>embership and</w:t>
          </w:r>
          <w:r w:rsidRPr="00FD4FD8">
            <w:rPr>
              <w:bCs/>
              <w:color w:val="163475"/>
              <w:szCs w:val="24"/>
            </w:rPr>
            <w:t xml:space="preserve"> Terms of Reference for the Audit and Risk Committee 2024</w:t>
          </w:r>
        </w:p>
        <w:p w14:paraId="7C9457F6" w14:textId="6D4600CC" w:rsidR="00D63595" w:rsidRDefault="00D63595" w:rsidP="00D63595">
          <w:pPr>
            <w:rPr>
              <w:rStyle w:val="Hyperlink"/>
              <w:bCs/>
              <w:szCs w:val="24"/>
            </w:rPr>
          </w:pPr>
          <w:r w:rsidRPr="00D7591D">
            <w:rPr>
              <w:bCs/>
              <w:color w:val="163475"/>
              <w:szCs w:val="24"/>
            </w:rPr>
            <w:t xml:space="preserve">This meeting will be livestreamed </w:t>
          </w:r>
          <w:hyperlink r:id="rId13" w:history="1">
            <w:r w:rsidRPr="00D7591D">
              <w:rPr>
                <w:rStyle w:val="Hyperlink"/>
                <w:bCs/>
                <w:szCs w:val="24"/>
              </w:rPr>
              <w:t>Livestreaming Council &amp; Committee Meetings » City of Ne</w:t>
            </w:r>
            <w:r>
              <w:rPr>
                <w:rStyle w:val="Hyperlink"/>
                <w:bCs/>
                <w:szCs w:val="24"/>
              </w:rPr>
              <w:t>d</w:t>
            </w:r>
            <w:r w:rsidRPr="00D7591D">
              <w:rPr>
                <w:rStyle w:val="Hyperlink"/>
                <w:bCs/>
                <w:szCs w:val="24"/>
              </w:rPr>
              <w:t>lands</w:t>
            </w:r>
          </w:hyperlink>
        </w:p>
        <w:p w14:paraId="4F012BA4" w14:textId="319986A0" w:rsidR="006D55D9" w:rsidRDefault="00111F31" w:rsidP="00D42A72">
          <w:pPr>
            <w:pStyle w:val="NormalWeb"/>
            <w:spacing w:before="0" w:beforeAutospacing="0" w:after="0" w:afterAutospacing="0"/>
          </w:pPr>
          <w:r>
            <w:rPr>
              <w:noProof/>
            </w:rPr>
            <w:drawing>
              <wp:anchor distT="0" distB="0" distL="114300" distR="114300" simplePos="0" relativeHeight="251658243" behindDoc="0" locked="0" layoutInCell="1" allowOverlap="1" wp14:anchorId="7469DA04" wp14:editId="69CE6CFB">
                <wp:simplePos x="0" y="0"/>
                <wp:positionH relativeFrom="margin">
                  <wp:align>left</wp:align>
                </wp:positionH>
                <wp:positionV relativeFrom="paragraph">
                  <wp:posOffset>191770</wp:posOffset>
                </wp:positionV>
                <wp:extent cx="1258570" cy="676275"/>
                <wp:effectExtent l="0" t="0" r="0" b="9525"/>
                <wp:wrapTopAndBottom/>
                <wp:docPr id="489605347"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05347" name="Picture 1" descr="A close-up of a signatur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857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0EA539" w14:textId="77777777" w:rsidR="00D63595" w:rsidRDefault="00D63595" w:rsidP="00D42A72">
          <w:pPr>
            <w:spacing w:before="0" w:after="0" w:line="240" w:lineRule="auto"/>
            <w:rPr>
              <w:rStyle w:val="Hyperlink"/>
              <w:bCs/>
              <w:szCs w:val="24"/>
            </w:rPr>
          </w:pPr>
        </w:p>
        <w:p w14:paraId="1EAD82CA" w14:textId="78349315" w:rsidR="00D63595" w:rsidRPr="00AF4C80" w:rsidRDefault="00D42A72" w:rsidP="00110796">
          <w:pPr>
            <w:spacing w:before="0" w:after="0" w:line="240" w:lineRule="auto"/>
            <w:rPr>
              <w:b/>
              <w:color w:val="163475"/>
              <w:szCs w:val="24"/>
            </w:rPr>
          </w:pPr>
          <w:r>
            <w:rPr>
              <w:b/>
              <w:color w:val="163475"/>
              <w:szCs w:val="24"/>
            </w:rPr>
            <w:t>Keri Shannon</w:t>
          </w:r>
          <w:r w:rsidR="00111F31">
            <w:rPr>
              <w:b/>
              <w:color w:val="163475"/>
              <w:szCs w:val="24"/>
            </w:rPr>
            <w:t xml:space="preserve"> |</w:t>
          </w:r>
          <w:r>
            <w:rPr>
              <w:b/>
              <w:color w:val="163475"/>
              <w:szCs w:val="24"/>
            </w:rPr>
            <w:t xml:space="preserve"> </w:t>
          </w:r>
          <w:r w:rsidR="00D63595" w:rsidRPr="00AF4C80">
            <w:rPr>
              <w:b/>
              <w:color w:val="163475"/>
              <w:szCs w:val="24"/>
            </w:rPr>
            <w:t>Chief Executive Officer</w:t>
          </w:r>
        </w:p>
        <w:p w14:paraId="017F3B7B" w14:textId="4A1B681C" w:rsidR="00D63595" w:rsidRPr="00FE1B94" w:rsidRDefault="00D42A72" w:rsidP="00110796">
          <w:pPr>
            <w:spacing w:before="0" w:after="0" w:line="240" w:lineRule="auto"/>
            <w:rPr>
              <w:b/>
              <w:color w:val="163475"/>
              <w:szCs w:val="24"/>
            </w:rPr>
          </w:pPr>
          <w:r w:rsidRPr="00D42A72">
            <w:rPr>
              <w:b/>
              <w:color w:val="163475"/>
              <w:szCs w:val="24"/>
            </w:rPr>
            <w:t>1</w:t>
          </w:r>
          <w:r w:rsidR="006B64B9">
            <w:rPr>
              <w:b/>
              <w:color w:val="163475"/>
              <w:szCs w:val="24"/>
            </w:rPr>
            <w:t>6</w:t>
          </w:r>
          <w:r w:rsidR="00D63595" w:rsidRPr="00D42A72">
            <w:rPr>
              <w:b/>
              <w:color w:val="163475"/>
              <w:szCs w:val="24"/>
            </w:rPr>
            <w:t xml:space="preserve"> </w:t>
          </w:r>
          <w:r w:rsidR="000730E5" w:rsidRPr="00D42A72">
            <w:rPr>
              <w:b/>
              <w:color w:val="163475"/>
              <w:szCs w:val="24"/>
            </w:rPr>
            <w:t>May</w:t>
          </w:r>
          <w:r w:rsidR="00D63595" w:rsidRPr="00D42A72">
            <w:rPr>
              <w:b/>
              <w:color w:val="163475"/>
              <w:szCs w:val="24"/>
            </w:rPr>
            <w:t xml:space="preserve"> 2024</w:t>
          </w:r>
        </w:p>
      </w:sdtContent>
    </w:sdt>
    <w:p w14:paraId="091984BA" w14:textId="5D7AAE30" w:rsidR="00D63595" w:rsidRPr="003C2CAA" w:rsidRDefault="00D63595" w:rsidP="00D63595">
      <w:pPr>
        <w:jc w:val="left"/>
        <w:rPr>
          <w:rFonts w:eastAsia="Times New Roman"/>
          <w:b/>
          <w:color w:val="002060"/>
          <w:sz w:val="96"/>
          <w:szCs w:val="96"/>
          <w:lang w:eastAsia="en-US"/>
        </w:rPr>
      </w:pPr>
      <w:r w:rsidRPr="003C2CAA">
        <w:rPr>
          <w:b/>
          <w:bCs/>
          <w:color w:val="002060"/>
          <w:sz w:val="28"/>
          <w:szCs w:val="24"/>
        </w:rPr>
        <w:lastRenderedPageBreak/>
        <w:t>Information</w:t>
      </w:r>
    </w:p>
    <w:p w14:paraId="33057909" w14:textId="77777777" w:rsidR="00D63595" w:rsidRPr="00046B3A" w:rsidRDefault="00D63595" w:rsidP="00D63595">
      <w:pPr>
        <w:rPr>
          <w:bCs/>
        </w:rPr>
      </w:pPr>
      <w:r w:rsidRPr="00046B3A">
        <w:rPr>
          <w:bCs/>
        </w:rPr>
        <w:t xml:space="preserve">Special Council Meetings are run in accordance with the City of Nedlands Standing Orders Local Law. If you have any questions in relation to items on the agenda, procedural matters, public question time, addressing Council or attending meetings please contact the Executive Officer on 9273 3500 or </w:t>
      </w:r>
      <w:hyperlink r:id="rId15" w:history="1">
        <w:r w:rsidRPr="00CA5D45">
          <w:rPr>
            <w:rStyle w:val="Hyperlink"/>
            <w:bCs/>
            <w:color w:val="548DD4"/>
          </w:rPr>
          <w:t>council@nedlands.wa.gov.au</w:t>
        </w:r>
      </w:hyperlink>
      <w:r w:rsidRPr="00046B3A">
        <w:rPr>
          <w:bCs/>
        </w:rPr>
        <w:t xml:space="preserve"> </w:t>
      </w:r>
    </w:p>
    <w:p w14:paraId="74012CB7" w14:textId="77777777" w:rsidR="00D63595" w:rsidRPr="003950D7" w:rsidRDefault="00D63595" w:rsidP="00D63595">
      <w:pPr>
        <w:rPr>
          <w:b/>
          <w:bCs/>
          <w:color w:val="002060"/>
          <w:sz w:val="28"/>
          <w:szCs w:val="24"/>
        </w:rPr>
      </w:pPr>
      <w:r w:rsidRPr="003950D7">
        <w:rPr>
          <w:b/>
          <w:bCs/>
          <w:color w:val="002060"/>
          <w:sz w:val="28"/>
          <w:szCs w:val="24"/>
        </w:rPr>
        <w:br/>
      </w:r>
      <w:r w:rsidRPr="003C2CAA">
        <w:rPr>
          <w:b/>
          <w:bCs/>
          <w:color w:val="002060"/>
          <w:sz w:val="28"/>
          <w:szCs w:val="24"/>
        </w:rPr>
        <w:t>Public Question Time</w:t>
      </w:r>
    </w:p>
    <w:p w14:paraId="6C1D53E3" w14:textId="77777777" w:rsidR="00D63595" w:rsidRPr="00046B3A" w:rsidRDefault="00D63595" w:rsidP="00D63595">
      <w:pPr>
        <w:rPr>
          <w:bCs/>
        </w:rPr>
      </w:pPr>
      <w:r w:rsidRPr="00046B3A">
        <w:rPr>
          <w:bCs/>
        </w:rPr>
        <w:t>Public question time at a Special Council Meeting is available for members of the public to ask a question about items on the agenda. Questions asked by members of the public are not to be accompanied by any statement reflecting adversely upon any Council Member or Employee.</w:t>
      </w:r>
    </w:p>
    <w:p w14:paraId="3C28272C" w14:textId="77777777" w:rsidR="00D63595" w:rsidRPr="00046B3A" w:rsidRDefault="00D63595" w:rsidP="00D63595">
      <w:pPr>
        <w:tabs>
          <w:tab w:val="left" w:pos="9356"/>
        </w:tabs>
        <w:rPr>
          <w:bCs/>
          <w:color w:val="1F497D"/>
        </w:rPr>
      </w:pPr>
      <w:r w:rsidRPr="00046B3A">
        <w:rPr>
          <w:bCs/>
        </w:rPr>
        <w:t xml:space="preserve">Questions should be submitted as early as possible via the online form available on the City’s website: </w:t>
      </w:r>
      <w:hyperlink r:id="rId16" w:history="1">
        <w:r w:rsidRPr="00046B3A">
          <w:rPr>
            <w:rStyle w:val="Hyperlink"/>
            <w:color w:val="1F497D"/>
          </w:rPr>
          <w:t>Public question time | City of Nedlands</w:t>
        </w:r>
      </w:hyperlink>
    </w:p>
    <w:p w14:paraId="6B7398A0" w14:textId="77777777" w:rsidR="00D63595" w:rsidRPr="00046B3A" w:rsidRDefault="00D63595" w:rsidP="00D63595">
      <w:pPr>
        <w:tabs>
          <w:tab w:val="left" w:pos="9356"/>
        </w:tabs>
        <w:rPr>
          <w:bCs/>
        </w:rPr>
      </w:pPr>
      <w:r w:rsidRPr="00046B3A">
        <w:rPr>
          <w:bCs/>
        </w:rPr>
        <w:t>Questions may be taken on notice to allow adequate time to prepare a response and all answers will be published in the minutes of the meeting.</w:t>
      </w:r>
    </w:p>
    <w:p w14:paraId="4CB32391" w14:textId="77777777" w:rsidR="00D63595" w:rsidRPr="00046B3A" w:rsidRDefault="00D63595" w:rsidP="00D63595">
      <w:pPr>
        <w:tabs>
          <w:tab w:val="left" w:pos="9356"/>
        </w:tabs>
        <w:rPr>
          <w:b/>
          <w:color w:val="0A1D30" w:themeColor="text2" w:themeShade="BF"/>
          <w:sz w:val="28"/>
        </w:rPr>
      </w:pPr>
      <w:r w:rsidRPr="003950D7">
        <w:rPr>
          <w:b/>
          <w:bCs/>
          <w:color w:val="002060"/>
          <w:sz w:val="28"/>
          <w:szCs w:val="24"/>
        </w:rPr>
        <w:br/>
      </w:r>
      <w:r w:rsidRPr="003C2CAA">
        <w:rPr>
          <w:b/>
          <w:color w:val="002060"/>
          <w:sz w:val="28"/>
        </w:rPr>
        <w:t>Addresses by Members of the Public</w:t>
      </w:r>
    </w:p>
    <w:p w14:paraId="0F684BD1" w14:textId="77777777" w:rsidR="00D63595" w:rsidRPr="00046B3A" w:rsidRDefault="00D63595" w:rsidP="00D63595">
      <w:pPr>
        <w:tabs>
          <w:tab w:val="left" w:pos="9356"/>
        </w:tabs>
        <w:rPr>
          <w:b/>
          <w:color w:val="0E2841" w:themeColor="text2"/>
          <w:sz w:val="28"/>
        </w:rPr>
      </w:pPr>
      <w:r w:rsidRPr="00046B3A">
        <w:rPr>
          <w:bCs/>
        </w:rPr>
        <w:t xml:space="preserve">Members of the public wishing to address Council in relation to an item on the agenda must complete the online registration form available on the City’s website: </w:t>
      </w:r>
      <w:hyperlink r:id="rId17" w:history="1">
        <w:r w:rsidRPr="00046B3A">
          <w:rPr>
            <w:rStyle w:val="Hyperlink"/>
            <w:color w:val="0E2841" w:themeColor="text2"/>
          </w:rPr>
          <w:t>Public Address Registration Form | City of Nedlands</w:t>
        </w:r>
      </w:hyperlink>
    </w:p>
    <w:p w14:paraId="2F31581C" w14:textId="4CDA9108" w:rsidR="00D63595" w:rsidRPr="00046B3A" w:rsidRDefault="00D63595" w:rsidP="00D63595">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r w:rsidR="005E1E90" w:rsidRPr="00046B3A">
        <w:rPr>
          <w:bCs/>
        </w:rPr>
        <w:t>item</w:t>
      </w:r>
      <w:r w:rsidRPr="00046B3A">
        <w:rPr>
          <w:bCs/>
        </w:rPr>
        <w:t xml:space="preserve"> on a Special Council Meeting Agenda. The Public address session will be restricted to 15 minutes unless the Council, by resolution decides otherwise.</w:t>
      </w:r>
    </w:p>
    <w:p w14:paraId="130DF315" w14:textId="77777777" w:rsidR="00D63595" w:rsidRPr="003C2CAA" w:rsidRDefault="00D63595" w:rsidP="00D63595">
      <w:pPr>
        <w:rPr>
          <w:b/>
          <w:bCs/>
          <w:color w:val="002060"/>
          <w:sz w:val="28"/>
          <w:szCs w:val="24"/>
        </w:rPr>
      </w:pPr>
      <w:r w:rsidRPr="003950D7">
        <w:rPr>
          <w:b/>
          <w:bCs/>
          <w:color w:val="002060"/>
          <w:sz w:val="28"/>
          <w:szCs w:val="24"/>
        </w:rPr>
        <w:br/>
      </w:r>
      <w:r w:rsidRPr="003C2CAA">
        <w:rPr>
          <w:b/>
          <w:bCs/>
          <w:color w:val="002060"/>
          <w:sz w:val="28"/>
          <w:szCs w:val="24"/>
        </w:rPr>
        <w:t>Disclaimer</w:t>
      </w:r>
    </w:p>
    <w:p w14:paraId="193315FE" w14:textId="6C2FBDF7" w:rsidR="00D63595" w:rsidRPr="00D7591D" w:rsidRDefault="00D63595" w:rsidP="00D63595">
      <w:pPr>
        <w:spacing w:line="240" w:lineRule="auto"/>
        <w:rPr>
          <w:bCs/>
          <w:szCs w:val="24"/>
        </w:rPr>
      </w:pPr>
      <w:r w:rsidRPr="00D7591D">
        <w:rPr>
          <w:bCs/>
          <w:szCs w:val="24"/>
        </w:rPr>
        <w:t xml:space="preserve">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r w:rsidR="005E1E90" w:rsidRPr="00D7591D">
        <w:rPr>
          <w:bCs/>
          <w:szCs w:val="24"/>
        </w:rPr>
        <w:t>acting</w:t>
      </w:r>
      <w:r w:rsidRPr="00D7591D">
        <w:rPr>
          <w:bCs/>
          <w:szCs w:val="24"/>
        </w:rPr>
        <w:t xml:space="preserve"> on any matter that they may have before Council.</w:t>
      </w:r>
    </w:p>
    <w:p w14:paraId="57DF6EF0" w14:textId="77777777" w:rsidR="00D63595" w:rsidRDefault="00D63595" w:rsidP="00D63595">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31AFD9D6" w14:textId="77777777" w:rsidR="00D63595" w:rsidRPr="003C2CAA" w:rsidRDefault="00D63595" w:rsidP="00D63595">
      <w:pPr>
        <w:spacing w:after="120"/>
        <w:jc w:val="center"/>
        <w:rPr>
          <w:b/>
          <w:color w:val="002060"/>
          <w:sz w:val="36"/>
          <w:szCs w:val="36"/>
        </w:rPr>
      </w:pPr>
      <w:r w:rsidRPr="003C2CAA">
        <w:rPr>
          <w:b/>
          <w:color w:val="002060"/>
          <w:sz w:val="36"/>
          <w:szCs w:val="36"/>
        </w:rPr>
        <w:lastRenderedPageBreak/>
        <w:t>Table Of Contents</w:t>
      </w:r>
    </w:p>
    <w:sdt>
      <w:sdtPr>
        <w:rPr>
          <w:rFonts w:ascii="Arial" w:eastAsiaTheme="minorEastAsia" w:hAnsi="Arial" w:cs="Arial"/>
          <w:color w:val="auto"/>
          <w:sz w:val="24"/>
          <w:szCs w:val="24"/>
        </w:rPr>
        <w:id w:val="669917566"/>
        <w:docPartObj>
          <w:docPartGallery w:val="Table of Contents"/>
          <w:docPartUnique/>
        </w:docPartObj>
      </w:sdtPr>
      <w:sdtEndPr/>
      <w:sdtContent>
        <w:p w14:paraId="798D3A73" w14:textId="462A173A" w:rsidR="0077382D" w:rsidRDefault="0077382D">
          <w:pPr>
            <w:pStyle w:val="TOCHeading"/>
          </w:pPr>
        </w:p>
        <w:p w14:paraId="7837EF29" w14:textId="3E71E8C2" w:rsidR="00887583" w:rsidRDefault="00887583">
          <w:pPr>
            <w:pStyle w:val="TOC1"/>
            <w:tabs>
              <w:tab w:val="left" w:pos="720"/>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66672430" w:history="1">
            <w:r w:rsidRPr="00AA6687">
              <w:rPr>
                <w:rStyle w:val="Hyperlink"/>
              </w:rPr>
              <w:t>1.</w:t>
            </w:r>
            <w:r>
              <w:rPr>
                <w:rFonts w:asciiTheme="minorHAnsi" w:hAnsiTheme="minorHAnsi" w:cstheme="minorBidi"/>
                <w:noProof/>
                <w:kern w:val="2"/>
                <w:szCs w:val="24"/>
                <w14:ligatures w14:val="standardContextual"/>
              </w:rPr>
              <w:tab/>
            </w:r>
            <w:r w:rsidRPr="00AA6687">
              <w:rPr>
                <w:rStyle w:val="Hyperlink"/>
              </w:rPr>
              <w:t>Declaration of Opening</w:t>
            </w:r>
            <w:r>
              <w:rPr>
                <w:noProof/>
                <w:webHidden/>
              </w:rPr>
              <w:tab/>
            </w:r>
            <w:r>
              <w:rPr>
                <w:noProof/>
                <w:webHidden/>
              </w:rPr>
              <w:fldChar w:fldCharType="begin"/>
            </w:r>
            <w:r>
              <w:rPr>
                <w:noProof/>
                <w:webHidden/>
              </w:rPr>
              <w:instrText xml:space="preserve"> PAGEREF _Toc166672430 \h </w:instrText>
            </w:r>
            <w:r>
              <w:rPr>
                <w:noProof/>
                <w:webHidden/>
              </w:rPr>
            </w:r>
            <w:r>
              <w:rPr>
                <w:noProof/>
                <w:webHidden/>
              </w:rPr>
              <w:fldChar w:fldCharType="separate"/>
            </w:r>
            <w:r w:rsidR="008133D2">
              <w:rPr>
                <w:noProof/>
                <w:webHidden/>
              </w:rPr>
              <w:t>4</w:t>
            </w:r>
            <w:r>
              <w:rPr>
                <w:noProof/>
                <w:webHidden/>
              </w:rPr>
              <w:fldChar w:fldCharType="end"/>
            </w:r>
          </w:hyperlink>
        </w:p>
        <w:p w14:paraId="14DEF002" w14:textId="683E4E0F" w:rsidR="00887583" w:rsidRDefault="00A4797E">
          <w:pPr>
            <w:pStyle w:val="TOC1"/>
            <w:tabs>
              <w:tab w:val="left" w:pos="720"/>
            </w:tabs>
            <w:rPr>
              <w:rFonts w:asciiTheme="minorHAnsi" w:hAnsiTheme="minorHAnsi" w:cstheme="minorBidi"/>
              <w:noProof/>
              <w:kern w:val="2"/>
              <w:szCs w:val="24"/>
              <w14:ligatures w14:val="standardContextual"/>
            </w:rPr>
          </w:pPr>
          <w:hyperlink w:anchor="_Toc166672431" w:history="1">
            <w:r w:rsidR="00887583" w:rsidRPr="00AA6687">
              <w:rPr>
                <w:rStyle w:val="Hyperlink"/>
              </w:rPr>
              <w:t>2.</w:t>
            </w:r>
            <w:r w:rsidR="00887583">
              <w:rPr>
                <w:rFonts w:asciiTheme="minorHAnsi" w:hAnsiTheme="minorHAnsi" w:cstheme="minorBidi"/>
                <w:noProof/>
                <w:kern w:val="2"/>
                <w:szCs w:val="24"/>
                <w14:ligatures w14:val="standardContextual"/>
              </w:rPr>
              <w:tab/>
            </w:r>
            <w:r w:rsidR="00887583" w:rsidRPr="00AA6687">
              <w:rPr>
                <w:rStyle w:val="Hyperlink"/>
              </w:rPr>
              <w:t>Present</w:t>
            </w:r>
            <w:r w:rsidR="00887583" w:rsidRPr="00760EEF">
              <w:rPr>
                <w:rStyle w:val="Hyperlink"/>
                <w:noProof/>
              </w:rPr>
              <w:t xml:space="preserve"> </w:t>
            </w:r>
            <w:r w:rsidR="00887583" w:rsidRPr="00AA6687">
              <w:rPr>
                <w:rStyle w:val="Hyperlink"/>
              </w:rPr>
              <w:t>and</w:t>
            </w:r>
            <w:r w:rsidR="00887583" w:rsidRPr="00760EEF">
              <w:rPr>
                <w:rStyle w:val="Hyperlink"/>
                <w:noProof/>
              </w:rPr>
              <w:t xml:space="preserve"> </w:t>
            </w:r>
            <w:r w:rsidR="00887583" w:rsidRPr="00AA6687">
              <w:rPr>
                <w:rStyle w:val="Hyperlink"/>
              </w:rPr>
              <w:t>Apologies</w:t>
            </w:r>
            <w:r w:rsidR="00887583" w:rsidRPr="00760EEF">
              <w:rPr>
                <w:rStyle w:val="Hyperlink"/>
                <w:noProof/>
              </w:rPr>
              <w:t xml:space="preserve"> </w:t>
            </w:r>
            <w:r w:rsidR="00887583" w:rsidRPr="00AA6687">
              <w:rPr>
                <w:rStyle w:val="Hyperlink"/>
              </w:rPr>
              <w:t>and</w:t>
            </w:r>
            <w:r w:rsidR="00887583" w:rsidRPr="00760EEF">
              <w:rPr>
                <w:rStyle w:val="Hyperlink"/>
                <w:noProof/>
              </w:rPr>
              <w:t xml:space="preserve"> </w:t>
            </w:r>
            <w:r w:rsidR="00887583" w:rsidRPr="00AA6687">
              <w:rPr>
                <w:rStyle w:val="Hyperlink"/>
              </w:rPr>
              <w:t>Leave</w:t>
            </w:r>
            <w:r w:rsidR="00887583" w:rsidRPr="00760EEF">
              <w:rPr>
                <w:rStyle w:val="Hyperlink"/>
                <w:noProof/>
              </w:rPr>
              <w:t xml:space="preserve"> </w:t>
            </w:r>
            <w:r w:rsidR="00887583" w:rsidRPr="00AA6687">
              <w:rPr>
                <w:rStyle w:val="Hyperlink"/>
              </w:rPr>
              <w:t>of</w:t>
            </w:r>
            <w:r w:rsidR="00887583" w:rsidRPr="00760EEF">
              <w:rPr>
                <w:rStyle w:val="Hyperlink"/>
                <w:noProof/>
              </w:rPr>
              <w:t xml:space="preserve"> </w:t>
            </w:r>
            <w:r w:rsidR="00887583" w:rsidRPr="00AA6687">
              <w:rPr>
                <w:rStyle w:val="Hyperlink"/>
              </w:rPr>
              <w:t>Absence</w:t>
            </w:r>
            <w:r w:rsidR="00887583" w:rsidRPr="00760EEF">
              <w:rPr>
                <w:rStyle w:val="Hyperlink"/>
                <w:noProof/>
              </w:rPr>
              <w:t xml:space="preserve"> </w:t>
            </w:r>
            <w:r w:rsidR="00887583" w:rsidRPr="00AA6687">
              <w:rPr>
                <w:rStyle w:val="Hyperlink"/>
              </w:rPr>
              <w:t>(Previously</w:t>
            </w:r>
            <w:r w:rsidR="00887583" w:rsidRPr="00760EEF">
              <w:rPr>
                <w:rStyle w:val="Hyperlink"/>
                <w:noProof/>
              </w:rPr>
              <w:t xml:space="preserve"> </w:t>
            </w:r>
            <w:r w:rsidR="00887583" w:rsidRPr="00AA6687">
              <w:rPr>
                <w:rStyle w:val="Hyperlink"/>
              </w:rPr>
              <w:t>Approved)</w:t>
            </w:r>
            <w:r w:rsidR="00887583">
              <w:rPr>
                <w:noProof/>
                <w:webHidden/>
              </w:rPr>
              <w:tab/>
            </w:r>
            <w:r w:rsidR="00887583">
              <w:rPr>
                <w:noProof/>
                <w:webHidden/>
              </w:rPr>
              <w:fldChar w:fldCharType="begin"/>
            </w:r>
            <w:r w:rsidR="00887583">
              <w:rPr>
                <w:noProof/>
                <w:webHidden/>
              </w:rPr>
              <w:instrText xml:space="preserve"> PAGEREF _Toc166672431 \h </w:instrText>
            </w:r>
            <w:r w:rsidR="00887583">
              <w:rPr>
                <w:noProof/>
                <w:webHidden/>
              </w:rPr>
            </w:r>
            <w:r w:rsidR="00887583">
              <w:rPr>
                <w:noProof/>
                <w:webHidden/>
              </w:rPr>
              <w:fldChar w:fldCharType="separate"/>
            </w:r>
            <w:r w:rsidR="008133D2">
              <w:rPr>
                <w:noProof/>
                <w:webHidden/>
              </w:rPr>
              <w:t>4</w:t>
            </w:r>
            <w:r w:rsidR="00887583">
              <w:rPr>
                <w:noProof/>
                <w:webHidden/>
              </w:rPr>
              <w:fldChar w:fldCharType="end"/>
            </w:r>
          </w:hyperlink>
        </w:p>
        <w:p w14:paraId="47AA36CC" w14:textId="3A5A9E12" w:rsidR="00887583" w:rsidRDefault="00A4797E">
          <w:pPr>
            <w:pStyle w:val="TOC1"/>
            <w:tabs>
              <w:tab w:val="left" w:pos="720"/>
            </w:tabs>
            <w:rPr>
              <w:rFonts w:asciiTheme="minorHAnsi" w:hAnsiTheme="minorHAnsi" w:cstheme="minorBidi"/>
              <w:noProof/>
              <w:kern w:val="2"/>
              <w:szCs w:val="24"/>
              <w14:ligatures w14:val="standardContextual"/>
            </w:rPr>
          </w:pPr>
          <w:hyperlink w:anchor="_Toc166672432" w:history="1">
            <w:r w:rsidR="00887583" w:rsidRPr="00AA6687">
              <w:rPr>
                <w:rStyle w:val="Hyperlink"/>
              </w:rPr>
              <w:t>3.</w:t>
            </w:r>
            <w:r w:rsidR="00887583">
              <w:rPr>
                <w:rFonts w:asciiTheme="minorHAnsi" w:hAnsiTheme="minorHAnsi" w:cstheme="minorBidi"/>
                <w:noProof/>
                <w:kern w:val="2"/>
                <w:szCs w:val="24"/>
                <w14:ligatures w14:val="standardContextual"/>
              </w:rPr>
              <w:tab/>
            </w:r>
            <w:r w:rsidR="00887583" w:rsidRPr="00AA6687">
              <w:rPr>
                <w:rStyle w:val="Hyperlink"/>
              </w:rPr>
              <w:t>Public</w:t>
            </w:r>
            <w:r w:rsidR="00887583" w:rsidRPr="00760EEF">
              <w:rPr>
                <w:rStyle w:val="Hyperlink"/>
                <w:noProof/>
              </w:rPr>
              <w:t xml:space="preserve"> </w:t>
            </w:r>
            <w:r w:rsidR="00887583" w:rsidRPr="00AA6687">
              <w:rPr>
                <w:rStyle w:val="Hyperlink"/>
              </w:rPr>
              <w:t>Question</w:t>
            </w:r>
            <w:r w:rsidR="00887583" w:rsidRPr="00760EEF">
              <w:rPr>
                <w:rStyle w:val="Hyperlink"/>
                <w:noProof/>
              </w:rPr>
              <w:t xml:space="preserve"> </w:t>
            </w:r>
            <w:r w:rsidR="00887583" w:rsidRPr="00AA6687">
              <w:rPr>
                <w:rStyle w:val="Hyperlink"/>
              </w:rPr>
              <w:t>Time</w:t>
            </w:r>
            <w:r w:rsidR="00887583">
              <w:rPr>
                <w:noProof/>
                <w:webHidden/>
              </w:rPr>
              <w:tab/>
            </w:r>
            <w:r w:rsidR="00887583">
              <w:rPr>
                <w:noProof/>
                <w:webHidden/>
              </w:rPr>
              <w:fldChar w:fldCharType="begin"/>
            </w:r>
            <w:r w:rsidR="00887583">
              <w:rPr>
                <w:noProof/>
                <w:webHidden/>
              </w:rPr>
              <w:instrText xml:space="preserve"> PAGEREF _Toc166672432 \h </w:instrText>
            </w:r>
            <w:r w:rsidR="00887583">
              <w:rPr>
                <w:noProof/>
                <w:webHidden/>
              </w:rPr>
            </w:r>
            <w:r w:rsidR="00887583">
              <w:rPr>
                <w:noProof/>
                <w:webHidden/>
              </w:rPr>
              <w:fldChar w:fldCharType="separate"/>
            </w:r>
            <w:r w:rsidR="008133D2">
              <w:rPr>
                <w:noProof/>
                <w:webHidden/>
              </w:rPr>
              <w:t>4</w:t>
            </w:r>
            <w:r w:rsidR="00887583">
              <w:rPr>
                <w:noProof/>
                <w:webHidden/>
              </w:rPr>
              <w:fldChar w:fldCharType="end"/>
            </w:r>
          </w:hyperlink>
        </w:p>
        <w:p w14:paraId="6805012E" w14:textId="556FA646" w:rsidR="00887583" w:rsidRDefault="00A4797E">
          <w:pPr>
            <w:pStyle w:val="TOC1"/>
            <w:tabs>
              <w:tab w:val="left" w:pos="720"/>
            </w:tabs>
            <w:rPr>
              <w:rFonts w:asciiTheme="minorHAnsi" w:hAnsiTheme="minorHAnsi" w:cstheme="minorBidi"/>
              <w:noProof/>
              <w:kern w:val="2"/>
              <w:szCs w:val="24"/>
              <w14:ligatures w14:val="standardContextual"/>
            </w:rPr>
          </w:pPr>
          <w:hyperlink w:anchor="_Toc166672433" w:history="1">
            <w:r w:rsidR="00887583" w:rsidRPr="00AA6687">
              <w:rPr>
                <w:rStyle w:val="Hyperlink"/>
              </w:rPr>
              <w:t>4.</w:t>
            </w:r>
            <w:r w:rsidR="00887583">
              <w:rPr>
                <w:rFonts w:asciiTheme="minorHAnsi" w:hAnsiTheme="minorHAnsi" w:cstheme="minorBidi"/>
                <w:noProof/>
                <w:kern w:val="2"/>
                <w:szCs w:val="24"/>
                <w14:ligatures w14:val="standardContextual"/>
              </w:rPr>
              <w:tab/>
            </w:r>
            <w:r w:rsidR="00887583" w:rsidRPr="00AA6687">
              <w:rPr>
                <w:rStyle w:val="Hyperlink"/>
              </w:rPr>
              <w:t>Address</w:t>
            </w:r>
            <w:r w:rsidR="00887583" w:rsidRPr="00760EEF">
              <w:rPr>
                <w:rStyle w:val="Hyperlink"/>
                <w:noProof/>
              </w:rPr>
              <w:t xml:space="preserve"> </w:t>
            </w:r>
            <w:r w:rsidR="00887583" w:rsidRPr="00AA6687">
              <w:rPr>
                <w:rStyle w:val="Hyperlink"/>
              </w:rPr>
              <w:t>by</w:t>
            </w:r>
            <w:r w:rsidR="00887583" w:rsidRPr="00760EEF">
              <w:rPr>
                <w:rStyle w:val="Hyperlink"/>
                <w:noProof/>
              </w:rPr>
              <w:t xml:space="preserve"> </w:t>
            </w:r>
            <w:r w:rsidR="00887583" w:rsidRPr="00AA6687">
              <w:rPr>
                <w:rStyle w:val="Hyperlink"/>
              </w:rPr>
              <w:t>Members</w:t>
            </w:r>
            <w:r w:rsidR="00887583" w:rsidRPr="00760EEF">
              <w:rPr>
                <w:rStyle w:val="Hyperlink"/>
                <w:noProof/>
              </w:rPr>
              <w:t xml:space="preserve"> </w:t>
            </w:r>
            <w:r w:rsidR="00887583" w:rsidRPr="00AA6687">
              <w:rPr>
                <w:rStyle w:val="Hyperlink"/>
              </w:rPr>
              <w:t>of</w:t>
            </w:r>
            <w:r w:rsidR="00887583" w:rsidRPr="00760EEF">
              <w:rPr>
                <w:rStyle w:val="Hyperlink"/>
                <w:noProof/>
              </w:rPr>
              <w:t xml:space="preserve"> </w:t>
            </w:r>
            <w:r w:rsidR="00887583" w:rsidRPr="00AA6687">
              <w:rPr>
                <w:rStyle w:val="Hyperlink"/>
              </w:rPr>
              <w:t>the</w:t>
            </w:r>
            <w:r w:rsidR="00887583" w:rsidRPr="00760EEF">
              <w:rPr>
                <w:rStyle w:val="Hyperlink"/>
                <w:noProof/>
              </w:rPr>
              <w:t xml:space="preserve"> </w:t>
            </w:r>
            <w:r w:rsidR="00887583" w:rsidRPr="00AA6687">
              <w:rPr>
                <w:rStyle w:val="Hyperlink"/>
              </w:rPr>
              <w:t>Public</w:t>
            </w:r>
            <w:r w:rsidR="00887583">
              <w:rPr>
                <w:noProof/>
                <w:webHidden/>
              </w:rPr>
              <w:tab/>
            </w:r>
            <w:r w:rsidR="00887583">
              <w:rPr>
                <w:noProof/>
                <w:webHidden/>
              </w:rPr>
              <w:fldChar w:fldCharType="begin"/>
            </w:r>
            <w:r w:rsidR="00887583">
              <w:rPr>
                <w:noProof/>
                <w:webHidden/>
              </w:rPr>
              <w:instrText xml:space="preserve"> PAGEREF _Toc166672433 \h </w:instrText>
            </w:r>
            <w:r w:rsidR="00887583">
              <w:rPr>
                <w:noProof/>
                <w:webHidden/>
              </w:rPr>
            </w:r>
            <w:r w:rsidR="00887583">
              <w:rPr>
                <w:noProof/>
                <w:webHidden/>
              </w:rPr>
              <w:fldChar w:fldCharType="separate"/>
            </w:r>
            <w:r w:rsidR="008133D2">
              <w:rPr>
                <w:noProof/>
                <w:webHidden/>
              </w:rPr>
              <w:t>4</w:t>
            </w:r>
            <w:r w:rsidR="00887583">
              <w:rPr>
                <w:noProof/>
                <w:webHidden/>
              </w:rPr>
              <w:fldChar w:fldCharType="end"/>
            </w:r>
          </w:hyperlink>
        </w:p>
        <w:p w14:paraId="230B3015" w14:textId="49BDEB2E" w:rsidR="00887583" w:rsidRDefault="00A4797E">
          <w:pPr>
            <w:pStyle w:val="TOC1"/>
            <w:tabs>
              <w:tab w:val="left" w:pos="720"/>
            </w:tabs>
            <w:rPr>
              <w:rFonts w:asciiTheme="minorHAnsi" w:hAnsiTheme="minorHAnsi" w:cstheme="minorBidi"/>
              <w:noProof/>
              <w:kern w:val="2"/>
              <w:szCs w:val="24"/>
              <w14:ligatures w14:val="standardContextual"/>
            </w:rPr>
          </w:pPr>
          <w:hyperlink w:anchor="_Toc166672434" w:history="1">
            <w:r w:rsidR="00887583" w:rsidRPr="00AA6687">
              <w:rPr>
                <w:rStyle w:val="Hyperlink"/>
              </w:rPr>
              <w:t>5.</w:t>
            </w:r>
            <w:r w:rsidR="00887583">
              <w:rPr>
                <w:rFonts w:asciiTheme="minorHAnsi" w:hAnsiTheme="minorHAnsi" w:cstheme="minorBidi"/>
                <w:noProof/>
                <w:kern w:val="2"/>
                <w:szCs w:val="24"/>
                <w14:ligatures w14:val="standardContextual"/>
              </w:rPr>
              <w:tab/>
            </w:r>
            <w:r w:rsidR="00887583" w:rsidRPr="00AA6687">
              <w:rPr>
                <w:rStyle w:val="Hyperlink"/>
              </w:rPr>
              <w:t>Disclosures</w:t>
            </w:r>
            <w:r w:rsidR="00887583" w:rsidRPr="00760EEF">
              <w:rPr>
                <w:rStyle w:val="Hyperlink"/>
                <w:noProof/>
              </w:rPr>
              <w:t xml:space="preserve"> </w:t>
            </w:r>
            <w:r w:rsidR="00887583" w:rsidRPr="00AA6687">
              <w:rPr>
                <w:rStyle w:val="Hyperlink"/>
              </w:rPr>
              <w:t>of</w:t>
            </w:r>
            <w:r w:rsidR="00887583" w:rsidRPr="00760EEF">
              <w:rPr>
                <w:rStyle w:val="Hyperlink"/>
                <w:noProof/>
              </w:rPr>
              <w:t xml:space="preserve"> </w:t>
            </w:r>
            <w:r w:rsidR="00887583" w:rsidRPr="00AA6687">
              <w:rPr>
                <w:rStyle w:val="Hyperlink"/>
              </w:rPr>
              <w:t>Financial</w:t>
            </w:r>
            <w:r w:rsidR="00887583" w:rsidRPr="00760EEF">
              <w:rPr>
                <w:rStyle w:val="Hyperlink"/>
                <w:noProof/>
              </w:rPr>
              <w:t xml:space="preserve"> </w:t>
            </w:r>
            <w:r w:rsidR="00887583" w:rsidRPr="00AA6687">
              <w:rPr>
                <w:rStyle w:val="Hyperlink"/>
              </w:rPr>
              <w:t>Interest</w:t>
            </w:r>
            <w:r w:rsidR="00887583">
              <w:rPr>
                <w:noProof/>
                <w:webHidden/>
              </w:rPr>
              <w:tab/>
            </w:r>
            <w:r w:rsidR="00887583">
              <w:rPr>
                <w:noProof/>
                <w:webHidden/>
              </w:rPr>
              <w:fldChar w:fldCharType="begin"/>
            </w:r>
            <w:r w:rsidR="00887583">
              <w:rPr>
                <w:noProof/>
                <w:webHidden/>
              </w:rPr>
              <w:instrText xml:space="preserve"> PAGEREF _Toc166672434 \h </w:instrText>
            </w:r>
            <w:r w:rsidR="00887583">
              <w:rPr>
                <w:noProof/>
                <w:webHidden/>
              </w:rPr>
            </w:r>
            <w:r w:rsidR="00887583">
              <w:rPr>
                <w:noProof/>
                <w:webHidden/>
              </w:rPr>
              <w:fldChar w:fldCharType="separate"/>
            </w:r>
            <w:r w:rsidR="008133D2">
              <w:rPr>
                <w:noProof/>
                <w:webHidden/>
              </w:rPr>
              <w:t>4</w:t>
            </w:r>
            <w:r w:rsidR="00887583">
              <w:rPr>
                <w:noProof/>
                <w:webHidden/>
              </w:rPr>
              <w:fldChar w:fldCharType="end"/>
            </w:r>
          </w:hyperlink>
        </w:p>
        <w:p w14:paraId="7F405E75" w14:textId="52F026F1" w:rsidR="00887583" w:rsidRDefault="00A4797E">
          <w:pPr>
            <w:pStyle w:val="TOC1"/>
            <w:tabs>
              <w:tab w:val="left" w:pos="720"/>
            </w:tabs>
            <w:rPr>
              <w:rFonts w:asciiTheme="minorHAnsi" w:hAnsiTheme="minorHAnsi" w:cstheme="minorBidi"/>
              <w:noProof/>
              <w:kern w:val="2"/>
              <w:szCs w:val="24"/>
              <w14:ligatures w14:val="standardContextual"/>
            </w:rPr>
          </w:pPr>
          <w:hyperlink w:anchor="_Toc166672435" w:history="1">
            <w:r w:rsidR="00887583" w:rsidRPr="00AA6687">
              <w:rPr>
                <w:rStyle w:val="Hyperlink"/>
              </w:rPr>
              <w:t>6.</w:t>
            </w:r>
            <w:r w:rsidR="00887583">
              <w:rPr>
                <w:rFonts w:asciiTheme="minorHAnsi" w:hAnsiTheme="minorHAnsi" w:cstheme="minorBidi"/>
                <w:noProof/>
                <w:kern w:val="2"/>
                <w:szCs w:val="24"/>
                <w14:ligatures w14:val="standardContextual"/>
              </w:rPr>
              <w:tab/>
            </w:r>
            <w:r w:rsidR="00887583" w:rsidRPr="00AA6687">
              <w:rPr>
                <w:rStyle w:val="Hyperlink"/>
              </w:rPr>
              <w:t>Disclosures</w:t>
            </w:r>
            <w:r w:rsidR="00887583" w:rsidRPr="00760EEF">
              <w:rPr>
                <w:rStyle w:val="Hyperlink"/>
                <w:noProof/>
              </w:rPr>
              <w:t xml:space="preserve"> </w:t>
            </w:r>
            <w:r w:rsidR="00887583" w:rsidRPr="00AA6687">
              <w:rPr>
                <w:rStyle w:val="Hyperlink"/>
              </w:rPr>
              <w:t>of</w:t>
            </w:r>
            <w:r w:rsidR="00887583" w:rsidRPr="00760EEF">
              <w:rPr>
                <w:rStyle w:val="Hyperlink"/>
                <w:noProof/>
              </w:rPr>
              <w:t xml:space="preserve"> </w:t>
            </w:r>
            <w:r w:rsidR="00887583" w:rsidRPr="00AA6687">
              <w:rPr>
                <w:rStyle w:val="Hyperlink"/>
              </w:rPr>
              <w:t>Interest</w:t>
            </w:r>
            <w:r w:rsidR="00887583" w:rsidRPr="00760EEF">
              <w:rPr>
                <w:rStyle w:val="Hyperlink"/>
                <w:noProof/>
              </w:rPr>
              <w:t xml:space="preserve"> </w:t>
            </w:r>
            <w:r w:rsidR="00887583" w:rsidRPr="00AA6687">
              <w:rPr>
                <w:rStyle w:val="Hyperlink"/>
              </w:rPr>
              <w:t>Affecting</w:t>
            </w:r>
            <w:r w:rsidR="00887583" w:rsidRPr="00760EEF">
              <w:rPr>
                <w:rStyle w:val="Hyperlink"/>
                <w:noProof/>
              </w:rPr>
              <w:t xml:space="preserve"> </w:t>
            </w:r>
            <w:r w:rsidR="00887583" w:rsidRPr="00AA6687">
              <w:rPr>
                <w:rStyle w:val="Hyperlink"/>
              </w:rPr>
              <w:t>Impartiality</w:t>
            </w:r>
            <w:r w:rsidR="00887583">
              <w:rPr>
                <w:noProof/>
                <w:webHidden/>
              </w:rPr>
              <w:tab/>
            </w:r>
            <w:r w:rsidR="00887583">
              <w:rPr>
                <w:noProof/>
                <w:webHidden/>
              </w:rPr>
              <w:fldChar w:fldCharType="begin"/>
            </w:r>
            <w:r w:rsidR="00887583">
              <w:rPr>
                <w:noProof/>
                <w:webHidden/>
              </w:rPr>
              <w:instrText xml:space="preserve"> PAGEREF _Toc166672435 \h </w:instrText>
            </w:r>
            <w:r w:rsidR="00887583">
              <w:rPr>
                <w:noProof/>
                <w:webHidden/>
              </w:rPr>
            </w:r>
            <w:r w:rsidR="00887583">
              <w:rPr>
                <w:noProof/>
                <w:webHidden/>
              </w:rPr>
              <w:fldChar w:fldCharType="separate"/>
            </w:r>
            <w:r w:rsidR="008133D2">
              <w:rPr>
                <w:noProof/>
                <w:webHidden/>
              </w:rPr>
              <w:t>4</w:t>
            </w:r>
            <w:r w:rsidR="00887583">
              <w:rPr>
                <w:noProof/>
                <w:webHidden/>
              </w:rPr>
              <w:fldChar w:fldCharType="end"/>
            </w:r>
          </w:hyperlink>
        </w:p>
        <w:p w14:paraId="63749D9F" w14:textId="0889B835" w:rsidR="00887583" w:rsidRDefault="00A4797E">
          <w:pPr>
            <w:pStyle w:val="TOC1"/>
            <w:tabs>
              <w:tab w:val="left" w:pos="720"/>
            </w:tabs>
            <w:rPr>
              <w:rFonts w:asciiTheme="minorHAnsi" w:hAnsiTheme="minorHAnsi" w:cstheme="minorBidi"/>
              <w:noProof/>
              <w:kern w:val="2"/>
              <w:szCs w:val="24"/>
              <w14:ligatures w14:val="standardContextual"/>
            </w:rPr>
          </w:pPr>
          <w:hyperlink w:anchor="_Toc166672436" w:history="1">
            <w:r w:rsidR="00887583" w:rsidRPr="00AA6687">
              <w:rPr>
                <w:rStyle w:val="Hyperlink"/>
              </w:rPr>
              <w:t>7.</w:t>
            </w:r>
            <w:r w:rsidR="00887583">
              <w:rPr>
                <w:rFonts w:asciiTheme="minorHAnsi" w:hAnsiTheme="minorHAnsi" w:cstheme="minorBidi"/>
                <w:noProof/>
                <w:kern w:val="2"/>
                <w:szCs w:val="24"/>
                <w14:ligatures w14:val="standardContextual"/>
              </w:rPr>
              <w:tab/>
            </w:r>
            <w:r w:rsidR="00887583" w:rsidRPr="00AA6687">
              <w:rPr>
                <w:rStyle w:val="Hyperlink"/>
              </w:rPr>
              <w:t>Declaration by Members That They Have Not Given Due Consideration to Papers</w:t>
            </w:r>
            <w:r w:rsidR="00887583">
              <w:rPr>
                <w:noProof/>
                <w:webHidden/>
              </w:rPr>
              <w:tab/>
            </w:r>
            <w:r w:rsidR="00887583">
              <w:rPr>
                <w:noProof/>
                <w:webHidden/>
              </w:rPr>
              <w:fldChar w:fldCharType="begin"/>
            </w:r>
            <w:r w:rsidR="00887583">
              <w:rPr>
                <w:noProof/>
                <w:webHidden/>
              </w:rPr>
              <w:instrText xml:space="preserve"> PAGEREF _Toc166672436 \h </w:instrText>
            </w:r>
            <w:r w:rsidR="00887583">
              <w:rPr>
                <w:noProof/>
                <w:webHidden/>
              </w:rPr>
            </w:r>
            <w:r w:rsidR="00887583">
              <w:rPr>
                <w:noProof/>
                <w:webHidden/>
              </w:rPr>
              <w:fldChar w:fldCharType="separate"/>
            </w:r>
            <w:r w:rsidR="008133D2">
              <w:rPr>
                <w:noProof/>
                <w:webHidden/>
              </w:rPr>
              <w:t>5</w:t>
            </w:r>
            <w:r w:rsidR="00887583">
              <w:rPr>
                <w:noProof/>
                <w:webHidden/>
              </w:rPr>
              <w:fldChar w:fldCharType="end"/>
            </w:r>
          </w:hyperlink>
        </w:p>
        <w:p w14:paraId="0BCFC4FE" w14:textId="299B3363" w:rsidR="00887583" w:rsidRDefault="00A4797E">
          <w:pPr>
            <w:pStyle w:val="TOC1"/>
            <w:tabs>
              <w:tab w:val="left" w:pos="720"/>
            </w:tabs>
            <w:rPr>
              <w:rFonts w:asciiTheme="minorHAnsi" w:hAnsiTheme="minorHAnsi" w:cstheme="minorBidi"/>
              <w:noProof/>
              <w:kern w:val="2"/>
              <w:szCs w:val="24"/>
              <w14:ligatures w14:val="standardContextual"/>
            </w:rPr>
          </w:pPr>
          <w:hyperlink w:anchor="_Toc166672437" w:history="1">
            <w:r w:rsidR="00887583" w:rsidRPr="00AA6687">
              <w:rPr>
                <w:rStyle w:val="Hyperlink"/>
              </w:rPr>
              <w:t>8.</w:t>
            </w:r>
            <w:r w:rsidR="00887583">
              <w:rPr>
                <w:rFonts w:asciiTheme="minorHAnsi" w:hAnsiTheme="minorHAnsi" w:cstheme="minorBidi"/>
                <w:noProof/>
                <w:kern w:val="2"/>
                <w:szCs w:val="24"/>
                <w14:ligatures w14:val="standardContextual"/>
              </w:rPr>
              <w:tab/>
            </w:r>
            <w:r w:rsidR="00887583" w:rsidRPr="00AA6687">
              <w:rPr>
                <w:rStyle w:val="Hyperlink"/>
              </w:rPr>
              <w:t>Divisional Reports</w:t>
            </w:r>
            <w:r w:rsidR="00887583">
              <w:rPr>
                <w:noProof/>
                <w:webHidden/>
              </w:rPr>
              <w:tab/>
            </w:r>
            <w:r w:rsidR="00887583">
              <w:rPr>
                <w:noProof/>
                <w:webHidden/>
              </w:rPr>
              <w:fldChar w:fldCharType="begin"/>
            </w:r>
            <w:r w:rsidR="00887583">
              <w:rPr>
                <w:noProof/>
                <w:webHidden/>
              </w:rPr>
              <w:instrText xml:space="preserve"> PAGEREF _Toc166672437 \h </w:instrText>
            </w:r>
            <w:r w:rsidR="00887583">
              <w:rPr>
                <w:noProof/>
                <w:webHidden/>
              </w:rPr>
            </w:r>
            <w:r w:rsidR="00887583">
              <w:rPr>
                <w:noProof/>
                <w:webHidden/>
              </w:rPr>
              <w:fldChar w:fldCharType="separate"/>
            </w:r>
            <w:r w:rsidR="008133D2">
              <w:rPr>
                <w:noProof/>
                <w:webHidden/>
              </w:rPr>
              <w:t>6</w:t>
            </w:r>
            <w:r w:rsidR="00887583">
              <w:rPr>
                <w:noProof/>
                <w:webHidden/>
              </w:rPr>
              <w:fldChar w:fldCharType="end"/>
            </w:r>
          </w:hyperlink>
        </w:p>
        <w:p w14:paraId="3CC4EAC9" w14:textId="57808A84" w:rsidR="00887583" w:rsidRDefault="00A4797E" w:rsidP="00AA6687">
          <w:pPr>
            <w:pStyle w:val="TOC1"/>
            <w:tabs>
              <w:tab w:val="left" w:pos="720"/>
            </w:tabs>
            <w:ind w:left="720" w:hanging="720"/>
            <w:rPr>
              <w:rFonts w:asciiTheme="minorHAnsi" w:hAnsiTheme="minorHAnsi" w:cstheme="minorBidi"/>
              <w:noProof/>
              <w:kern w:val="2"/>
              <w:szCs w:val="24"/>
              <w14:ligatures w14:val="standardContextual"/>
            </w:rPr>
          </w:pPr>
          <w:hyperlink w:anchor="_Toc166672438" w:history="1">
            <w:r w:rsidR="00887583" w:rsidRPr="00AA6687">
              <w:rPr>
                <w:rStyle w:val="Hyperlink"/>
              </w:rPr>
              <w:t>8.1.</w:t>
            </w:r>
            <w:r w:rsidR="00887583">
              <w:rPr>
                <w:rFonts w:asciiTheme="minorHAnsi" w:hAnsiTheme="minorHAnsi" w:cstheme="minorBidi"/>
                <w:noProof/>
                <w:kern w:val="2"/>
                <w:szCs w:val="24"/>
                <w14:ligatures w14:val="standardContextual"/>
              </w:rPr>
              <w:tab/>
            </w:r>
            <w:r w:rsidR="00887583" w:rsidRPr="00AA6687">
              <w:rPr>
                <w:rStyle w:val="Hyperlink"/>
              </w:rPr>
              <w:t>CEO17.05.24 Consideration to rescind resolution Notice of Motion 21.6 Audit and Risk Committee disbandment and appointment</w:t>
            </w:r>
            <w:r w:rsidR="00887583">
              <w:rPr>
                <w:noProof/>
                <w:webHidden/>
              </w:rPr>
              <w:tab/>
            </w:r>
            <w:r w:rsidR="00887583">
              <w:rPr>
                <w:noProof/>
                <w:webHidden/>
              </w:rPr>
              <w:fldChar w:fldCharType="begin"/>
            </w:r>
            <w:r w:rsidR="00887583">
              <w:rPr>
                <w:noProof/>
                <w:webHidden/>
              </w:rPr>
              <w:instrText xml:space="preserve"> PAGEREF _Toc166672438 \h </w:instrText>
            </w:r>
            <w:r w:rsidR="00887583">
              <w:rPr>
                <w:noProof/>
                <w:webHidden/>
              </w:rPr>
            </w:r>
            <w:r w:rsidR="00887583">
              <w:rPr>
                <w:noProof/>
                <w:webHidden/>
              </w:rPr>
              <w:fldChar w:fldCharType="separate"/>
            </w:r>
            <w:r w:rsidR="008133D2">
              <w:rPr>
                <w:noProof/>
                <w:webHidden/>
              </w:rPr>
              <w:t>6</w:t>
            </w:r>
            <w:r w:rsidR="00887583">
              <w:rPr>
                <w:noProof/>
                <w:webHidden/>
              </w:rPr>
              <w:fldChar w:fldCharType="end"/>
            </w:r>
          </w:hyperlink>
        </w:p>
        <w:p w14:paraId="697008CB" w14:textId="5CC2DF8A" w:rsidR="00887583" w:rsidRDefault="00A4797E">
          <w:pPr>
            <w:pStyle w:val="TOC1"/>
            <w:tabs>
              <w:tab w:val="left" w:pos="720"/>
            </w:tabs>
            <w:rPr>
              <w:rFonts w:asciiTheme="minorHAnsi" w:hAnsiTheme="minorHAnsi" w:cstheme="minorBidi"/>
              <w:noProof/>
              <w:kern w:val="2"/>
              <w:szCs w:val="24"/>
              <w14:ligatures w14:val="standardContextual"/>
            </w:rPr>
          </w:pPr>
          <w:hyperlink w:anchor="_Toc166672439" w:history="1">
            <w:r w:rsidR="00887583" w:rsidRPr="00AA6687">
              <w:rPr>
                <w:rStyle w:val="Hyperlink"/>
              </w:rPr>
              <w:t>8.2.</w:t>
            </w:r>
            <w:r w:rsidR="00887583">
              <w:rPr>
                <w:rFonts w:asciiTheme="minorHAnsi" w:hAnsiTheme="minorHAnsi" w:cstheme="minorBidi"/>
                <w:noProof/>
                <w:kern w:val="2"/>
                <w:szCs w:val="24"/>
                <w14:ligatures w14:val="standardContextual"/>
              </w:rPr>
              <w:tab/>
            </w:r>
            <w:r w:rsidR="00887583" w:rsidRPr="00AA6687">
              <w:rPr>
                <w:rStyle w:val="Hyperlink"/>
              </w:rPr>
              <w:t>CEO18.05.24 Review of Term of Reference for Audit and Risk Committee 2024</w:t>
            </w:r>
            <w:r w:rsidR="00887583">
              <w:rPr>
                <w:noProof/>
                <w:webHidden/>
              </w:rPr>
              <w:tab/>
            </w:r>
            <w:r w:rsidR="00887583">
              <w:rPr>
                <w:noProof/>
                <w:webHidden/>
              </w:rPr>
              <w:fldChar w:fldCharType="begin"/>
            </w:r>
            <w:r w:rsidR="00887583">
              <w:rPr>
                <w:noProof/>
                <w:webHidden/>
              </w:rPr>
              <w:instrText xml:space="preserve"> PAGEREF _Toc166672439 \h </w:instrText>
            </w:r>
            <w:r w:rsidR="00887583">
              <w:rPr>
                <w:noProof/>
                <w:webHidden/>
              </w:rPr>
            </w:r>
            <w:r w:rsidR="00887583">
              <w:rPr>
                <w:noProof/>
                <w:webHidden/>
              </w:rPr>
              <w:fldChar w:fldCharType="separate"/>
            </w:r>
            <w:r w:rsidR="008133D2">
              <w:rPr>
                <w:noProof/>
                <w:webHidden/>
              </w:rPr>
              <w:t>11</w:t>
            </w:r>
            <w:r w:rsidR="00887583">
              <w:rPr>
                <w:noProof/>
                <w:webHidden/>
              </w:rPr>
              <w:fldChar w:fldCharType="end"/>
            </w:r>
          </w:hyperlink>
        </w:p>
        <w:p w14:paraId="0A0E438B" w14:textId="065BB522" w:rsidR="00887583" w:rsidRDefault="00A4797E">
          <w:pPr>
            <w:pStyle w:val="TOC1"/>
            <w:tabs>
              <w:tab w:val="left" w:pos="720"/>
            </w:tabs>
            <w:rPr>
              <w:rFonts w:asciiTheme="minorHAnsi" w:hAnsiTheme="minorHAnsi" w:cstheme="minorBidi"/>
              <w:noProof/>
              <w:kern w:val="2"/>
              <w:szCs w:val="24"/>
              <w14:ligatures w14:val="standardContextual"/>
            </w:rPr>
          </w:pPr>
          <w:hyperlink w:anchor="_Toc166672440" w:history="1">
            <w:r w:rsidR="00887583" w:rsidRPr="00AA6687">
              <w:rPr>
                <w:rStyle w:val="Hyperlink"/>
              </w:rPr>
              <w:t>9.</w:t>
            </w:r>
            <w:r w:rsidR="00887583">
              <w:rPr>
                <w:rFonts w:asciiTheme="minorHAnsi" w:hAnsiTheme="minorHAnsi" w:cstheme="minorBidi"/>
                <w:noProof/>
                <w:kern w:val="2"/>
                <w:szCs w:val="24"/>
                <w14:ligatures w14:val="standardContextual"/>
              </w:rPr>
              <w:tab/>
            </w:r>
            <w:r w:rsidR="00887583" w:rsidRPr="00AA6687">
              <w:rPr>
                <w:rStyle w:val="Hyperlink"/>
              </w:rPr>
              <w:t>Declaration of Closure</w:t>
            </w:r>
            <w:r w:rsidR="00887583">
              <w:rPr>
                <w:noProof/>
                <w:webHidden/>
              </w:rPr>
              <w:tab/>
            </w:r>
            <w:r w:rsidR="00887583">
              <w:rPr>
                <w:noProof/>
                <w:webHidden/>
              </w:rPr>
              <w:fldChar w:fldCharType="begin"/>
            </w:r>
            <w:r w:rsidR="00887583">
              <w:rPr>
                <w:noProof/>
                <w:webHidden/>
              </w:rPr>
              <w:instrText xml:space="preserve"> PAGEREF _Toc166672440 \h </w:instrText>
            </w:r>
            <w:r w:rsidR="00887583">
              <w:rPr>
                <w:noProof/>
                <w:webHidden/>
              </w:rPr>
            </w:r>
            <w:r w:rsidR="00887583">
              <w:rPr>
                <w:noProof/>
                <w:webHidden/>
              </w:rPr>
              <w:fldChar w:fldCharType="separate"/>
            </w:r>
            <w:r w:rsidR="008133D2">
              <w:rPr>
                <w:noProof/>
                <w:webHidden/>
              </w:rPr>
              <w:t>16</w:t>
            </w:r>
            <w:r w:rsidR="00887583">
              <w:rPr>
                <w:noProof/>
                <w:webHidden/>
              </w:rPr>
              <w:fldChar w:fldCharType="end"/>
            </w:r>
          </w:hyperlink>
        </w:p>
        <w:p w14:paraId="3A0849DC" w14:textId="186A59A3" w:rsidR="00887583" w:rsidRDefault="00887583">
          <w:r>
            <w:rPr>
              <w:b/>
              <w:bCs/>
              <w:noProof/>
            </w:rPr>
            <w:fldChar w:fldCharType="end"/>
          </w:r>
        </w:p>
      </w:sdtContent>
    </w:sdt>
    <w:p w14:paraId="0DE784BA" w14:textId="77777777" w:rsidR="00D63595" w:rsidRDefault="00D63595" w:rsidP="00D63595">
      <w:r>
        <w:br w:type="page"/>
      </w:r>
    </w:p>
    <w:p w14:paraId="05DB9C08" w14:textId="77777777" w:rsidR="00D63595" w:rsidRPr="0026152E" w:rsidRDefault="00D63595" w:rsidP="00476D1F">
      <w:pPr>
        <w:pStyle w:val="Heading1"/>
        <w:numPr>
          <w:ilvl w:val="0"/>
          <w:numId w:val="1"/>
        </w:numPr>
        <w:spacing w:before="0" w:after="0" w:line="240" w:lineRule="auto"/>
        <w:ind w:hanging="720"/>
        <w:rPr>
          <w:rFonts w:ascii="Arial" w:hAnsi="Arial" w:cs="Arial"/>
          <w:b/>
          <w:bCs/>
          <w:color w:val="002060"/>
          <w:sz w:val="28"/>
          <w:szCs w:val="28"/>
        </w:rPr>
      </w:pPr>
      <w:bookmarkStart w:id="1" w:name="_Toc149310772"/>
      <w:bookmarkStart w:id="2" w:name="_Toc166672430"/>
      <w:r w:rsidRPr="0026152E">
        <w:rPr>
          <w:rFonts w:ascii="Arial" w:hAnsi="Arial" w:cs="Arial"/>
          <w:b/>
          <w:bCs/>
          <w:color w:val="002060"/>
          <w:sz w:val="28"/>
          <w:szCs w:val="28"/>
        </w:rPr>
        <w:lastRenderedPageBreak/>
        <w:t>Declaration of Opening</w:t>
      </w:r>
      <w:bookmarkEnd w:id="1"/>
      <w:bookmarkEnd w:id="2"/>
    </w:p>
    <w:p w14:paraId="708D9840" w14:textId="77777777" w:rsidR="00476D1F" w:rsidRDefault="00476D1F" w:rsidP="00476D1F">
      <w:pPr>
        <w:spacing w:before="0" w:after="0" w:line="240" w:lineRule="auto"/>
      </w:pPr>
    </w:p>
    <w:p w14:paraId="1CDD42AF" w14:textId="1625F848" w:rsidR="00D63595" w:rsidRDefault="00D63595" w:rsidP="007703D4">
      <w:pPr>
        <w:spacing w:before="0" w:after="0" w:line="240" w:lineRule="auto"/>
      </w:pPr>
      <w:r>
        <w:t xml:space="preserve">The Presiding Member will declare the meeting open </w:t>
      </w:r>
      <w:r w:rsidRPr="00D93E38">
        <w:t xml:space="preserve">at </w:t>
      </w:r>
      <w:r w:rsidR="00D93E38">
        <w:t>6</w:t>
      </w:r>
      <w:r w:rsidRPr="00D93E38">
        <w:t>.</w:t>
      </w:r>
      <w:r w:rsidR="00D93E38">
        <w:t>0</w:t>
      </w:r>
      <w:r w:rsidRPr="00D93E38">
        <w:t>0pm</w:t>
      </w:r>
      <w:r>
        <w:t xml:space="preserve"> and will draw attention to the disclaimer on page 2 and will advise that the meeting is being livestreamed and recorded.</w:t>
      </w:r>
    </w:p>
    <w:p w14:paraId="724CDCAC" w14:textId="77777777" w:rsidR="007703D4" w:rsidRDefault="007703D4" w:rsidP="007703D4">
      <w:pPr>
        <w:spacing w:before="0" w:after="0" w:line="240" w:lineRule="auto"/>
      </w:pPr>
    </w:p>
    <w:p w14:paraId="6F53F79B" w14:textId="3C56F561" w:rsidR="00D63595" w:rsidRDefault="00D63595" w:rsidP="00476D1F">
      <w:pPr>
        <w:pStyle w:val="Heading1"/>
        <w:numPr>
          <w:ilvl w:val="0"/>
          <w:numId w:val="1"/>
        </w:numPr>
        <w:spacing w:before="0" w:after="0" w:line="240" w:lineRule="auto"/>
        <w:ind w:hanging="720"/>
        <w:rPr>
          <w:rFonts w:ascii="Arial" w:hAnsi="Arial" w:cs="Arial"/>
          <w:b/>
          <w:bCs/>
          <w:sz w:val="28"/>
          <w:szCs w:val="28"/>
        </w:rPr>
      </w:pPr>
      <w:bookmarkStart w:id="3" w:name="_Toc149310773"/>
      <w:bookmarkStart w:id="4" w:name="_Toc166672431"/>
      <w:r w:rsidRPr="0026152E">
        <w:rPr>
          <w:rFonts w:ascii="Arial" w:hAnsi="Arial" w:cs="Arial"/>
          <w:b/>
          <w:bCs/>
          <w:color w:val="002060"/>
          <w:sz w:val="28"/>
          <w:szCs w:val="28"/>
        </w:rPr>
        <w:t>Present</w:t>
      </w:r>
      <w:r>
        <w:t xml:space="preserve"> </w:t>
      </w:r>
      <w:r w:rsidRPr="00476D1F">
        <w:rPr>
          <w:rFonts w:ascii="Arial" w:hAnsi="Arial" w:cs="Arial"/>
          <w:b/>
          <w:bCs/>
          <w:sz w:val="28"/>
          <w:szCs w:val="28"/>
        </w:rPr>
        <w:t>and</w:t>
      </w:r>
      <w:r>
        <w:t xml:space="preserve"> </w:t>
      </w:r>
      <w:r w:rsidRPr="0026152E">
        <w:rPr>
          <w:rFonts w:ascii="Arial" w:hAnsi="Arial" w:cs="Arial"/>
          <w:b/>
          <w:bCs/>
          <w:color w:val="002060"/>
          <w:sz w:val="28"/>
          <w:szCs w:val="28"/>
        </w:rPr>
        <w:t>Apologies</w:t>
      </w:r>
      <w:r>
        <w:t xml:space="preserve"> </w:t>
      </w:r>
      <w:r w:rsidRPr="00476D1F">
        <w:rPr>
          <w:rFonts w:ascii="Arial" w:hAnsi="Arial" w:cs="Arial"/>
          <w:b/>
          <w:bCs/>
          <w:sz w:val="28"/>
          <w:szCs w:val="28"/>
        </w:rPr>
        <w:t>and</w:t>
      </w:r>
      <w:r>
        <w:t xml:space="preserve"> </w:t>
      </w:r>
      <w:r w:rsidRPr="0026152E">
        <w:rPr>
          <w:rFonts w:ascii="Arial" w:hAnsi="Arial" w:cs="Arial"/>
          <w:b/>
          <w:bCs/>
          <w:color w:val="002060"/>
          <w:sz w:val="28"/>
          <w:szCs w:val="28"/>
        </w:rPr>
        <w:t>Leave</w:t>
      </w:r>
      <w:r>
        <w:t xml:space="preserve"> </w:t>
      </w:r>
      <w:r w:rsidRPr="00476D1F">
        <w:rPr>
          <w:rFonts w:ascii="Arial" w:hAnsi="Arial" w:cs="Arial"/>
          <w:b/>
          <w:bCs/>
          <w:sz w:val="28"/>
          <w:szCs w:val="28"/>
        </w:rPr>
        <w:t>of</w:t>
      </w:r>
      <w:r>
        <w:t xml:space="preserve"> </w:t>
      </w:r>
      <w:r w:rsidRPr="0026152E">
        <w:rPr>
          <w:rFonts w:ascii="Arial" w:hAnsi="Arial" w:cs="Arial"/>
          <w:b/>
          <w:bCs/>
          <w:color w:val="002060"/>
          <w:sz w:val="28"/>
          <w:szCs w:val="28"/>
        </w:rPr>
        <w:t>Absence</w:t>
      </w:r>
      <w:r>
        <w:t xml:space="preserve"> </w:t>
      </w:r>
      <w:r w:rsidR="00476D1F">
        <w:rPr>
          <w:rFonts w:ascii="Arial" w:hAnsi="Arial" w:cs="Arial"/>
          <w:b/>
          <w:bCs/>
          <w:sz w:val="28"/>
          <w:szCs w:val="28"/>
        </w:rPr>
        <w:t>(</w:t>
      </w:r>
      <w:r w:rsidRPr="0026152E">
        <w:rPr>
          <w:rFonts w:ascii="Arial" w:hAnsi="Arial" w:cs="Arial"/>
          <w:b/>
          <w:bCs/>
          <w:color w:val="002060"/>
          <w:sz w:val="28"/>
          <w:szCs w:val="28"/>
        </w:rPr>
        <w:t>Previously</w:t>
      </w:r>
      <w:r>
        <w:t xml:space="preserve"> </w:t>
      </w:r>
      <w:r w:rsidRPr="0026152E">
        <w:rPr>
          <w:rFonts w:ascii="Arial" w:hAnsi="Arial" w:cs="Arial"/>
          <w:b/>
          <w:bCs/>
          <w:color w:val="002060"/>
          <w:sz w:val="28"/>
          <w:szCs w:val="28"/>
        </w:rPr>
        <w:t>Approved</w:t>
      </w:r>
      <w:bookmarkEnd w:id="3"/>
      <w:r w:rsidR="00476D1F">
        <w:rPr>
          <w:rFonts w:ascii="Arial" w:hAnsi="Arial" w:cs="Arial"/>
          <w:b/>
          <w:bCs/>
          <w:sz w:val="28"/>
          <w:szCs w:val="28"/>
        </w:rPr>
        <w:t>)</w:t>
      </w:r>
      <w:bookmarkEnd w:id="4"/>
    </w:p>
    <w:p w14:paraId="744C4255" w14:textId="77777777" w:rsidR="00DA063D" w:rsidRPr="00DA063D" w:rsidRDefault="00DA063D" w:rsidP="00DA063D">
      <w:pPr>
        <w:spacing w:after="0"/>
      </w:pPr>
    </w:p>
    <w:p w14:paraId="5F97AA92" w14:textId="77777777" w:rsidR="00476D1F" w:rsidRDefault="00476D1F" w:rsidP="00D63595">
      <w:pPr>
        <w:spacing w:before="0" w:after="0" w:line="240" w:lineRule="auto"/>
        <w:rPr>
          <w:b/>
          <w:bCs/>
          <w:color w:val="2C3B7A"/>
        </w:rPr>
      </w:pPr>
    </w:p>
    <w:p w14:paraId="034EF2D1" w14:textId="084E2745" w:rsidR="00D63595" w:rsidRPr="00476D1F" w:rsidRDefault="00D63595" w:rsidP="00D63595">
      <w:pPr>
        <w:spacing w:before="0" w:after="0" w:line="240" w:lineRule="auto"/>
        <w:rPr>
          <w:color w:val="002060"/>
        </w:rPr>
      </w:pPr>
      <w:r w:rsidRPr="00476D1F">
        <w:rPr>
          <w:b/>
          <w:bCs/>
          <w:color w:val="002060"/>
        </w:rPr>
        <w:t xml:space="preserve">Leave of Absence </w:t>
      </w:r>
      <w:r w:rsidRPr="00476D1F">
        <w:rPr>
          <w:b/>
          <w:bCs/>
          <w:color w:val="002060"/>
        </w:rPr>
        <w:tab/>
      </w:r>
      <w:r w:rsidRPr="00476D1F">
        <w:rPr>
          <w:b/>
          <w:bCs/>
          <w:color w:val="002060"/>
        </w:rPr>
        <w:tab/>
      </w:r>
      <w:r w:rsidRPr="00476D1F">
        <w:rPr>
          <w:b/>
          <w:bCs/>
          <w:color w:val="002060"/>
        </w:rPr>
        <w:tab/>
      </w:r>
    </w:p>
    <w:p w14:paraId="06C5F8FF" w14:textId="5D60CEA1" w:rsidR="00D63595" w:rsidRPr="00476D1F" w:rsidRDefault="00D63595" w:rsidP="00D63595">
      <w:pPr>
        <w:spacing w:before="0" w:after="0" w:line="240" w:lineRule="auto"/>
        <w:rPr>
          <w:b/>
          <w:bCs/>
          <w:color w:val="002060"/>
        </w:rPr>
      </w:pPr>
      <w:r w:rsidRPr="00476D1F">
        <w:rPr>
          <w:b/>
          <w:bCs/>
          <w:color w:val="002060"/>
        </w:rPr>
        <w:t xml:space="preserve">(Previously Approved) </w:t>
      </w:r>
      <w:r w:rsidR="00CC034E">
        <w:rPr>
          <w:b/>
          <w:bCs/>
          <w:color w:val="002060"/>
        </w:rPr>
        <w:tab/>
      </w:r>
      <w:r w:rsidR="00CC034E">
        <w:rPr>
          <w:b/>
          <w:bCs/>
          <w:color w:val="002060"/>
        </w:rPr>
        <w:tab/>
      </w:r>
      <w:r w:rsidR="00753E12">
        <w:t>Councillor L McManus</w:t>
      </w:r>
      <w:r w:rsidR="00CC034E">
        <w:tab/>
      </w:r>
      <w:r w:rsidR="00753E12">
        <w:tab/>
        <w:t xml:space="preserve">        Hollywood Ward</w:t>
      </w:r>
    </w:p>
    <w:p w14:paraId="73EE0389" w14:textId="77777777" w:rsidR="00D63595" w:rsidRPr="00476D1F" w:rsidRDefault="00D63595" w:rsidP="00D63595">
      <w:pPr>
        <w:spacing w:before="0" w:after="0" w:line="240" w:lineRule="auto"/>
        <w:rPr>
          <w:color w:val="002060"/>
        </w:rPr>
      </w:pPr>
    </w:p>
    <w:p w14:paraId="4816071E" w14:textId="2996F37B" w:rsidR="005032E6" w:rsidRDefault="00D63595" w:rsidP="007703D4">
      <w:pPr>
        <w:spacing w:before="0" w:after="0" w:line="240" w:lineRule="auto"/>
        <w:rPr>
          <w:b/>
          <w:bCs/>
          <w:color w:val="2C3B7A"/>
        </w:rPr>
      </w:pPr>
      <w:r w:rsidRPr="00476D1F">
        <w:rPr>
          <w:b/>
          <w:bCs/>
          <w:color w:val="002060"/>
        </w:rPr>
        <w:t xml:space="preserve">Apologies </w:t>
      </w:r>
      <w:r>
        <w:rPr>
          <w:b/>
          <w:bCs/>
          <w:color w:val="2C3B7A"/>
        </w:rPr>
        <w:tab/>
      </w:r>
      <w:r w:rsidR="00447A99">
        <w:rPr>
          <w:b/>
          <w:bCs/>
          <w:color w:val="2C3B7A"/>
        </w:rPr>
        <w:tab/>
      </w:r>
      <w:r w:rsidR="00447A99">
        <w:rPr>
          <w:b/>
          <w:bCs/>
          <w:color w:val="2C3B7A"/>
        </w:rPr>
        <w:tab/>
      </w:r>
      <w:r w:rsidR="00447A99">
        <w:rPr>
          <w:b/>
          <w:bCs/>
          <w:color w:val="2C3B7A"/>
        </w:rPr>
        <w:tab/>
      </w:r>
    </w:p>
    <w:p w14:paraId="22F0208F" w14:textId="2804793F" w:rsidR="00AB403F" w:rsidRDefault="00DD4026" w:rsidP="00DD4026">
      <w:pPr>
        <w:spacing w:before="0" w:after="0" w:line="240" w:lineRule="auto"/>
        <w:ind w:left="2880" w:firstLine="720"/>
      </w:pPr>
      <w:r>
        <w:rPr>
          <w:szCs w:val="24"/>
        </w:rPr>
        <w:t xml:space="preserve"> </w:t>
      </w:r>
      <w:r w:rsidR="00D55D10">
        <w:rPr>
          <w:szCs w:val="24"/>
        </w:rPr>
        <w:t>Councillor Hodsdon</w:t>
      </w:r>
      <w:r w:rsidR="00BD36B8">
        <w:rPr>
          <w:szCs w:val="24"/>
        </w:rPr>
        <w:tab/>
      </w:r>
      <w:r w:rsidR="00BD36B8">
        <w:rPr>
          <w:szCs w:val="24"/>
        </w:rPr>
        <w:tab/>
      </w:r>
      <w:r>
        <w:rPr>
          <w:szCs w:val="24"/>
        </w:rPr>
        <w:t xml:space="preserve">        </w:t>
      </w:r>
      <w:r w:rsidR="004A4CCB">
        <w:rPr>
          <w:szCs w:val="24"/>
        </w:rPr>
        <w:t>Hollywood</w:t>
      </w:r>
      <w:r>
        <w:rPr>
          <w:szCs w:val="24"/>
        </w:rPr>
        <w:t xml:space="preserve"> </w:t>
      </w:r>
      <w:r w:rsidR="004A4CCB">
        <w:rPr>
          <w:szCs w:val="24"/>
        </w:rPr>
        <w:t>Ward</w:t>
      </w:r>
    </w:p>
    <w:p w14:paraId="6A929700" w14:textId="77777777" w:rsidR="00D63595" w:rsidRDefault="00D63595" w:rsidP="007703D4">
      <w:pPr>
        <w:spacing w:before="0" w:after="0" w:line="240" w:lineRule="auto"/>
      </w:pPr>
    </w:p>
    <w:p w14:paraId="14B7BD02" w14:textId="77777777" w:rsidR="00D63595" w:rsidRDefault="00D63595" w:rsidP="00476D1F">
      <w:pPr>
        <w:pStyle w:val="Heading1"/>
        <w:numPr>
          <w:ilvl w:val="0"/>
          <w:numId w:val="1"/>
        </w:numPr>
        <w:spacing w:before="0" w:after="0" w:line="240" w:lineRule="auto"/>
        <w:ind w:hanging="720"/>
      </w:pPr>
      <w:bookmarkStart w:id="5" w:name="_Toc149310775"/>
      <w:bookmarkStart w:id="6" w:name="_Toc166672432"/>
      <w:r w:rsidRPr="0026152E">
        <w:rPr>
          <w:rFonts w:ascii="Arial" w:hAnsi="Arial" w:cs="Arial"/>
          <w:b/>
          <w:bCs/>
          <w:color w:val="002060"/>
          <w:sz w:val="28"/>
          <w:szCs w:val="28"/>
        </w:rPr>
        <w:t>Public</w:t>
      </w:r>
      <w:r>
        <w:t xml:space="preserve"> </w:t>
      </w:r>
      <w:r w:rsidRPr="0026152E">
        <w:rPr>
          <w:rFonts w:ascii="Arial" w:hAnsi="Arial" w:cs="Arial"/>
          <w:b/>
          <w:bCs/>
          <w:color w:val="002060"/>
          <w:sz w:val="28"/>
          <w:szCs w:val="28"/>
        </w:rPr>
        <w:t>Question</w:t>
      </w:r>
      <w:r>
        <w:t xml:space="preserve"> </w:t>
      </w:r>
      <w:r w:rsidRPr="0026152E">
        <w:rPr>
          <w:rFonts w:ascii="Arial" w:hAnsi="Arial" w:cs="Arial"/>
          <w:b/>
          <w:bCs/>
          <w:color w:val="002060"/>
          <w:sz w:val="28"/>
          <w:szCs w:val="28"/>
        </w:rPr>
        <w:t>Time</w:t>
      </w:r>
      <w:bookmarkEnd w:id="5"/>
      <w:bookmarkEnd w:id="6"/>
    </w:p>
    <w:p w14:paraId="2A5A3A72" w14:textId="77777777" w:rsidR="007703D4" w:rsidRDefault="007703D4" w:rsidP="007703D4">
      <w:pPr>
        <w:spacing w:before="0" w:after="0" w:line="240" w:lineRule="auto"/>
      </w:pPr>
    </w:p>
    <w:p w14:paraId="09DD8F01" w14:textId="77777777" w:rsidR="007703D4" w:rsidRDefault="00D63595" w:rsidP="007703D4">
      <w:pPr>
        <w:spacing w:before="0" w:after="0" w:line="240" w:lineRule="auto"/>
      </w:pPr>
      <w:r>
        <w:t>Public questions submitted to be read at this point.</w:t>
      </w:r>
    </w:p>
    <w:p w14:paraId="4DF85AC4" w14:textId="6280FFAE" w:rsidR="00D63595" w:rsidRDefault="00D63595" w:rsidP="007703D4">
      <w:pPr>
        <w:spacing w:before="0" w:after="0" w:line="240" w:lineRule="auto"/>
      </w:pPr>
      <w:r>
        <w:t xml:space="preserve"> </w:t>
      </w:r>
    </w:p>
    <w:p w14:paraId="54E5AA31" w14:textId="77777777" w:rsidR="00AB3273" w:rsidRDefault="00AB3273" w:rsidP="007703D4">
      <w:pPr>
        <w:spacing w:before="0" w:after="0" w:line="240" w:lineRule="auto"/>
      </w:pPr>
    </w:p>
    <w:p w14:paraId="4BBEE1E7" w14:textId="77777777" w:rsidR="00D63595" w:rsidRDefault="00D63595" w:rsidP="00476D1F">
      <w:pPr>
        <w:pStyle w:val="Heading1"/>
        <w:numPr>
          <w:ilvl w:val="0"/>
          <w:numId w:val="1"/>
        </w:numPr>
        <w:spacing w:before="0" w:after="0" w:line="240" w:lineRule="auto"/>
        <w:ind w:hanging="720"/>
      </w:pPr>
      <w:bookmarkStart w:id="7" w:name="_Toc149310776"/>
      <w:bookmarkStart w:id="8" w:name="_Toc166672433"/>
      <w:r w:rsidRPr="0026152E">
        <w:rPr>
          <w:rFonts w:ascii="Arial" w:hAnsi="Arial" w:cs="Arial"/>
          <w:b/>
          <w:bCs/>
          <w:color w:val="002060"/>
          <w:sz w:val="28"/>
          <w:szCs w:val="28"/>
        </w:rPr>
        <w:t>Address</w:t>
      </w:r>
      <w:r>
        <w:t xml:space="preserve"> </w:t>
      </w:r>
      <w:r w:rsidRPr="00476D1F">
        <w:rPr>
          <w:rFonts w:ascii="Arial" w:hAnsi="Arial" w:cs="Arial"/>
          <w:b/>
          <w:bCs/>
          <w:sz w:val="28"/>
          <w:szCs w:val="28"/>
        </w:rPr>
        <w:t>by</w:t>
      </w:r>
      <w:r>
        <w:t xml:space="preserve"> </w:t>
      </w:r>
      <w:r w:rsidRPr="0026152E">
        <w:rPr>
          <w:rFonts w:ascii="Arial" w:hAnsi="Arial" w:cs="Arial"/>
          <w:b/>
          <w:bCs/>
          <w:color w:val="002060"/>
          <w:sz w:val="28"/>
          <w:szCs w:val="28"/>
        </w:rPr>
        <w:t>Members</w:t>
      </w:r>
      <w:r>
        <w:t xml:space="preserve"> </w:t>
      </w:r>
      <w:r w:rsidRPr="00476D1F">
        <w:rPr>
          <w:rFonts w:ascii="Arial" w:hAnsi="Arial" w:cs="Arial"/>
          <w:b/>
          <w:bCs/>
          <w:sz w:val="28"/>
          <w:szCs w:val="28"/>
        </w:rPr>
        <w:t>of</w:t>
      </w:r>
      <w:r>
        <w:t xml:space="preserve"> </w:t>
      </w:r>
      <w:r w:rsidRPr="0026152E">
        <w:rPr>
          <w:rFonts w:ascii="Arial" w:hAnsi="Arial" w:cs="Arial"/>
          <w:b/>
          <w:bCs/>
          <w:color w:val="002060"/>
          <w:sz w:val="28"/>
          <w:szCs w:val="28"/>
        </w:rPr>
        <w:t>the</w:t>
      </w:r>
      <w:r>
        <w:t xml:space="preserve"> </w:t>
      </w:r>
      <w:r w:rsidRPr="0026152E">
        <w:rPr>
          <w:rFonts w:ascii="Arial" w:hAnsi="Arial" w:cs="Arial"/>
          <w:b/>
          <w:bCs/>
          <w:color w:val="002060"/>
          <w:sz w:val="28"/>
          <w:szCs w:val="28"/>
        </w:rPr>
        <w:t>Public</w:t>
      </w:r>
      <w:bookmarkEnd w:id="7"/>
      <w:bookmarkEnd w:id="8"/>
    </w:p>
    <w:p w14:paraId="7AB1A978" w14:textId="77777777" w:rsidR="007703D4" w:rsidRDefault="007703D4" w:rsidP="007703D4">
      <w:pPr>
        <w:spacing w:before="0" w:after="0" w:line="240" w:lineRule="auto"/>
      </w:pPr>
    </w:p>
    <w:p w14:paraId="48E8C0D9" w14:textId="4895D104" w:rsidR="00D63595" w:rsidRDefault="00D63595" w:rsidP="007703D4">
      <w:pPr>
        <w:spacing w:before="0" w:after="0" w:line="240" w:lineRule="auto"/>
      </w:pPr>
      <w:r>
        <w:t xml:space="preserve">Addresses by members of the public who have completed Public Address Registration Forms to be made at this point. </w:t>
      </w:r>
    </w:p>
    <w:p w14:paraId="224B8BF2" w14:textId="77777777" w:rsidR="00DA063D" w:rsidRDefault="00DA063D" w:rsidP="007703D4">
      <w:pPr>
        <w:spacing w:before="0" w:after="0" w:line="240" w:lineRule="auto"/>
      </w:pPr>
    </w:p>
    <w:p w14:paraId="2D9D7107" w14:textId="77777777" w:rsidR="00DA063D" w:rsidRDefault="00DA063D" w:rsidP="007703D4">
      <w:pPr>
        <w:spacing w:before="0" w:after="0" w:line="240" w:lineRule="auto"/>
      </w:pPr>
    </w:p>
    <w:p w14:paraId="243B3228" w14:textId="77777777" w:rsidR="00D63595" w:rsidRDefault="00D63595" w:rsidP="00476D1F">
      <w:pPr>
        <w:pStyle w:val="Heading1"/>
        <w:numPr>
          <w:ilvl w:val="0"/>
          <w:numId w:val="1"/>
        </w:numPr>
        <w:spacing w:before="0" w:after="0" w:line="240" w:lineRule="auto"/>
        <w:ind w:hanging="720"/>
      </w:pPr>
      <w:bookmarkStart w:id="9" w:name="_Toc149310777"/>
      <w:bookmarkStart w:id="10" w:name="_Toc166672434"/>
      <w:r w:rsidRPr="0026152E">
        <w:rPr>
          <w:rFonts w:ascii="Arial" w:hAnsi="Arial" w:cs="Arial"/>
          <w:b/>
          <w:bCs/>
          <w:color w:val="002060"/>
          <w:sz w:val="28"/>
          <w:szCs w:val="28"/>
        </w:rPr>
        <w:t>Disclosures</w:t>
      </w:r>
      <w:r>
        <w:t xml:space="preserve"> </w:t>
      </w:r>
      <w:r w:rsidRPr="00476D1F">
        <w:rPr>
          <w:rFonts w:ascii="Arial" w:hAnsi="Arial" w:cs="Arial"/>
          <w:b/>
          <w:bCs/>
          <w:sz w:val="28"/>
          <w:szCs w:val="28"/>
        </w:rPr>
        <w:t>of</w:t>
      </w:r>
      <w:r>
        <w:t xml:space="preserve"> </w:t>
      </w:r>
      <w:r w:rsidRPr="0026152E">
        <w:rPr>
          <w:rFonts w:ascii="Arial" w:hAnsi="Arial" w:cs="Arial"/>
          <w:b/>
          <w:bCs/>
          <w:color w:val="002060"/>
          <w:sz w:val="28"/>
          <w:szCs w:val="28"/>
        </w:rPr>
        <w:t>Financial</w:t>
      </w:r>
      <w:r>
        <w:t xml:space="preserve"> </w:t>
      </w:r>
      <w:r w:rsidRPr="0026152E">
        <w:rPr>
          <w:rFonts w:ascii="Arial" w:hAnsi="Arial" w:cs="Arial"/>
          <w:b/>
          <w:bCs/>
          <w:color w:val="002060"/>
          <w:sz w:val="28"/>
          <w:szCs w:val="28"/>
        </w:rPr>
        <w:t>Interest</w:t>
      </w:r>
      <w:bookmarkEnd w:id="9"/>
      <w:bookmarkEnd w:id="10"/>
    </w:p>
    <w:p w14:paraId="6DD5D6F1" w14:textId="77777777" w:rsidR="007703D4" w:rsidRDefault="007703D4" w:rsidP="007703D4">
      <w:pPr>
        <w:spacing w:before="0" w:after="0" w:line="240" w:lineRule="auto"/>
      </w:pPr>
    </w:p>
    <w:p w14:paraId="0DFFDC89" w14:textId="1777E696" w:rsidR="00D63595" w:rsidRDefault="00D63595" w:rsidP="007703D4">
      <w:pPr>
        <w:spacing w:before="0" w:after="0" w:line="240" w:lineRule="auto"/>
      </w:pPr>
      <w:r>
        <w:t xml:space="preserve">The Presiding Member to remind Council Members and Staff of the requirements of Section 5.65 of the Local Government Act to disclose any interest during the meeting when the matter is discussed. </w:t>
      </w:r>
    </w:p>
    <w:p w14:paraId="28FCB336" w14:textId="77777777" w:rsidR="00703BC5" w:rsidRDefault="00703BC5" w:rsidP="00703BC5">
      <w:pPr>
        <w:spacing w:before="0" w:after="0" w:line="240" w:lineRule="auto"/>
      </w:pPr>
    </w:p>
    <w:p w14:paraId="2BBC297F" w14:textId="06A5FD8D" w:rsidR="00D63595" w:rsidRDefault="00D63595" w:rsidP="00703BC5">
      <w:pPr>
        <w:spacing w:before="0" w:after="0" w:line="240" w:lineRule="auto"/>
      </w:pPr>
      <w:r>
        <w:t xml:space="preserve">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 </w:t>
      </w:r>
    </w:p>
    <w:p w14:paraId="7C634048" w14:textId="77777777" w:rsidR="00703BC5" w:rsidRDefault="00703BC5" w:rsidP="00703BC5">
      <w:pPr>
        <w:spacing w:before="0" w:after="0" w:line="240" w:lineRule="auto"/>
      </w:pPr>
    </w:p>
    <w:p w14:paraId="6C90A9AD" w14:textId="3A2A1B3A" w:rsidR="00D63595" w:rsidRDefault="00D63595" w:rsidP="00703BC5">
      <w:pPr>
        <w:spacing w:before="0" w:after="0" w:line="240" w:lineRule="auto"/>
      </w:pPr>
      <w:r>
        <w:t xml:space="preserve">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 </w:t>
      </w:r>
    </w:p>
    <w:p w14:paraId="798522FA" w14:textId="77777777" w:rsidR="00703BC5" w:rsidRDefault="00703BC5" w:rsidP="00703BC5">
      <w:pPr>
        <w:spacing w:before="0" w:after="0" w:line="240" w:lineRule="auto"/>
      </w:pPr>
    </w:p>
    <w:p w14:paraId="04CA4910" w14:textId="77777777" w:rsidR="00D63595" w:rsidRPr="007E7A02" w:rsidRDefault="00D63595" w:rsidP="00476D1F">
      <w:pPr>
        <w:pStyle w:val="Heading1"/>
        <w:numPr>
          <w:ilvl w:val="0"/>
          <w:numId w:val="1"/>
        </w:numPr>
        <w:spacing w:before="0" w:after="0" w:line="240" w:lineRule="auto"/>
        <w:ind w:hanging="720"/>
        <w:rPr>
          <w:color w:val="002060"/>
        </w:rPr>
      </w:pPr>
      <w:bookmarkStart w:id="11" w:name="_Toc149310778"/>
      <w:bookmarkStart w:id="12" w:name="_Toc166672435"/>
      <w:r w:rsidRPr="0026152E">
        <w:rPr>
          <w:rFonts w:ascii="Arial" w:hAnsi="Arial" w:cs="Arial"/>
          <w:b/>
          <w:bCs/>
          <w:color w:val="002060"/>
          <w:sz w:val="28"/>
          <w:szCs w:val="28"/>
        </w:rPr>
        <w:t>Disclosures</w:t>
      </w:r>
      <w:r w:rsidRPr="007E7A02">
        <w:rPr>
          <w:color w:val="002060"/>
        </w:rPr>
        <w:t xml:space="preserve"> </w:t>
      </w:r>
      <w:r w:rsidRPr="007E7A02">
        <w:rPr>
          <w:rFonts w:ascii="Arial" w:hAnsi="Arial" w:cs="Arial"/>
          <w:b/>
          <w:color w:val="002060"/>
          <w:sz w:val="28"/>
          <w:szCs w:val="28"/>
        </w:rPr>
        <w:t>of</w:t>
      </w:r>
      <w:r w:rsidRPr="007E7A02">
        <w:rPr>
          <w:color w:val="002060"/>
        </w:rPr>
        <w:t xml:space="preserve"> </w:t>
      </w:r>
      <w:r w:rsidRPr="0026152E">
        <w:rPr>
          <w:rFonts w:ascii="Arial" w:hAnsi="Arial" w:cs="Arial"/>
          <w:b/>
          <w:bCs/>
          <w:color w:val="002060"/>
          <w:sz w:val="28"/>
          <w:szCs w:val="28"/>
        </w:rPr>
        <w:t>Interest</w:t>
      </w:r>
      <w:r w:rsidRPr="007E7A02">
        <w:rPr>
          <w:color w:val="002060"/>
        </w:rPr>
        <w:t xml:space="preserve"> </w:t>
      </w:r>
      <w:r w:rsidRPr="0026152E">
        <w:rPr>
          <w:rFonts w:ascii="Arial" w:hAnsi="Arial" w:cs="Arial"/>
          <w:b/>
          <w:bCs/>
          <w:color w:val="002060"/>
          <w:sz w:val="28"/>
          <w:szCs w:val="28"/>
        </w:rPr>
        <w:t>Affecting</w:t>
      </w:r>
      <w:r w:rsidRPr="007E7A02">
        <w:rPr>
          <w:color w:val="002060"/>
        </w:rPr>
        <w:t xml:space="preserve"> </w:t>
      </w:r>
      <w:r w:rsidRPr="0026152E">
        <w:rPr>
          <w:rFonts w:ascii="Arial" w:hAnsi="Arial" w:cs="Arial"/>
          <w:b/>
          <w:bCs/>
          <w:color w:val="002060"/>
          <w:sz w:val="28"/>
          <w:szCs w:val="28"/>
        </w:rPr>
        <w:t>Impartiality</w:t>
      </w:r>
      <w:bookmarkEnd w:id="11"/>
      <w:bookmarkEnd w:id="12"/>
    </w:p>
    <w:p w14:paraId="640352C5" w14:textId="77777777" w:rsidR="00703BC5" w:rsidRDefault="00703BC5" w:rsidP="00703BC5">
      <w:pPr>
        <w:spacing w:before="0" w:after="0" w:line="240" w:lineRule="auto"/>
      </w:pPr>
    </w:p>
    <w:p w14:paraId="5F619DFD" w14:textId="2D5D0130" w:rsidR="00D63595" w:rsidRDefault="00D63595" w:rsidP="00703BC5">
      <w:pPr>
        <w:spacing w:before="0" w:after="0" w:line="240" w:lineRule="auto"/>
      </w:pPr>
      <w:r>
        <w:t xml:space="preserve">The Presiding Member to remind Council Members and Staff of the requirements of Council’s Code of Conduct in accordance with Section 5.103 of the Local Government Act. </w:t>
      </w:r>
    </w:p>
    <w:p w14:paraId="3EF6CF13" w14:textId="77777777" w:rsidR="00D63595" w:rsidRDefault="00D63595" w:rsidP="00703BC5">
      <w:pPr>
        <w:spacing w:before="0" w:after="0" w:line="240" w:lineRule="auto"/>
      </w:pPr>
      <w:r>
        <w:lastRenderedPageBreak/>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555DBCB9" w14:textId="77777777" w:rsidR="00703BC5" w:rsidRDefault="00703BC5" w:rsidP="007703D4">
      <w:pPr>
        <w:spacing w:before="0" w:after="0" w:line="240" w:lineRule="auto"/>
      </w:pPr>
    </w:p>
    <w:p w14:paraId="1D72CF6A" w14:textId="0173DFCF" w:rsidR="00D63595" w:rsidRDefault="00D63595" w:rsidP="007703D4">
      <w:pPr>
        <w:spacing w:before="0" w:after="0" w:line="240" w:lineRule="auto"/>
      </w:pPr>
      <w:r>
        <w:t>The following pro forma declaration is provided to assist in making the disclosure.</w:t>
      </w:r>
    </w:p>
    <w:p w14:paraId="7EE876A3" w14:textId="77777777" w:rsidR="00703BC5" w:rsidRDefault="00703BC5" w:rsidP="007703D4">
      <w:pPr>
        <w:spacing w:before="0" w:after="0" w:line="240" w:lineRule="auto"/>
      </w:pPr>
    </w:p>
    <w:p w14:paraId="588BE23C" w14:textId="081DEBB7" w:rsidR="00D63595" w:rsidRDefault="00D63595" w:rsidP="007703D4">
      <w:pPr>
        <w:spacing w:before="0" w:after="0" w:line="240" w:lineRule="auto"/>
      </w:pPr>
      <w:r>
        <w:t xml:space="preserve">"With regard to the matter in item x </w:t>
      </w:r>
      <w:proofErr w:type="gramStart"/>
      <w:r>
        <w:t>…..</w:t>
      </w:r>
      <w:proofErr w:type="gramEnd"/>
      <w:r>
        <w:t xml:space="preserve"> I disclose that I have an association with the applicant (or person seeking a decision). This association is </w:t>
      </w:r>
      <w:proofErr w:type="gramStart"/>
      <w:r>
        <w:t>…..</w:t>
      </w:r>
      <w:proofErr w:type="gramEnd"/>
      <w:r>
        <w:t xml:space="preserve"> (nature of the interest).</w:t>
      </w:r>
    </w:p>
    <w:p w14:paraId="7703D4F2" w14:textId="77777777" w:rsidR="007703D4" w:rsidRDefault="007703D4" w:rsidP="007703D4">
      <w:pPr>
        <w:spacing w:before="0" w:after="0" w:line="240" w:lineRule="auto"/>
      </w:pPr>
    </w:p>
    <w:p w14:paraId="0972F1A4" w14:textId="570056BF" w:rsidR="00D63595" w:rsidRDefault="003E701C" w:rsidP="007703D4">
      <w:pPr>
        <w:spacing w:before="0" w:after="0" w:line="240" w:lineRule="auto"/>
      </w:pPr>
      <w:r>
        <w:t>Consequently</w:t>
      </w:r>
      <w:r w:rsidR="00D63595">
        <w:t>, there may be a perception that my impartiality on the matter may be affected. I declare that I will consider this matter on its merits and vote accordingly."</w:t>
      </w:r>
    </w:p>
    <w:p w14:paraId="30C8AC9A" w14:textId="77777777" w:rsidR="007703D4" w:rsidRDefault="007703D4" w:rsidP="007703D4">
      <w:pPr>
        <w:spacing w:before="0" w:after="0" w:line="240" w:lineRule="auto"/>
      </w:pPr>
    </w:p>
    <w:p w14:paraId="19ACCBE4" w14:textId="61205779" w:rsidR="00D63595" w:rsidRDefault="00D63595" w:rsidP="007703D4">
      <w:pPr>
        <w:spacing w:before="0" w:after="0" w:line="240" w:lineRule="auto"/>
      </w:pPr>
      <w:r>
        <w:t>The member or employee is encouraged to disclose the nature of the association.</w:t>
      </w:r>
    </w:p>
    <w:p w14:paraId="15169CDB" w14:textId="77777777" w:rsidR="00D63595" w:rsidRDefault="00D63595" w:rsidP="007703D4">
      <w:pPr>
        <w:spacing w:before="0" w:after="0" w:line="240" w:lineRule="auto"/>
      </w:pPr>
    </w:p>
    <w:p w14:paraId="1F8C4BC9" w14:textId="77777777" w:rsidR="00D63595" w:rsidRPr="0026152E" w:rsidRDefault="00D63595" w:rsidP="00476D1F">
      <w:pPr>
        <w:pStyle w:val="Heading1"/>
        <w:numPr>
          <w:ilvl w:val="0"/>
          <w:numId w:val="1"/>
        </w:numPr>
        <w:spacing w:before="0" w:after="0" w:line="240" w:lineRule="auto"/>
        <w:ind w:hanging="720"/>
        <w:rPr>
          <w:rFonts w:ascii="Arial" w:hAnsi="Arial" w:cs="Arial"/>
          <w:b/>
          <w:bCs/>
          <w:color w:val="002060"/>
          <w:sz w:val="28"/>
          <w:szCs w:val="28"/>
        </w:rPr>
      </w:pPr>
      <w:bookmarkStart w:id="13" w:name="_Toc149310779"/>
      <w:bookmarkStart w:id="14" w:name="_Toc166672436"/>
      <w:r w:rsidRPr="0026152E">
        <w:rPr>
          <w:rFonts w:ascii="Arial" w:hAnsi="Arial" w:cs="Arial"/>
          <w:b/>
          <w:bCs/>
          <w:color w:val="002060"/>
          <w:sz w:val="28"/>
          <w:szCs w:val="28"/>
        </w:rPr>
        <w:t xml:space="preserve">Declaration by Members That They Have Not </w:t>
      </w:r>
      <w:proofErr w:type="gramStart"/>
      <w:r w:rsidRPr="0026152E">
        <w:rPr>
          <w:rFonts w:ascii="Arial" w:hAnsi="Arial" w:cs="Arial"/>
          <w:b/>
          <w:bCs/>
          <w:color w:val="002060"/>
          <w:sz w:val="28"/>
          <w:szCs w:val="28"/>
        </w:rPr>
        <w:t>Given Due Consideration to</w:t>
      </w:r>
      <w:proofErr w:type="gramEnd"/>
      <w:r w:rsidRPr="0026152E">
        <w:rPr>
          <w:rFonts w:ascii="Arial" w:hAnsi="Arial" w:cs="Arial"/>
          <w:b/>
          <w:bCs/>
          <w:color w:val="002060"/>
          <w:sz w:val="28"/>
          <w:szCs w:val="28"/>
        </w:rPr>
        <w:t xml:space="preserve"> Papers</w:t>
      </w:r>
      <w:bookmarkEnd w:id="13"/>
      <w:bookmarkEnd w:id="14"/>
    </w:p>
    <w:p w14:paraId="7CC3E456" w14:textId="77777777" w:rsidR="007703D4" w:rsidRDefault="007703D4" w:rsidP="007703D4">
      <w:pPr>
        <w:spacing w:before="0" w:after="0" w:line="240" w:lineRule="auto"/>
      </w:pPr>
    </w:p>
    <w:p w14:paraId="644429C5" w14:textId="1C803026" w:rsidR="00D63595" w:rsidRDefault="00D63595" w:rsidP="007703D4">
      <w:pPr>
        <w:spacing w:before="0" w:after="0" w:line="240" w:lineRule="auto"/>
      </w:pPr>
      <w:r>
        <w:t>Members who have not read the business papers to make declarations at this point.</w:t>
      </w:r>
    </w:p>
    <w:p w14:paraId="26035CE9" w14:textId="77777777" w:rsidR="00D63595" w:rsidRDefault="00D63595" w:rsidP="00703BC5">
      <w:pPr>
        <w:spacing w:before="0" w:after="0" w:line="240" w:lineRule="auto"/>
      </w:pPr>
    </w:p>
    <w:p w14:paraId="6A101129" w14:textId="13E1D0C0" w:rsidR="00D63595" w:rsidRDefault="00D63595" w:rsidP="13E1D0C0">
      <w:pPr>
        <w:spacing w:before="0" w:after="120"/>
        <w:jc w:val="left"/>
        <w:rPr>
          <w:rFonts w:eastAsiaTheme="majorEastAsia" w:cstheme="majorBidi"/>
          <w:b/>
          <w:bCs/>
          <w:color w:val="163475"/>
          <w:sz w:val="28"/>
          <w:szCs w:val="28"/>
        </w:rPr>
      </w:pPr>
      <w:r>
        <w:br w:type="page"/>
      </w:r>
    </w:p>
    <w:p w14:paraId="018C713B" w14:textId="38B8F0D8" w:rsidR="00D63595" w:rsidRDefault="00245EB3" w:rsidP="00245EB3">
      <w:pPr>
        <w:pStyle w:val="Heading1"/>
        <w:numPr>
          <w:ilvl w:val="0"/>
          <w:numId w:val="1"/>
        </w:numPr>
        <w:spacing w:before="0" w:after="0" w:line="240" w:lineRule="auto"/>
        <w:ind w:hanging="720"/>
        <w:rPr>
          <w:rFonts w:ascii="Arial" w:hAnsi="Arial" w:cs="Arial"/>
          <w:b/>
          <w:bCs/>
          <w:color w:val="002060"/>
          <w:sz w:val="28"/>
          <w:szCs w:val="28"/>
        </w:rPr>
      </w:pPr>
      <w:bookmarkStart w:id="15" w:name="_Toc166672437"/>
      <w:r w:rsidRPr="00DF7941">
        <w:rPr>
          <w:rFonts w:ascii="Arial" w:hAnsi="Arial" w:cs="Arial"/>
          <w:b/>
          <w:bCs/>
          <w:color w:val="002060"/>
          <w:sz w:val="28"/>
          <w:szCs w:val="28"/>
        </w:rPr>
        <w:lastRenderedPageBreak/>
        <w:t>Divisional Reports</w:t>
      </w:r>
      <w:bookmarkEnd w:id="15"/>
    </w:p>
    <w:p w14:paraId="295F3FBE" w14:textId="77777777" w:rsidR="00F16112" w:rsidRPr="00F16112" w:rsidRDefault="00F16112" w:rsidP="00F16112">
      <w:pPr>
        <w:spacing w:before="0" w:after="0" w:line="240" w:lineRule="auto"/>
      </w:pPr>
    </w:p>
    <w:p w14:paraId="1DF80C2D" w14:textId="3DD6357C" w:rsidR="00F16112" w:rsidRDefault="00F66541" w:rsidP="00333D78">
      <w:pPr>
        <w:pStyle w:val="Heading1"/>
        <w:numPr>
          <w:ilvl w:val="1"/>
          <w:numId w:val="1"/>
        </w:numPr>
        <w:spacing w:before="0" w:after="0" w:line="240" w:lineRule="auto"/>
        <w:ind w:left="0" w:hanging="709"/>
        <w:rPr>
          <w:rFonts w:ascii="Arial" w:hAnsi="Arial" w:cs="Arial"/>
          <w:b/>
          <w:bCs/>
          <w:color w:val="002060"/>
          <w:sz w:val="28"/>
          <w:szCs w:val="28"/>
        </w:rPr>
      </w:pPr>
      <w:bookmarkStart w:id="16" w:name="_Toc166672438"/>
      <w:r>
        <w:rPr>
          <w:rFonts w:ascii="Arial" w:hAnsi="Arial" w:cs="Arial"/>
          <w:b/>
          <w:bCs/>
          <w:color w:val="002060"/>
          <w:sz w:val="28"/>
          <w:szCs w:val="28"/>
        </w:rPr>
        <w:t>CEO</w:t>
      </w:r>
      <w:r w:rsidR="0036389F">
        <w:rPr>
          <w:rFonts w:ascii="Arial" w:hAnsi="Arial" w:cs="Arial"/>
          <w:b/>
          <w:bCs/>
          <w:color w:val="002060"/>
          <w:sz w:val="28"/>
          <w:szCs w:val="28"/>
        </w:rPr>
        <w:t>1</w:t>
      </w:r>
      <w:r w:rsidR="00624B82">
        <w:rPr>
          <w:rFonts w:ascii="Arial" w:hAnsi="Arial" w:cs="Arial"/>
          <w:b/>
          <w:bCs/>
          <w:color w:val="002060"/>
          <w:sz w:val="28"/>
          <w:szCs w:val="28"/>
        </w:rPr>
        <w:t>7</w:t>
      </w:r>
      <w:r w:rsidR="003963E0">
        <w:rPr>
          <w:rFonts w:ascii="Arial" w:hAnsi="Arial" w:cs="Arial"/>
          <w:b/>
          <w:bCs/>
          <w:color w:val="002060"/>
          <w:sz w:val="28"/>
          <w:szCs w:val="28"/>
        </w:rPr>
        <w:t xml:space="preserve">.05.24 </w:t>
      </w:r>
      <w:r w:rsidR="009E6C83" w:rsidRPr="009E6C83">
        <w:rPr>
          <w:rFonts w:ascii="Arial" w:hAnsi="Arial" w:cs="Arial"/>
          <w:b/>
          <w:bCs/>
          <w:color w:val="002060"/>
          <w:sz w:val="28"/>
          <w:szCs w:val="28"/>
        </w:rPr>
        <w:t xml:space="preserve">Consideration to </w:t>
      </w:r>
      <w:r w:rsidR="00161AFA">
        <w:rPr>
          <w:rFonts w:ascii="Arial" w:hAnsi="Arial" w:cs="Arial"/>
          <w:b/>
          <w:bCs/>
          <w:color w:val="002060"/>
          <w:sz w:val="28"/>
          <w:szCs w:val="28"/>
        </w:rPr>
        <w:t>change</w:t>
      </w:r>
      <w:r w:rsidR="009E6C83" w:rsidRPr="009E6C83">
        <w:rPr>
          <w:rFonts w:ascii="Arial" w:hAnsi="Arial" w:cs="Arial"/>
          <w:b/>
          <w:bCs/>
          <w:color w:val="002060"/>
          <w:sz w:val="28"/>
          <w:szCs w:val="28"/>
        </w:rPr>
        <w:t xml:space="preserve"> resolution Notice of Motion 21.6 Audit and Risk Committee disbandment and </w:t>
      </w:r>
      <w:proofErr w:type="gramStart"/>
      <w:r w:rsidR="009E6C83" w:rsidRPr="009E6C83">
        <w:rPr>
          <w:rFonts w:ascii="Arial" w:hAnsi="Arial" w:cs="Arial"/>
          <w:b/>
          <w:bCs/>
          <w:color w:val="002060"/>
          <w:sz w:val="28"/>
          <w:szCs w:val="28"/>
        </w:rPr>
        <w:t>appointment</w:t>
      </w:r>
      <w:bookmarkEnd w:id="16"/>
      <w:proofErr w:type="gramEnd"/>
    </w:p>
    <w:p w14:paraId="31DDF5B3" w14:textId="77777777" w:rsidR="00456962" w:rsidRPr="00456962" w:rsidRDefault="00456962" w:rsidP="00456962">
      <w:pPr>
        <w:spacing w:before="0" w:after="0" w:line="240" w:lineRule="auto"/>
      </w:pPr>
    </w:p>
    <w:tbl>
      <w:tblPr>
        <w:tblStyle w:val="TableGrid1"/>
        <w:tblW w:w="9356" w:type="dxa"/>
        <w:tblInd w:w="-5" w:type="dxa"/>
        <w:tblLook w:val="04A0" w:firstRow="1" w:lastRow="0" w:firstColumn="1" w:lastColumn="0" w:noHBand="0" w:noVBand="1"/>
      </w:tblPr>
      <w:tblGrid>
        <w:gridCol w:w="2619"/>
        <w:gridCol w:w="6737"/>
      </w:tblGrid>
      <w:tr w:rsidR="00456962" w:rsidRPr="00D40C89" w14:paraId="392410A3" w14:textId="77777777">
        <w:tc>
          <w:tcPr>
            <w:tcW w:w="2065" w:type="dxa"/>
          </w:tcPr>
          <w:p w14:paraId="02947FF5" w14:textId="77777777" w:rsidR="00456962" w:rsidRPr="00D40C89" w:rsidRDefault="00456962" w:rsidP="00456962">
            <w:pPr>
              <w:tabs>
                <w:tab w:val="right" w:pos="595"/>
                <w:tab w:val="left" w:pos="879"/>
              </w:tabs>
              <w:spacing w:before="0" w:after="0" w:line="260" w:lineRule="atLeast"/>
              <w:ind w:left="879" w:right="110" w:hanging="879"/>
              <w:rPr>
                <w:rFonts w:eastAsia="Times New Roman"/>
                <w:b/>
                <w:color w:val="002060"/>
                <w:szCs w:val="24"/>
              </w:rPr>
            </w:pPr>
            <w:r w:rsidRPr="00D40C89">
              <w:rPr>
                <w:rFonts w:eastAsia="Times New Roman"/>
                <w:b/>
                <w:color w:val="002060"/>
                <w:szCs w:val="24"/>
              </w:rPr>
              <w:t>Meeting &amp; Date</w:t>
            </w:r>
          </w:p>
        </w:tc>
        <w:tc>
          <w:tcPr>
            <w:tcW w:w="7291" w:type="dxa"/>
          </w:tcPr>
          <w:p w14:paraId="15FD7FFF" w14:textId="77777777" w:rsidR="00456962" w:rsidRPr="00D40C89" w:rsidRDefault="00456962" w:rsidP="00456962">
            <w:pPr>
              <w:tabs>
                <w:tab w:val="right" w:pos="595"/>
                <w:tab w:val="left" w:pos="879"/>
              </w:tabs>
              <w:spacing w:before="0" w:after="0" w:line="260" w:lineRule="atLeast"/>
              <w:ind w:left="879" w:right="39" w:hanging="879"/>
              <w:rPr>
                <w:rFonts w:eastAsia="Times New Roman"/>
                <w:szCs w:val="24"/>
              </w:rPr>
            </w:pPr>
            <w:r>
              <w:rPr>
                <w:rFonts w:eastAsia="Times New Roman"/>
                <w:szCs w:val="24"/>
              </w:rPr>
              <w:t xml:space="preserve">Special </w:t>
            </w:r>
            <w:r w:rsidRPr="00D40C89">
              <w:rPr>
                <w:rFonts w:eastAsia="Times New Roman"/>
                <w:szCs w:val="24"/>
              </w:rPr>
              <w:t xml:space="preserve">Council Meeting – </w:t>
            </w:r>
            <w:r>
              <w:rPr>
                <w:rFonts w:eastAsia="Times New Roman"/>
                <w:szCs w:val="24"/>
              </w:rPr>
              <w:t>17</w:t>
            </w:r>
            <w:r w:rsidRPr="00D40C89">
              <w:rPr>
                <w:rFonts w:eastAsia="Times New Roman"/>
                <w:szCs w:val="24"/>
              </w:rPr>
              <w:t xml:space="preserve"> May 2024</w:t>
            </w:r>
          </w:p>
        </w:tc>
      </w:tr>
      <w:tr w:rsidR="00456962" w:rsidRPr="00D40C89" w14:paraId="227ADB22" w14:textId="77777777">
        <w:tc>
          <w:tcPr>
            <w:tcW w:w="2065" w:type="dxa"/>
          </w:tcPr>
          <w:p w14:paraId="379F1422" w14:textId="77777777" w:rsidR="00456962" w:rsidRPr="00D40C89" w:rsidRDefault="00456962" w:rsidP="00456962">
            <w:pPr>
              <w:tabs>
                <w:tab w:val="right" w:pos="595"/>
                <w:tab w:val="left" w:pos="879"/>
              </w:tabs>
              <w:spacing w:before="0" w:after="0" w:line="260" w:lineRule="atLeast"/>
              <w:ind w:left="879" w:right="110" w:hanging="879"/>
              <w:rPr>
                <w:rFonts w:eastAsia="Times New Roman"/>
                <w:b/>
                <w:color w:val="002060"/>
                <w:szCs w:val="24"/>
              </w:rPr>
            </w:pPr>
            <w:r w:rsidRPr="00D40C89">
              <w:rPr>
                <w:rFonts w:eastAsia="Times New Roman"/>
                <w:b/>
                <w:color w:val="002060"/>
                <w:szCs w:val="24"/>
              </w:rPr>
              <w:t>Applicant</w:t>
            </w:r>
          </w:p>
        </w:tc>
        <w:tc>
          <w:tcPr>
            <w:tcW w:w="7291" w:type="dxa"/>
          </w:tcPr>
          <w:p w14:paraId="6CD42ACD" w14:textId="77777777" w:rsidR="00456962" w:rsidRPr="00D40C89" w:rsidRDefault="00456962" w:rsidP="00456962">
            <w:pPr>
              <w:tabs>
                <w:tab w:val="right" w:pos="595"/>
                <w:tab w:val="left" w:pos="879"/>
              </w:tabs>
              <w:spacing w:before="0" w:after="0" w:line="260" w:lineRule="atLeast"/>
              <w:ind w:left="879" w:right="39" w:hanging="879"/>
              <w:rPr>
                <w:rFonts w:eastAsia="Times New Roman"/>
                <w:szCs w:val="24"/>
              </w:rPr>
            </w:pPr>
            <w:r w:rsidRPr="00D40C89">
              <w:rPr>
                <w:rFonts w:eastAsia="Times New Roman"/>
                <w:szCs w:val="24"/>
              </w:rPr>
              <w:t xml:space="preserve">City of </w:t>
            </w:r>
            <w:proofErr w:type="spellStart"/>
            <w:r w:rsidRPr="00D40C89">
              <w:rPr>
                <w:rFonts w:eastAsia="Times New Roman"/>
                <w:szCs w:val="24"/>
              </w:rPr>
              <w:t>Nedlands</w:t>
            </w:r>
            <w:proofErr w:type="spellEnd"/>
          </w:p>
        </w:tc>
      </w:tr>
      <w:tr w:rsidR="00456962" w:rsidRPr="00D40C89" w14:paraId="3F0F3765" w14:textId="77777777">
        <w:tc>
          <w:tcPr>
            <w:tcW w:w="2065" w:type="dxa"/>
          </w:tcPr>
          <w:p w14:paraId="5E35671D" w14:textId="77777777" w:rsidR="00456962" w:rsidRPr="00D40C89" w:rsidRDefault="00456962" w:rsidP="00456962">
            <w:pPr>
              <w:tabs>
                <w:tab w:val="right" w:pos="595"/>
                <w:tab w:val="left" w:pos="879"/>
              </w:tabs>
              <w:spacing w:before="0" w:after="0" w:line="260" w:lineRule="atLeast"/>
              <w:ind w:left="879" w:right="110" w:hanging="879"/>
              <w:rPr>
                <w:rFonts w:eastAsia="Times New Roman"/>
                <w:b/>
                <w:bCs/>
                <w:color w:val="002060"/>
                <w:szCs w:val="24"/>
              </w:rPr>
            </w:pPr>
            <w:r w:rsidRPr="00D40C89">
              <w:rPr>
                <w:rFonts w:eastAsia="Times New Roman"/>
                <w:b/>
                <w:bCs/>
                <w:color w:val="002060"/>
                <w:szCs w:val="24"/>
              </w:rPr>
              <w:t xml:space="preserve">Employee Disclosure under section 5.70 Local Government Act 1995 </w:t>
            </w:r>
          </w:p>
        </w:tc>
        <w:tc>
          <w:tcPr>
            <w:tcW w:w="7291" w:type="dxa"/>
          </w:tcPr>
          <w:p w14:paraId="41C1B37A" w14:textId="77777777" w:rsidR="00456962" w:rsidRPr="00D40C89" w:rsidRDefault="00456962" w:rsidP="00456962">
            <w:pPr>
              <w:spacing w:before="0" w:after="0" w:line="260" w:lineRule="atLeast"/>
              <w:ind w:right="39"/>
              <w:rPr>
                <w:rFonts w:eastAsia="Times New Roman"/>
                <w:szCs w:val="24"/>
              </w:rPr>
            </w:pPr>
            <w:r w:rsidRPr="00D40C89">
              <w:rPr>
                <w:rFonts w:eastAsia="Times New Roman"/>
                <w:szCs w:val="24"/>
              </w:rPr>
              <w:t>Nil.</w:t>
            </w:r>
          </w:p>
        </w:tc>
      </w:tr>
      <w:tr w:rsidR="00456962" w:rsidRPr="00D40C89" w14:paraId="350F97ED" w14:textId="77777777">
        <w:tc>
          <w:tcPr>
            <w:tcW w:w="2065" w:type="dxa"/>
          </w:tcPr>
          <w:p w14:paraId="45CD02FF" w14:textId="77777777" w:rsidR="00456962" w:rsidRPr="00D40C89" w:rsidRDefault="00456962" w:rsidP="00456962">
            <w:pPr>
              <w:tabs>
                <w:tab w:val="right" w:pos="595"/>
                <w:tab w:val="left" w:pos="879"/>
              </w:tabs>
              <w:spacing w:before="0" w:after="0" w:line="260" w:lineRule="atLeast"/>
              <w:ind w:left="879" w:right="110" w:hanging="879"/>
              <w:rPr>
                <w:rFonts w:eastAsia="Times New Roman"/>
                <w:b/>
                <w:color w:val="002060"/>
                <w:szCs w:val="24"/>
              </w:rPr>
            </w:pPr>
            <w:r w:rsidRPr="00D40C89">
              <w:rPr>
                <w:rFonts w:eastAsia="Times New Roman"/>
                <w:b/>
                <w:color w:val="002060"/>
                <w:szCs w:val="24"/>
              </w:rPr>
              <w:t>Report Author</w:t>
            </w:r>
          </w:p>
        </w:tc>
        <w:tc>
          <w:tcPr>
            <w:tcW w:w="7291" w:type="dxa"/>
          </w:tcPr>
          <w:p w14:paraId="64F8BA4A" w14:textId="77777777" w:rsidR="00456962" w:rsidRPr="00D40C89" w:rsidRDefault="00456962" w:rsidP="00456962">
            <w:pPr>
              <w:tabs>
                <w:tab w:val="right" w:pos="595"/>
                <w:tab w:val="left" w:pos="879"/>
              </w:tabs>
              <w:spacing w:before="0" w:after="0" w:line="260" w:lineRule="atLeast"/>
              <w:ind w:left="879" w:right="39" w:hanging="879"/>
              <w:rPr>
                <w:rFonts w:eastAsia="Times New Roman"/>
                <w:szCs w:val="24"/>
              </w:rPr>
            </w:pPr>
            <w:r w:rsidRPr="00D40C89">
              <w:rPr>
                <w:rFonts w:eastAsia="Times New Roman"/>
                <w:szCs w:val="24"/>
              </w:rPr>
              <w:t>Libby Kania – Coordinator Governance and Risk</w:t>
            </w:r>
          </w:p>
        </w:tc>
      </w:tr>
      <w:tr w:rsidR="00456962" w:rsidRPr="00D40C89" w14:paraId="0D72FA9A" w14:textId="77777777">
        <w:tc>
          <w:tcPr>
            <w:tcW w:w="2065" w:type="dxa"/>
          </w:tcPr>
          <w:p w14:paraId="32444048" w14:textId="77777777" w:rsidR="00456962" w:rsidRPr="00D40C89" w:rsidRDefault="00456962" w:rsidP="00456962">
            <w:pPr>
              <w:tabs>
                <w:tab w:val="right" w:pos="595"/>
                <w:tab w:val="left" w:pos="879"/>
              </w:tabs>
              <w:spacing w:before="0" w:after="0" w:line="260" w:lineRule="atLeast"/>
              <w:ind w:left="879" w:right="110" w:hanging="879"/>
              <w:rPr>
                <w:rFonts w:eastAsia="Times New Roman"/>
                <w:b/>
                <w:color w:val="002060"/>
                <w:szCs w:val="24"/>
              </w:rPr>
            </w:pPr>
            <w:r w:rsidRPr="00D40C89">
              <w:rPr>
                <w:rFonts w:eastAsia="Times New Roman"/>
                <w:b/>
                <w:color w:val="002060"/>
                <w:szCs w:val="24"/>
              </w:rPr>
              <w:t>CEO</w:t>
            </w:r>
          </w:p>
        </w:tc>
        <w:tc>
          <w:tcPr>
            <w:tcW w:w="7291" w:type="dxa"/>
          </w:tcPr>
          <w:p w14:paraId="7F62D42F" w14:textId="4256124A" w:rsidR="00456962" w:rsidRPr="00D40C89" w:rsidRDefault="00DE3D58" w:rsidP="00456962">
            <w:pPr>
              <w:tabs>
                <w:tab w:val="right" w:pos="595"/>
                <w:tab w:val="left" w:pos="879"/>
              </w:tabs>
              <w:spacing w:before="0" w:after="0" w:line="260" w:lineRule="atLeast"/>
              <w:ind w:left="879" w:right="39" w:hanging="879"/>
              <w:rPr>
                <w:rFonts w:eastAsia="Times New Roman"/>
                <w:szCs w:val="24"/>
              </w:rPr>
            </w:pPr>
            <w:r>
              <w:rPr>
                <w:rFonts w:eastAsia="Times New Roman"/>
                <w:szCs w:val="24"/>
              </w:rPr>
              <w:t>Keri Shannon</w:t>
            </w:r>
            <w:r w:rsidR="00456962" w:rsidRPr="00D40C89">
              <w:rPr>
                <w:rFonts w:eastAsia="Times New Roman"/>
                <w:szCs w:val="24"/>
              </w:rPr>
              <w:t xml:space="preserve"> – Chief Executive Officer</w:t>
            </w:r>
          </w:p>
        </w:tc>
      </w:tr>
      <w:tr w:rsidR="00456962" w:rsidRPr="00D40C89" w14:paraId="48E0F1EA" w14:textId="77777777">
        <w:tc>
          <w:tcPr>
            <w:tcW w:w="2065" w:type="dxa"/>
          </w:tcPr>
          <w:p w14:paraId="0F048C3D" w14:textId="77777777" w:rsidR="00456962" w:rsidRPr="00D40C89" w:rsidRDefault="00456962" w:rsidP="00456962">
            <w:pPr>
              <w:tabs>
                <w:tab w:val="right" w:pos="595"/>
                <w:tab w:val="left" w:pos="879"/>
              </w:tabs>
              <w:spacing w:before="0" w:after="0" w:line="260" w:lineRule="atLeast"/>
              <w:ind w:left="879" w:right="110" w:hanging="879"/>
              <w:rPr>
                <w:rFonts w:eastAsia="Times New Roman"/>
                <w:b/>
                <w:color w:val="002060"/>
                <w:szCs w:val="24"/>
              </w:rPr>
            </w:pPr>
            <w:r w:rsidRPr="00D40C89">
              <w:rPr>
                <w:rFonts w:eastAsia="Times New Roman"/>
                <w:b/>
                <w:color w:val="002060"/>
                <w:szCs w:val="24"/>
              </w:rPr>
              <w:t>Attachments</w:t>
            </w:r>
          </w:p>
        </w:tc>
        <w:tc>
          <w:tcPr>
            <w:tcW w:w="7291" w:type="dxa"/>
          </w:tcPr>
          <w:p w14:paraId="3C84ACAB" w14:textId="7209EEA4" w:rsidR="00456962" w:rsidRPr="00BB32BF" w:rsidRDefault="00456962" w:rsidP="00456962">
            <w:pPr>
              <w:spacing w:before="0" w:after="0"/>
              <w:ind w:right="39"/>
              <w:contextualSpacing/>
              <w:rPr>
                <w:rFonts w:eastAsia="Times New Roman"/>
                <w:color w:val="FF0000"/>
                <w:szCs w:val="32"/>
                <w:lang w:val="en-US"/>
              </w:rPr>
            </w:pPr>
            <w:r w:rsidRPr="0025407A">
              <w:rPr>
                <w:rFonts w:eastAsia="Times New Roman"/>
                <w:szCs w:val="32"/>
                <w:lang w:val="en-US"/>
              </w:rPr>
              <w:t>Nil.</w:t>
            </w:r>
            <w:r w:rsidR="00FD35CD">
              <w:rPr>
                <w:rFonts w:eastAsia="Times New Roman"/>
                <w:szCs w:val="32"/>
                <w:lang w:val="en-US"/>
              </w:rPr>
              <w:t xml:space="preserve"> </w:t>
            </w:r>
          </w:p>
        </w:tc>
      </w:tr>
    </w:tbl>
    <w:p w14:paraId="32BBBA35" w14:textId="77777777" w:rsidR="003C2CAA" w:rsidRDefault="003C2CAA" w:rsidP="00456962">
      <w:pPr>
        <w:spacing w:before="0" w:after="0" w:line="240" w:lineRule="auto"/>
      </w:pPr>
    </w:p>
    <w:p w14:paraId="56999B94" w14:textId="77777777" w:rsidR="00343948" w:rsidRPr="00D40C89" w:rsidRDefault="00343948" w:rsidP="00343948">
      <w:pPr>
        <w:spacing w:after="0" w:line="240" w:lineRule="auto"/>
        <w:ind w:right="-330"/>
        <w:rPr>
          <w:rFonts w:eastAsia="Calibri"/>
          <w:b/>
          <w:color w:val="002060"/>
          <w:sz w:val="28"/>
          <w:szCs w:val="32"/>
          <w:lang w:val="en-US"/>
        </w:rPr>
      </w:pPr>
      <w:r w:rsidRPr="00D40C89">
        <w:rPr>
          <w:rFonts w:eastAsia="Calibri"/>
          <w:b/>
          <w:color w:val="002060"/>
          <w:sz w:val="28"/>
          <w:szCs w:val="32"/>
          <w:lang w:val="en-US"/>
        </w:rPr>
        <w:t>Purpose</w:t>
      </w:r>
    </w:p>
    <w:p w14:paraId="5DF265AA" w14:textId="77777777" w:rsidR="00343948" w:rsidRPr="00D40C89" w:rsidRDefault="00343948" w:rsidP="006F11BB">
      <w:pPr>
        <w:spacing w:before="0" w:after="0" w:line="240" w:lineRule="auto"/>
        <w:ind w:right="-330"/>
        <w:rPr>
          <w:rFonts w:eastAsia="Calibri"/>
          <w:b/>
          <w:szCs w:val="32"/>
          <w:lang w:val="en-US"/>
        </w:rPr>
      </w:pPr>
    </w:p>
    <w:p w14:paraId="3C3DFD62" w14:textId="636D77A8" w:rsidR="00343948" w:rsidRDefault="00343948" w:rsidP="006C65FD">
      <w:pPr>
        <w:spacing w:after="0" w:line="240" w:lineRule="auto"/>
        <w:ind w:right="84"/>
        <w:rPr>
          <w:rFonts w:eastAsia="Calibri"/>
          <w:b/>
          <w:szCs w:val="32"/>
          <w:lang w:val="en-US"/>
        </w:rPr>
      </w:pPr>
      <w:r w:rsidRPr="00D40C89">
        <w:rPr>
          <w:rFonts w:eastAsia="Calibri"/>
          <w:szCs w:val="32"/>
          <w:lang w:val="en-US"/>
        </w:rPr>
        <w:t xml:space="preserve">The purpose of this report is </w:t>
      </w:r>
      <w:r>
        <w:rPr>
          <w:rFonts w:eastAsia="Calibri"/>
          <w:szCs w:val="32"/>
          <w:lang w:val="en-US"/>
        </w:rPr>
        <w:t xml:space="preserve">for Council to consider rescission of its decision dated 23 April 2024, Notice of Motion 21.6 Audit and Risk Committee Disbandment and Appointment.  Council may then amend the terms of reference and membership of the Audit and Risk Committee in accordance with the </w:t>
      </w:r>
      <w:r w:rsidRPr="008F5A51">
        <w:rPr>
          <w:rFonts w:eastAsia="Calibri"/>
          <w:i/>
          <w:iCs/>
          <w:szCs w:val="32"/>
          <w:lang w:val="en-US"/>
        </w:rPr>
        <w:t>Local Government Act 1995</w:t>
      </w:r>
      <w:r>
        <w:rPr>
          <w:rFonts w:eastAsia="Calibri"/>
          <w:szCs w:val="32"/>
          <w:lang w:val="en-US"/>
        </w:rPr>
        <w:t xml:space="preserve"> (Act).</w:t>
      </w:r>
    </w:p>
    <w:p w14:paraId="4C1816E3" w14:textId="77777777" w:rsidR="006F11BB" w:rsidRDefault="006F11BB" w:rsidP="006F11BB">
      <w:pPr>
        <w:pStyle w:val="NoSpacing"/>
        <w:rPr>
          <w:rFonts w:eastAsia="Calibri"/>
          <w:lang w:val="en-US"/>
        </w:rPr>
      </w:pPr>
    </w:p>
    <w:p w14:paraId="41691C1B" w14:textId="77777777" w:rsidR="006F11BB" w:rsidRPr="00D40C89" w:rsidRDefault="006F11BB" w:rsidP="006F11BB">
      <w:pPr>
        <w:pStyle w:val="NoSpacing"/>
        <w:rPr>
          <w:rFonts w:eastAsia="Calibri"/>
          <w:lang w:val="en-US"/>
        </w:rPr>
      </w:pPr>
    </w:p>
    <w:p w14:paraId="312E7969" w14:textId="77777777" w:rsidR="00343948" w:rsidRPr="00D40C89" w:rsidRDefault="00343948" w:rsidP="006F11BB">
      <w:pPr>
        <w:spacing w:before="0" w:after="0" w:line="240" w:lineRule="auto"/>
        <w:ind w:right="-330"/>
        <w:rPr>
          <w:rFonts w:eastAsia="Calibri"/>
          <w:b/>
          <w:color w:val="002060"/>
          <w:sz w:val="28"/>
          <w:szCs w:val="32"/>
          <w:lang w:val="en-US"/>
        </w:rPr>
      </w:pPr>
      <w:r w:rsidRPr="00D40C89">
        <w:rPr>
          <w:rFonts w:eastAsia="Calibri"/>
          <w:b/>
          <w:color w:val="002060"/>
          <w:sz w:val="28"/>
          <w:szCs w:val="32"/>
          <w:lang w:val="en-US"/>
        </w:rPr>
        <w:t>Recommendation</w:t>
      </w:r>
    </w:p>
    <w:p w14:paraId="5EF47EB2" w14:textId="77777777" w:rsidR="00343948" w:rsidRPr="00D40C89" w:rsidRDefault="00343948" w:rsidP="006F11BB">
      <w:pPr>
        <w:spacing w:before="0" w:after="0" w:line="240" w:lineRule="auto"/>
        <w:ind w:right="-330"/>
        <w:rPr>
          <w:rFonts w:eastAsia="Calibri"/>
          <w:b/>
          <w:color w:val="002060"/>
          <w:sz w:val="28"/>
          <w:szCs w:val="32"/>
          <w:lang w:val="en-US"/>
        </w:rPr>
      </w:pPr>
    </w:p>
    <w:p w14:paraId="64AD4C6D" w14:textId="77777777" w:rsidR="00343948" w:rsidRDefault="00343948" w:rsidP="00C00438">
      <w:pPr>
        <w:spacing w:before="0" w:after="0" w:line="240" w:lineRule="auto"/>
        <w:ind w:right="84"/>
        <w:rPr>
          <w:rFonts w:eastAsia="Calibri"/>
          <w:b/>
          <w:color w:val="002060"/>
          <w:szCs w:val="24"/>
          <w:lang w:val="en-US"/>
        </w:rPr>
      </w:pPr>
      <w:r w:rsidRPr="00D40C89">
        <w:rPr>
          <w:rFonts w:eastAsia="Calibri"/>
          <w:b/>
          <w:color w:val="002060"/>
          <w:szCs w:val="24"/>
          <w:lang w:val="en-US"/>
        </w:rPr>
        <w:t>That Council</w:t>
      </w:r>
      <w:r>
        <w:rPr>
          <w:rFonts w:eastAsia="Calibri"/>
          <w:b/>
          <w:color w:val="002060"/>
          <w:szCs w:val="24"/>
          <w:lang w:val="en-US"/>
        </w:rPr>
        <w:t xml:space="preserve"> –</w:t>
      </w:r>
    </w:p>
    <w:p w14:paraId="7E597144" w14:textId="77777777" w:rsidR="00343948" w:rsidRPr="009B707B" w:rsidRDefault="00343948" w:rsidP="00AB3273">
      <w:pPr>
        <w:spacing w:before="0" w:after="0" w:line="240" w:lineRule="auto"/>
        <w:ind w:left="709" w:right="84"/>
        <w:rPr>
          <w:rFonts w:eastAsia="Calibri"/>
          <w:b/>
          <w:color w:val="002060"/>
          <w:szCs w:val="24"/>
          <w:lang w:val="en-US"/>
        </w:rPr>
      </w:pPr>
    </w:p>
    <w:p w14:paraId="485B31EB" w14:textId="78A431EA" w:rsidR="00343948" w:rsidRPr="000844EF" w:rsidRDefault="0008244B" w:rsidP="00AB3273">
      <w:pPr>
        <w:pStyle w:val="ListParagraph"/>
        <w:numPr>
          <w:ilvl w:val="0"/>
          <w:numId w:val="9"/>
        </w:numPr>
        <w:spacing w:before="0" w:after="0" w:line="240" w:lineRule="auto"/>
        <w:ind w:left="709" w:right="84"/>
        <w:rPr>
          <w:rFonts w:eastAsia="Calibri"/>
          <w:b/>
          <w:color w:val="002060"/>
          <w:szCs w:val="24"/>
          <w:lang w:val="en-US"/>
        </w:rPr>
      </w:pPr>
      <w:r>
        <w:rPr>
          <w:rFonts w:eastAsia="Calibri"/>
          <w:b/>
          <w:color w:val="002060"/>
          <w:szCs w:val="24"/>
          <w:lang w:val="en-US"/>
        </w:rPr>
        <w:t xml:space="preserve">In accordance with </w:t>
      </w:r>
      <w:r w:rsidR="008365B8">
        <w:rPr>
          <w:rFonts w:eastAsia="Calibri"/>
          <w:b/>
          <w:color w:val="002060"/>
          <w:szCs w:val="24"/>
          <w:lang w:val="en-US"/>
        </w:rPr>
        <w:t>section 5.25(1)(e)</w:t>
      </w:r>
      <w:r w:rsidR="0018079D">
        <w:rPr>
          <w:rFonts w:eastAsia="Calibri"/>
          <w:b/>
          <w:color w:val="002060"/>
          <w:szCs w:val="24"/>
          <w:lang w:val="en-US"/>
        </w:rPr>
        <w:t xml:space="preserve"> of the </w:t>
      </w:r>
      <w:r w:rsidR="0018079D" w:rsidRPr="0018079D">
        <w:rPr>
          <w:rFonts w:eastAsia="Calibri"/>
          <w:b/>
          <w:i/>
          <w:iCs/>
          <w:color w:val="002060"/>
          <w:szCs w:val="24"/>
          <w:lang w:val="en-US"/>
        </w:rPr>
        <w:t>Local Government Act 1995</w:t>
      </w:r>
      <w:r w:rsidR="0018079D">
        <w:rPr>
          <w:rFonts w:eastAsia="Calibri"/>
          <w:b/>
          <w:color w:val="002060"/>
          <w:szCs w:val="24"/>
          <w:lang w:val="en-US"/>
        </w:rPr>
        <w:t xml:space="preserve"> </w:t>
      </w:r>
      <w:r w:rsidR="004C5D31">
        <w:rPr>
          <w:rFonts w:eastAsia="Calibri"/>
          <w:b/>
          <w:color w:val="002060"/>
          <w:szCs w:val="24"/>
          <w:lang w:val="en-US"/>
        </w:rPr>
        <w:t xml:space="preserve">and </w:t>
      </w:r>
      <w:r w:rsidR="004C5D31" w:rsidRPr="006754B1">
        <w:rPr>
          <w:rFonts w:eastAsia="Calibri"/>
          <w:b/>
          <w:i/>
          <w:iCs/>
          <w:color w:val="002060"/>
          <w:szCs w:val="24"/>
          <w:lang w:val="en-US"/>
        </w:rPr>
        <w:t>Local Government (Administration) Regulations 1996</w:t>
      </w:r>
      <w:r w:rsidR="004C5D31">
        <w:rPr>
          <w:rFonts w:eastAsia="Calibri"/>
          <w:b/>
          <w:color w:val="002060"/>
          <w:szCs w:val="24"/>
          <w:lang w:val="en-US"/>
        </w:rPr>
        <w:t xml:space="preserve"> </w:t>
      </w:r>
      <w:r w:rsidR="001B2CA0">
        <w:rPr>
          <w:rFonts w:eastAsia="Calibri"/>
          <w:b/>
          <w:color w:val="002060"/>
          <w:szCs w:val="24"/>
          <w:lang w:val="en-US"/>
        </w:rPr>
        <w:t>CHANGES</w:t>
      </w:r>
      <w:r w:rsidR="00343948" w:rsidRPr="000844EF">
        <w:rPr>
          <w:rFonts w:eastAsia="Calibri"/>
          <w:b/>
          <w:color w:val="002060"/>
          <w:szCs w:val="24"/>
          <w:lang w:val="en-US"/>
        </w:rPr>
        <w:t xml:space="preserve"> </w:t>
      </w:r>
      <w:r w:rsidR="00343948">
        <w:rPr>
          <w:rFonts w:eastAsia="Calibri"/>
          <w:b/>
          <w:color w:val="002060"/>
          <w:szCs w:val="24"/>
          <w:lang w:val="en-US"/>
        </w:rPr>
        <w:t xml:space="preserve">clause 1 of </w:t>
      </w:r>
      <w:r w:rsidR="00343948" w:rsidRPr="000844EF">
        <w:rPr>
          <w:rFonts w:eastAsia="Calibri"/>
          <w:b/>
          <w:color w:val="002060"/>
          <w:szCs w:val="24"/>
          <w:lang w:val="en-US"/>
        </w:rPr>
        <w:t>its decision dated 23 April</w:t>
      </w:r>
      <w:r w:rsidR="00622AE7">
        <w:rPr>
          <w:rFonts w:eastAsia="Calibri"/>
          <w:b/>
          <w:color w:val="002060"/>
          <w:szCs w:val="24"/>
          <w:lang w:val="en-US"/>
        </w:rPr>
        <w:t xml:space="preserve"> 2024</w:t>
      </w:r>
      <w:r w:rsidR="00343948" w:rsidRPr="000844EF">
        <w:rPr>
          <w:rFonts w:eastAsia="Calibri"/>
          <w:b/>
          <w:color w:val="002060"/>
          <w:szCs w:val="24"/>
          <w:lang w:val="en-US"/>
        </w:rPr>
        <w:t xml:space="preserve"> (</w:t>
      </w:r>
      <w:proofErr w:type="spellStart"/>
      <w:r w:rsidR="00343948" w:rsidRPr="000844EF">
        <w:rPr>
          <w:rFonts w:eastAsia="Calibri"/>
          <w:b/>
          <w:color w:val="002060"/>
          <w:szCs w:val="24"/>
          <w:lang w:val="en-US"/>
        </w:rPr>
        <w:t>NoM</w:t>
      </w:r>
      <w:proofErr w:type="spellEnd"/>
      <w:r w:rsidR="00343948" w:rsidRPr="000844EF">
        <w:rPr>
          <w:rFonts w:eastAsia="Calibri"/>
          <w:b/>
          <w:color w:val="002060"/>
          <w:szCs w:val="24"/>
          <w:lang w:val="en-US"/>
        </w:rPr>
        <w:t xml:space="preserve"> 21.6 Audit and Risk Committee Disbandment and Appointment) being </w:t>
      </w:r>
    </w:p>
    <w:p w14:paraId="6D96D3B8" w14:textId="77777777" w:rsidR="00343948" w:rsidRDefault="00343948" w:rsidP="00AB3273">
      <w:pPr>
        <w:pStyle w:val="ListParagraph"/>
        <w:spacing w:after="0" w:line="240" w:lineRule="auto"/>
        <w:ind w:left="709" w:right="84"/>
        <w:rPr>
          <w:rFonts w:eastAsia="Calibri"/>
          <w:b/>
          <w:color w:val="002060"/>
          <w:szCs w:val="24"/>
          <w:lang w:val="en-US"/>
        </w:rPr>
      </w:pPr>
    </w:p>
    <w:p w14:paraId="4E452165" w14:textId="77777777" w:rsidR="00343948" w:rsidRDefault="00343948" w:rsidP="00AB3273">
      <w:pPr>
        <w:pStyle w:val="ListParagraph"/>
        <w:spacing w:after="0" w:line="240" w:lineRule="auto"/>
        <w:ind w:left="709" w:right="84"/>
        <w:rPr>
          <w:rFonts w:eastAsia="Calibri"/>
          <w:b/>
          <w:color w:val="002060"/>
          <w:szCs w:val="24"/>
          <w:lang w:val="en-US"/>
        </w:rPr>
      </w:pPr>
      <w:r w:rsidRPr="000844EF">
        <w:rPr>
          <w:rFonts w:eastAsia="Calibri"/>
          <w:b/>
          <w:color w:val="002060"/>
          <w:szCs w:val="24"/>
          <w:lang w:val="en-US"/>
        </w:rPr>
        <w:t xml:space="preserve">“That Council: </w:t>
      </w:r>
    </w:p>
    <w:p w14:paraId="4D1EFABB" w14:textId="77777777" w:rsidR="00343948" w:rsidRDefault="00343948" w:rsidP="00AB3273">
      <w:pPr>
        <w:pStyle w:val="ListParagraph"/>
        <w:spacing w:after="0" w:line="240" w:lineRule="auto"/>
        <w:ind w:left="709" w:right="84"/>
        <w:rPr>
          <w:rFonts w:eastAsia="Calibri"/>
          <w:b/>
          <w:color w:val="002060"/>
          <w:szCs w:val="24"/>
          <w:lang w:val="en-US"/>
        </w:rPr>
      </w:pPr>
    </w:p>
    <w:p w14:paraId="4A975E80" w14:textId="60833504" w:rsidR="00343948" w:rsidRDefault="00343948" w:rsidP="0044073B">
      <w:pPr>
        <w:pStyle w:val="ListParagraph"/>
        <w:numPr>
          <w:ilvl w:val="0"/>
          <w:numId w:val="11"/>
        </w:numPr>
        <w:spacing w:after="0" w:line="240" w:lineRule="auto"/>
        <w:ind w:right="84"/>
        <w:rPr>
          <w:rFonts w:eastAsia="Calibri"/>
          <w:b/>
          <w:color w:val="002060"/>
          <w:szCs w:val="24"/>
          <w:lang w:val="en-US"/>
        </w:rPr>
      </w:pPr>
      <w:r w:rsidRPr="00084A72">
        <w:rPr>
          <w:rFonts w:eastAsia="Calibri"/>
          <w:b/>
          <w:strike/>
          <w:color w:val="002060"/>
          <w:szCs w:val="24"/>
          <w:lang w:val="en-US"/>
        </w:rPr>
        <w:t>Disbands</w:t>
      </w:r>
      <w:r w:rsidRPr="000844EF">
        <w:rPr>
          <w:rFonts w:eastAsia="Calibri"/>
          <w:b/>
          <w:color w:val="002060"/>
          <w:szCs w:val="24"/>
          <w:lang w:val="en-US"/>
        </w:rPr>
        <w:t xml:space="preserve"> </w:t>
      </w:r>
      <w:r w:rsidR="00FD2954" w:rsidRPr="00FD2954">
        <w:rPr>
          <w:rFonts w:eastAsia="Calibri"/>
          <w:b/>
          <w:color w:val="002060"/>
          <w:szCs w:val="24"/>
          <w:u w:val="single"/>
          <w:lang w:val="en-US"/>
        </w:rPr>
        <w:t>R</w:t>
      </w:r>
      <w:r w:rsidR="00C57B67">
        <w:rPr>
          <w:rFonts w:eastAsia="Calibri"/>
          <w:b/>
          <w:color w:val="002060"/>
          <w:szCs w:val="24"/>
          <w:u w:val="single"/>
          <w:lang w:val="en-US"/>
        </w:rPr>
        <w:t>EMOVES</w:t>
      </w:r>
      <w:r w:rsidR="00FD2954">
        <w:rPr>
          <w:rFonts w:eastAsia="Calibri"/>
          <w:b/>
          <w:color w:val="002060"/>
          <w:szCs w:val="24"/>
          <w:u w:val="single"/>
          <w:lang w:val="en-US"/>
        </w:rPr>
        <w:t xml:space="preserve"> all </w:t>
      </w:r>
      <w:r w:rsidR="00C7213E">
        <w:rPr>
          <w:rFonts w:eastAsia="Calibri"/>
          <w:b/>
          <w:color w:val="002060"/>
          <w:szCs w:val="24"/>
          <w:u w:val="single"/>
          <w:lang w:val="en-US"/>
        </w:rPr>
        <w:t>person</w:t>
      </w:r>
      <w:r w:rsidR="00FD2954">
        <w:rPr>
          <w:rFonts w:eastAsia="Calibri"/>
          <w:b/>
          <w:color w:val="002060"/>
          <w:szCs w:val="24"/>
          <w:u w:val="single"/>
          <w:lang w:val="en-US"/>
        </w:rPr>
        <w:t xml:space="preserve">s </w:t>
      </w:r>
      <w:r w:rsidR="00C7213E">
        <w:rPr>
          <w:rFonts w:eastAsia="Calibri"/>
          <w:b/>
          <w:color w:val="002060"/>
          <w:szCs w:val="24"/>
          <w:u w:val="single"/>
          <w:lang w:val="en-US"/>
        </w:rPr>
        <w:t xml:space="preserve">from the office of committee members </w:t>
      </w:r>
      <w:r w:rsidR="004C5D31">
        <w:rPr>
          <w:rFonts w:eastAsia="Calibri"/>
          <w:b/>
          <w:color w:val="002060"/>
          <w:szCs w:val="24"/>
          <w:u w:val="single"/>
          <w:lang w:val="en-US"/>
        </w:rPr>
        <w:t xml:space="preserve">for </w:t>
      </w:r>
      <w:r w:rsidRPr="000844EF">
        <w:rPr>
          <w:rFonts w:eastAsia="Calibri"/>
          <w:b/>
          <w:color w:val="002060"/>
          <w:szCs w:val="24"/>
          <w:lang w:val="en-US"/>
        </w:rPr>
        <w:t>the Audit and Risk Committee under LG Act s.5.11(2)(</w:t>
      </w:r>
      <w:r w:rsidRPr="000F6919">
        <w:rPr>
          <w:rFonts w:eastAsia="Calibri"/>
          <w:b/>
          <w:strike/>
          <w:color w:val="002060"/>
          <w:szCs w:val="24"/>
          <w:lang w:val="en-US"/>
        </w:rPr>
        <w:t>c</w:t>
      </w:r>
      <w:r w:rsidR="00FC1D38">
        <w:rPr>
          <w:rFonts w:eastAsia="Calibri"/>
          <w:b/>
          <w:strike/>
          <w:color w:val="002060"/>
          <w:szCs w:val="24"/>
          <w:lang w:val="en-US"/>
        </w:rPr>
        <w:t>)</w:t>
      </w:r>
      <w:r w:rsidR="00FC1D38" w:rsidRPr="00FC1D38">
        <w:rPr>
          <w:rFonts w:eastAsia="Calibri"/>
          <w:b/>
          <w:strike/>
          <w:color w:val="002060"/>
          <w:szCs w:val="24"/>
          <w:u w:val="single"/>
          <w:lang w:val="en-US"/>
        </w:rPr>
        <w:t>(</w:t>
      </w:r>
      <w:r w:rsidR="00A31AE0" w:rsidRPr="00FC1D38">
        <w:rPr>
          <w:rFonts w:eastAsia="Calibri"/>
          <w:b/>
          <w:color w:val="002060"/>
          <w:szCs w:val="24"/>
          <w:u w:val="single"/>
          <w:lang w:val="en-US"/>
        </w:rPr>
        <w:t>b</w:t>
      </w:r>
      <w:r w:rsidRPr="00FC1D38">
        <w:rPr>
          <w:rFonts w:eastAsia="Calibri"/>
          <w:b/>
          <w:color w:val="002060"/>
          <w:szCs w:val="24"/>
          <w:u w:val="single"/>
          <w:lang w:val="en-US"/>
        </w:rPr>
        <w:t xml:space="preserve">) </w:t>
      </w:r>
      <w:r w:rsidRPr="00A31AE0">
        <w:rPr>
          <w:rFonts w:eastAsia="Calibri"/>
          <w:b/>
          <w:strike/>
          <w:color w:val="002060"/>
          <w:szCs w:val="24"/>
          <w:lang w:val="en-US"/>
        </w:rPr>
        <w:t>and revokes the Council resolutions 1, 2 and 3 of Item 9.6. CEO26.10.23 Establishment and Appointment of Members to the Audit &amp; Risk Committee made at the 31 October 2023 Special Council Meeting appointing Elected Members, community members and deputy members to the Audit and Risk Committee</w:t>
      </w:r>
      <w:r w:rsidRPr="000844EF">
        <w:rPr>
          <w:rFonts w:eastAsia="Calibri"/>
          <w:b/>
          <w:color w:val="002060"/>
          <w:szCs w:val="24"/>
          <w:lang w:val="en-US"/>
        </w:rPr>
        <w:t>.”</w:t>
      </w:r>
    </w:p>
    <w:p w14:paraId="6185AE79" w14:textId="77777777" w:rsidR="0044073B" w:rsidRPr="009B707B" w:rsidRDefault="0044073B" w:rsidP="006878A3">
      <w:pPr>
        <w:pStyle w:val="ListParagraph"/>
        <w:spacing w:after="0" w:line="240" w:lineRule="auto"/>
        <w:ind w:left="1069" w:right="84"/>
        <w:rPr>
          <w:rFonts w:eastAsia="Calibri"/>
          <w:b/>
          <w:color w:val="002060"/>
          <w:szCs w:val="24"/>
          <w:lang w:val="en-US"/>
        </w:rPr>
      </w:pPr>
    </w:p>
    <w:p w14:paraId="2C1134A2" w14:textId="77777777" w:rsidR="00343948" w:rsidRPr="00D40C89" w:rsidRDefault="00343948" w:rsidP="00343948">
      <w:pPr>
        <w:spacing w:after="0" w:line="240" w:lineRule="auto"/>
        <w:ind w:right="-330"/>
        <w:rPr>
          <w:rFonts w:eastAsia="Calibri"/>
          <w:b/>
          <w:color w:val="002060"/>
          <w:sz w:val="28"/>
          <w:szCs w:val="32"/>
          <w:lang w:val="en-US"/>
        </w:rPr>
      </w:pPr>
    </w:p>
    <w:p w14:paraId="2B1D066A" w14:textId="77777777" w:rsidR="00343948" w:rsidRPr="00D40C89" w:rsidRDefault="00343948" w:rsidP="00343948">
      <w:pPr>
        <w:spacing w:after="0" w:line="240" w:lineRule="auto"/>
        <w:ind w:right="-330"/>
        <w:rPr>
          <w:rFonts w:eastAsia="Calibri"/>
          <w:b/>
          <w:bCs/>
          <w:color w:val="002060"/>
          <w:sz w:val="28"/>
          <w:szCs w:val="28"/>
          <w:lang w:val="en-GB"/>
        </w:rPr>
      </w:pPr>
      <w:r w:rsidRPr="00D40C89">
        <w:rPr>
          <w:rFonts w:eastAsia="Calibri"/>
          <w:b/>
          <w:color w:val="002060"/>
          <w:sz w:val="28"/>
          <w:szCs w:val="32"/>
          <w:lang w:val="en-US"/>
        </w:rPr>
        <w:lastRenderedPageBreak/>
        <w:t>Voting Requirement</w:t>
      </w:r>
    </w:p>
    <w:p w14:paraId="138BE900" w14:textId="77777777" w:rsidR="00343948" w:rsidRPr="00D40C89" w:rsidRDefault="00343948" w:rsidP="00405BCC">
      <w:pPr>
        <w:spacing w:before="0" w:after="0" w:line="240" w:lineRule="auto"/>
        <w:ind w:right="-330"/>
        <w:rPr>
          <w:rFonts w:eastAsia="Calibri"/>
          <w:color w:val="000000"/>
          <w:szCs w:val="24"/>
          <w:lang w:val="en-GB"/>
        </w:rPr>
      </w:pPr>
    </w:p>
    <w:p w14:paraId="79766C54" w14:textId="77777777" w:rsidR="00343948" w:rsidRPr="00D40C89" w:rsidRDefault="00343948" w:rsidP="00405BCC">
      <w:pPr>
        <w:spacing w:before="0" w:after="0" w:line="240" w:lineRule="auto"/>
        <w:ind w:right="-330"/>
        <w:rPr>
          <w:rFonts w:eastAsia="Calibri"/>
          <w:color w:val="000000"/>
          <w:szCs w:val="24"/>
          <w:lang w:val="en-GB"/>
        </w:rPr>
      </w:pPr>
      <w:r>
        <w:rPr>
          <w:rFonts w:eastAsia="Calibri"/>
          <w:color w:val="000000"/>
          <w:szCs w:val="24"/>
          <w:lang w:val="en-GB"/>
        </w:rPr>
        <w:t xml:space="preserve">Absolute </w:t>
      </w:r>
      <w:r w:rsidRPr="00D40C89">
        <w:rPr>
          <w:rFonts w:eastAsia="Calibri"/>
          <w:color w:val="000000"/>
          <w:szCs w:val="24"/>
          <w:lang w:val="en-GB"/>
        </w:rPr>
        <w:t>Majority.</w:t>
      </w:r>
    </w:p>
    <w:p w14:paraId="1EFBB3C4" w14:textId="77777777" w:rsidR="00343948" w:rsidRDefault="00343948" w:rsidP="00405BCC">
      <w:pPr>
        <w:pStyle w:val="NoSpacing"/>
        <w:rPr>
          <w:rFonts w:eastAsia="Calibri"/>
          <w:lang w:val="en-US"/>
        </w:rPr>
      </w:pPr>
    </w:p>
    <w:p w14:paraId="0C199F54" w14:textId="77777777" w:rsidR="00405BCC" w:rsidRPr="00D40C89" w:rsidRDefault="00405BCC" w:rsidP="00405BCC">
      <w:pPr>
        <w:pStyle w:val="NoSpacing"/>
        <w:rPr>
          <w:rFonts w:eastAsia="Calibri"/>
          <w:lang w:val="en-US"/>
        </w:rPr>
      </w:pPr>
    </w:p>
    <w:p w14:paraId="392C2B96" w14:textId="77777777" w:rsidR="00343948" w:rsidRPr="00D40C89" w:rsidRDefault="00343948" w:rsidP="00405BCC">
      <w:pPr>
        <w:spacing w:before="0" w:after="0" w:line="240" w:lineRule="auto"/>
        <w:ind w:right="-330"/>
        <w:rPr>
          <w:rFonts w:eastAsia="Calibri"/>
          <w:b/>
          <w:color w:val="002060"/>
          <w:sz w:val="28"/>
          <w:szCs w:val="32"/>
          <w:lang w:val="en-US"/>
        </w:rPr>
      </w:pPr>
      <w:r w:rsidRPr="00D40C89">
        <w:rPr>
          <w:rFonts w:eastAsia="Calibri"/>
          <w:b/>
          <w:color w:val="002060"/>
          <w:sz w:val="28"/>
          <w:szCs w:val="32"/>
          <w:lang w:val="en-US"/>
        </w:rPr>
        <w:t xml:space="preserve">Background </w:t>
      </w:r>
    </w:p>
    <w:p w14:paraId="6E90FAF9" w14:textId="77777777" w:rsidR="00343948" w:rsidRPr="00D40C89" w:rsidRDefault="00343948" w:rsidP="00847431">
      <w:pPr>
        <w:pStyle w:val="NoSpacing"/>
        <w:rPr>
          <w:rFonts w:eastAsia="Calibri"/>
          <w:lang w:val="en-US"/>
        </w:rPr>
      </w:pPr>
    </w:p>
    <w:p w14:paraId="4AF9085C" w14:textId="77777777" w:rsidR="00343948" w:rsidRDefault="00343948" w:rsidP="00C00438">
      <w:pPr>
        <w:spacing w:before="0" w:after="0" w:line="240" w:lineRule="auto"/>
        <w:ind w:right="-57"/>
        <w:rPr>
          <w:rFonts w:eastAsia="Calibri"/>
          <w:szCs w:val="24"/>
          <w:lang w:val="en-US"/>
        </w:rPr>
      </w:pPr>
      <w:r>
        <w:rPr>
          <w:rFonts w:eastAsia="Calibri"/>
          <w:szCs w:val="24"/>
          <w:lang w:val="en-US"/>
        </w:rPr>
        <w:t>Council at its meeting dated 31 October 2023 considered the terms of reference and membership to the Audit and Risk Committee.  Council resolved to –</w:t>
      </w:r>
    </w:p>
    <w:p w14:paraId="4EC28C76" w14:textId="77777777" w:rsidR="00343948" w:rsidRDefault="00343948" w:rsidP="00C00438">
      <w:pPr>
        <w:spacing w:before="0" w:after="0" w:line="240" w:lineRule="auto"/>
        <w:ind w:right="-57"/>
        <w:rPr>
          <w:rFonts w:eastAsia="Calibri"/>
          <w:szCs w:val="24"/>
          <w:lang w:val="en-US"/>
        </w:rPr>
      </w:pPr>
    </w:p>
    <w:p w14:paraId="189358F2" w14:textId="77777777" w:rsidR="00343948" w:rsidRPr="00D55B14" w:rsidRDefault="00343948" w:rsidP="00C00438">
      <w:pPr>
        <w:spacing w:before="0" w:after="0" w:line="240" w:lineRule="auto"/>
        <w:ind w:right="-57"/>
        <w:rPr>
          <w:rFonts w:eastAsia="Calibri"/>
          <w:szCs w:val="24"/>
        </w:rPr>
      </w:pPr>
      <w:r w:rsidRPr="00D55B14">
        <w:rPr>
          <w:rFonts w:eastAsia="Calibri"/>
          <w:szCs w:val="24"/>
        </w:rPr>
        <w:t>That Council:</w:t>
      </w:r>
    </w:p>
    <w:p w14:paraId="67C7F9BA" w14:textId="77777777" w:rsidR="00343948" w:rsidRPr="00D55B14" w:rsidRDefault="00343948" w:rsidP="00C00438">
      <w:pPr>
        <w:spacing w:after="0" w:line="240" w:lineRule="auto"/>
        <w:ind w:right="-57"/>
        <w:rPr>
          <w:rFonts w:eastAsia="Calibri"/>
          <w:szCs w:val="24"/>
        </w:rPr>
      </w:pPr>
    </w:p>
    <w:p w14:paraId="7DC44F26" w14:textId="77777777" w:rsidR="00343948" w:rsidRPr="00D55B14" w:rsidRDefault="00343948" w:rsidP="003E6E97">
      <w:pPr>
        <w:numPr>
          <w:ilvl w:val="0"/>
          <w:numId w:val="8"/>
        </w:numPr>
        <w:spacing w:before="0" w:after="0" w:line="240" w:lineRule="auto"/>
        <w:ind w:left="567" w:right="-57" w:hanging="577"/>
        <w:rPr>
          <w:rFonts w:eastAsia="Calibri"/>
          <w:szCs w:val="24"/>
        </w:rPr>
      </w:pPr>
      <w:r w:rsidRPr="00D55B14">
        <w:rPr>
          <w:rFonts w:eastAsia="Calibri"/>
          <w:szCs w:val="24"/>
        </w:rPr>
        <w:t xml:space="preserve">appoints the Mayor and Councillors Coghlan, McManus, Bennett and </w:t>
      </w:r>
      <w:proofErr w:type="spellStart"/>
      <w:r w:rsidRPr="00D55B14">
        <w:rPr>
          <w:rFonts w:eastAsia="Calibri"/>
          <w:szCs w:val="24"/>
        </w:rPr>
        <w:t>Amiry</w:t>
      </w:r>
      <w:proofErr w:type="spellEnd"/>
      <w:r w:rsidRPr="00D55B14">
        <w:rPr>
          <w:rFonts w:eastAsia="Calibri"/>
          <w:szCs w:val="24"/>
        </w:rPr>
        <w:t xml:space="preserve"> (four - one from each Ward) to the Audit &amp; Risk Committee for the period ending immediately prior to the next Local Government elections in </w:t>
      </w:r>
      <w:proofErr w:type="gramStart"/>
      <w:r w:rsidRPr="00D55B14">
        <w:rPr>
          <w:rFonts w:eastAsia="Calibri"/>
          <w:szCs w:val="24"/>
        </w:rPr>
        <w:t>2025;</w:t>
      </w:r>
      <w:proofErr w:type="gramEnd"/>
    </w:p>
    <w:p w14:paraId="6F1D6B4C" w14:textId="77777777" w:rsidR="00343948" w:rsidRPr="00D55B14" w:rsidRDefault="00343948" w:rsidP="003E6E97">
      <w:pPr>
        <w:spacing w:after="0" w:line="240" w:lineRule="auto"/>
        <w:ind w:left="567" w:right="-57" w:hanging="577"/>
        <w:rPr>
          <w:rFonts w:eastAsia="Calibri"/>
          <w:szCs w:val="24"/>
        </w:rPr>
      </w:pPr>
    </w:p>
    <w:p w14:paraId="56AA449C" w14:textId="77777777" w:rsidR="00343948" w:rsidRPr="00D55B14" w:rsidRDefault="00343948" w:rsidP="003E6E97">
      <w:pPr>
        <w:numPr>
          <w:ilvl w:val="0"/>
          <w:numId w:val="8"/>
        </w:numPr>
        <w:spacing w:before="0" w:after="0" w:line="240" w:lineRule="auto"/>
        <w:ind w:left="567" w:right="-57" w:hanging="577"/>
        <w:rPr>
          <w:rFonts w:eastAsia="Calibri"/>
          <w:szCs w:val="24"/>
        </w:rPr>
      </w:pPr>
      <w:r w:rsidRPr="00D55B14">
        <w:rPr>
          <w:rFonts w:eastAsia="Calibri"/>
          <w:szCs w:val="24"/>
        </w:rPr>
        <w:t xml:space="preserve">appoints the Deputy Mayor and Councillors Brackenridge, Hodsdon, Youngman and Smyth (four - one from each Ward) as Deputy Members to the Audit &amp; Risk Committee for the period ending immediately prior to the next Local Government elections in </w:t>
      </w:r>
      <w:proofErr w:type="gramStart"/>
      <w:r w:rsidRPr="00D55B14">
        <w:rPr>
          <w:rFonts w:eastAsia="Calibri"/>
          <w:szCs w:val="24"/>
        </w:rPr>
        <w:t>2025;</w:t>
      </w:r>
      <w:proofErr w:type="gramEnd"/>
    </w:p>
    <w:p w14:paraId="5D16F434" w14:textId="77777777" w:rsidR="00343948" w:rsidRPr="00D55B14" w:rsidRDefault="00343948" w:rsidP="003E6E97">
      <w:pPr>
        <w:spacing w:after="0" w:line="240" w:lineRule="auto"/>
        <w:ind w:left="567" w:right="-57" w:hanging="577"/>
        <w:rPr>
          <w:rFonts w:eastAsia="Calibri"/>
          <w:szCs w:val="24"/>
        </w:rPr>
      </w:pPr>
    </w:p>
    <w:p w14:paraId="54A35F6F" w14:textId="77777777" w:rsidR="00343948" w:rsidRPr="00D55B14" w:rsidRDefault="00343948" w:rsidP="003E6E97">
      <w:pPr>
        <w:numPr>
          <w:ilvl w:val="0"/>
          <w:numId w:val="8"/>
        </w:numPr>
        <w:spacing w:before="0" w:after="0" w:line="240" w:lineRule="auto"/>
        <w:ind w:left="567" w:right="-57" w:hanging="577"/>
        <w:rPr>
          <w:rFonts w:eastAsia="Calibri"/>
          <w:szCs w:val="24"/>
        </w:rPr>
      </w:pPr>
      <w:r w:rsidRPr="00D55B14">
        <w:rPr>
          <w:rFonts w:eastAsia="Calibri"/>
          <w:szCs w:val="24"/>
        </w:rPr>
        <w:t xml:space="preserve">appoints as community members of the Audit &amp; Risk Committee Mr Kim Laurence and Mr Graham </w:t>
      </w:r>
      <w:proofErr w:type="spellStart"/>
      <w:r w:rsidRPr="00D55B14">
        <w:rPr>
          <w:rFonts w:eastAsia="Calibri"/>
          <w:szCs w:val="24"/>
        </w:rPr>
        <w:t>Baws</w:t>
      </w:r>
      <w:proofErr w:type="spellEnd"/>
      <w:r w:rsidRPr="00D55B14">
        <w:rPr>
          <w:rFonts w:eastAsia="Calibri"/>
          <w:szCs w:val="24"/>
        </w:rPr>
        <w:t xml:space="preserve"> as recommended by the Audit &amp; Risk Committee at its meeting of 21 August 2023; and</w:t>
      </w:r>
    </w:p>
    <w:p w14:paraId="1A90F86C" w14:textId="77777777" w:rsidR="00343948" w:rsidRPr="00D55B14" w:rsidRDefault="00343948" w:rsidP="003E6E97">
      <w:pPr>
        <w:spacing w:after="0" w:line="240" w:lineRule="auto"/>
        <w:ind w:left="567" w:right="-57" w:hanging="577"/>
        <w:rPr>
          <w:rFonts w:eastAsia="Calibri"/>
          <w:szCs w:val="24"/>
        </w:rPr>
      </w:pPr>
    </w:p>
    <w:p w14:paraId="46970B92" w14:textId="03423BDF" w:rsidR="00343948" w:rsidRPr="00D55B14" w:rsidRDefault="00343948" w:rsidP="003E6E97">
      <w:pPr>
        <w:numPr>
          <w:ilvl w:val="0"/>
          <w:numId w:val="8"/>
        </w:numPr>
        <w:spacing w:before="0" w:after="0" w:line="240" w:lineRule="auto"/>
        <w:ind w:left="567" w:right="-57" w:hanging="577"/>
        <w:rPr>
          <w:rFonts w:eastAsia="Calibri"/>
          <w:szCs w:val="24"/>
        </w:rPr>
      </w:pPr>
      <w:r w:rsidRPr="00D55B14">
        <w:rPr>
          <w:rFonts w:eastAsia="Calibri"/>
          <w:szCs w:val="24"/>
        </w:rPr>
        <w:t xml:space="preserve">adopts the Terms of Reference of the Audit &amp; Risk Committee as per </w:t>
      </w:r>
      <w:r w:rsidR="00017100" w:rsidRPr="00D55B14">
        <w:rPr>
          <w:rFonts w:eastAsia="Calibri"/>
          <w:szCs w:val="24"/>
        </w:rPr>
        <w:t>below</w:t>
      </w:r>
      <w:r w:rsidR="00017100">
        <w:rPr>
          <w:rFonts w:eastAsia="Calibri"/>
          <w:szCs w:val="24"/>
        </w:rPr>
        <w:t>.</w:t>
      </w:r>
    </w:p>
    <w:p w14:paraId="2BA3ACB1" w14:textId="77777777" w:rsidR="00343948" w:rsidRPr="00D55B14" w:rsidRDefault="00343948" w:rsidP="00C00438">
      <w:pPr>
        <w:spacing w:after="0" w:line="240" w:lineRule="auto"/>
        <w:ind w:right="-57"/>
        <w:rPr>
          <w:rFonts w:eastAsia="Calibri"/>
          <w:szCs w:val="24"/>
          <w:lang w:val="en-US"/>
        </w:rPr>
      </w:pPr>
    </w:p>
    <w:p w14:paraId="4124D52C" w14:textId="45995D18" w:rsidR="00343948" w:rsidRDefault="00343948" w:rsidP="00C00438">
      <w:pPr>
        <w:spacing w:after="0" w:line="240" w:lineRule="auto"/>
        <w:ind w:right="-57"/>
        <w:rPr>
          <w:rFonts w:eastAsia="Calibri"/>
          <w:bCs/>
          <w:szCs w:val="24"/>
          <w:lang w:val="en-US"/>
        </w:rPr>
      </w:pPr>
      <w:r>
        <w:rPr>
          <w:rFonts w:eastAsia="Calibri"/>
          <w:bCs/>
          <w:szCs w:val="24"/>
          <w:lang w:val="en-US"/>
        </w:rPr>
        <w:t>At the first meeting of the Audit and Risk Committee</w:t>
      </w:r>
      <w:r w:rsidRPr="009B707B">
        <w:rPr>
          <w:rFonts w:eastAsia="Calibri"/>
          <w:bCs/>
          <w:szCs w:val="24"/>
          <w:lang w:val="en-US"/>
        </w:rPr>
        <w:t xml:space="preserve"> </w:t>
      </w:r>
      <w:r>
        <w:rPr>
          <w:rFonts w:eastAsia="Calibri"/>
          <w:bCs/>
          <w:szCs w:val="24"/>
          <w:lang w:val="en-US"/>
        </w:rPr>
        <w:t xml:space="preserve">held on 20 November 2023, Cr McManus was elected the Chair of the committee.  Cr McManus subsequently resigned from the committee in early 2024.  </w:t>
      </w:r>
      <w:r w:rsidR="003E701C">
        <w:rPr>
          <w:rFonts w:eastAsia="Calibri"/>
          <w:bCs/>
          <w:szCs w:val="24"/>
          <w:lang w:val="en-US"/>
        </w:rPr>
        <w:t>Consequently</w:t>
      </w:r>
      <w:r w:rsidR="00017100">
        <w:rPr>
          <w:rFonts w:eastAsia="Calibri"/>
          <w:bCs/>
          <w:szCs w:val="24"/>
          <w:lang w:val="en-US"/>
        </w:rPr>
        <w:t>,</w:t>
      </w:r>
      <w:r>
        <w:rPr>
          <w:rFonts w:eastAsia="Calibri"/>
          <w:bCs/>
          <w:szCs w:val="24"/>
          <w:lang w:val="en-US"/>
        </w:rPr>
        <w:t xml:space="preserve"> on 8 April 2024 Cr Bennett was appointed the new chair of the committee.</w:t>
      </w:r>
    </w:p>
    <w:p w14:paraId="3D12CEC7" w14:textId="77777777" w:rsidR="00343948" w:rsidRDefault="00343948" w:rsidP="00C00438">
      <w:pPr>
        <w:spacing w:before="0" w:after="0" w:line="240" w:lineRule="auto"/>
        <w:ind w:right="-57"/>
        <w:rPr>
          <w:rFonts w:eastAsia="Calibri"/>
          <w:bCs/>
          <w:szCs w:val="24"/>
          <w:lang w:val="en-US"/>
        </w:rPr>
      </w:pPr>
    </w:p>
    <w:p w14:paraId="15938150" w14:textId="1E573EE0" w:rsidR="00343948" w:rsidRDefault="00343948" w:rsidP="00C00438">
      <w:pPr>
        <w:spacing w:before="0" w:after="0" w:line="240" w:lineRule="auto"/>
        <w:ind w:right="-57"/>
        <w:rPr>
          <w:rFonts w:eastAsia="Calibri"/>
          <w:bCs/>
          <w:szCs w:val="24"/>
          <w:lang w:val="en-US"/>
        </w:rPr>
      </w:pPr>
      <w:r>
        <w:rPr>
          <w:rFonts w:eastAsia="Calibri"/>
          <w:bCs/>
          <w:szCs w:val="24"/>
          <w:lang w:val="en-US"/>
        </w:rPr>
        <w:t xml:space="preserve">On 23 April 2024, Council considered an urgent notice of motion and resolved the </w:t>
      </w:r>
      <w:proofErr w:type="gramStart"/>
      <w:r>
        <w:rPr>
          <w:rFonts w:eastAsia="Calibri"/>
          <w:bCs/>
          <w:szCs w:val="24"/>
          <w:lang w:val="en-US"/>
        </w:rPr>
        <w:t>following</w:t>
      </w:r>
      <w:r w:rsidR="00C00438">
        <w:rPr>
          <w:rFonts w:eastAsia="Calibri"/>
          <w:bCs/>
          <w:szCs w:val="24"/>
          <w:lang w:val="en-US"/>
        </w:rPr>
        <w:t>;</w:t>
      </w:r>
      <w:proofErr w:type="gramEnd"/>
    </w:p>
    <w:p w14:paraId="56D48572" w14:textId="77777777" w:rsidR="00343948" w:rsidRDefault="00343948" w:rsidP="00C00438">
      <w:pPr>
        <w:spacing w:before="0" w:after="0" w:line="240" w:lineRule="auto"/>
        <w:ind w:right="-57"/>
        <w:rPr>
          <w:rFonts w:eastAsia="Calibri"/>
          <w:bCs/>
          <w:szCs w:val="24"/>
          <w:lang w:val="en-US"/>
        </w:rPr>
      </w:pPr>
    </w:p>
    <w:p w14:paraId="321046C6" w14:textId="77777777" w:rsidR="00343948" w:rsidRDefault="00343948" w:rsidP="00C00438">
      <w:pPr>
        <w:spacing w:before="0" w:after="0" w:line="240" w:lineRule="auto"/>
        <w:ind w:right="-57"/>
        <w:rPr>
          <w:rFonts w:eastAsia="Calibri"/>
          <w:bCs/>
          <w:szCs w:val="24"/>
        </w:rPr>
      </w:pPr>
      <w:r w:rsidRPr="00783889">
        <w:rPr>
          <w:rFonts w:eastAsia="Calibri"/>
          <w:bCs/>
          <w:szCs w:val="24"/>
        </w:rPr>
        <w:t xml:space="preserve">That Council: </w:t>
      </w:r>
    </w:p>
    <w:p w14:paraId="3577E409" w14:textId="77777777" w:rsidR="00343948" w:rsidRDefault="00343948" w:rsidP="00C00438">
      <w:pPr>
        <w:spacing w:before="0" w:after="0" w:line="240" w:lineRule="auto"/>
        <w:ind w:left="720" w:right="-57"/>
        <w:rPr>
          <w:rFonts w:eastAsia="Calibri"/>
          <w:bCs/>
          <w:szCs w:val="24"/>
        </w:rPr>
      </w:pPr>
    </w:p>
    <w:p w14:paraId="5373F965" w14:textId="1C1FF0BA" w:rsidR="00343948" w:rsidRDefault="00343948" w:rsidP="00AB3273">
      <w:pPr>
        <w:spacing w:after="0" w:line="240" w:lineRule="auto"/>
        <w:ind w:left="567" w:right="-57" w:hanging="567"/>
        <w:rPr>
          <w:rFonts w:eastAsia="Calibri"/>
          <w:bCs/>
          <w:szCs w:val="24"/>
        </w:rPr>
      </w:pPr>
      <w:r w:rsidRPr="00783889">
        <w:rPr>
          <w:rFonts w:eastAsia="Calibri"/>
          <w:bCs/>
          <w:szCs w:val="24"/>
        </w:rPr>
        <w:t xml:space="preserve">1. </w:t>
      </w:r>
      <w:r w:rsidR="00046B69">
        <w:rPr>
          <w:rFonts w:eastAsia="Calibri"/>
          <w:bCs/>
          <w:szCs w:val="24"/>
        </w:rPr>
        <w:tab/>
      </w:r>
      <w:r w:rsidRPr="00783889">
        <w:rPr>
          <w:rFonts w:eastAsia="Calibri"/>
          <w:bCs/>
          <w:szCs w:val="24"/>
        </w:rPr>
        <w:t xml:space="preserve">Disbands the Audit and Risk Committee under LG Act s.5.11(2)(c) and revokes the Council resolutions 1, 2 and 3 of Item 9.6. CEO26.10.23 Establishment and Appointment of Members to the Audit &amp; Risk Committee made at the 31 October 2023 Special Council Meeting appointing Elected Members, community members and deputy members to the Audit and Risk Committee. </w:t>
      </w:r>
    </w:p>
    <w:p w14:paraId="23338683" w14:textId="77777777" w:rsidR="00343948" w:rsidRDefault="00343948" w:rsidP="00AB3273">
      <w:pPr>
        <w:spacing w:before="0" w:after="0" w:line="240" w:lineRule="auto"/>
        <w:ind w:left="567" w:right="-57"/>
        <w:rPr>
          <w:rFonts w:eastAsia="Calibri"/>
          <w:bCs/>
          <w:szCs w:val="24"/>
        </w:rPr>
      </w:pPr>
    </w:p>
    <w:p w14:paraId="6D85EA0A" w14:textId="5D4B8B9D" w:rsidR="00343948" w:rsidRDefault="00343948" w:rsidP="00AB3273">
      <w:pPr>
        <w:spacing w:before="0" w:after="0" w:line="240" w:lineRule="auto"/>
        <w:ind w:left="567" w:right="-57" w:hanging="567"/>
        <w:rPr>
          <w:rFonts w:eastAsia="Calibri"/>
          <w:bCs/>
          <w:szCs w:val="24"/>
        </w:rPr>
      </w:pPr>
      <w:r w:rsidRPr="00783889">
        <w:rPr>
          <w:rFonts w:eastAsia="Calibri"/>
          <w:bCs/>
          <w:szCs w:val="24"/>
        </w:rPr>
        <w:t xml:space="preserve">2. </w:t>
      </w:r>
      <w:r w:rsidR="00847431">
        <w:rPr>
          <w:rFonts w:eastAsia="Calibri"/>
          <w:bCs/>
          <w:szCs w:val="24"/>
        </w:rPr>
        <w:tab/>
      </w:r>
      <w:r w:rsidRPr="00783889">
        <w:rPr>
          <w:rFonts w:eastAsia="Calibri"/>
          <w:bCs/>
          <w:szCs w:val="24"/>
        </w:rPr>
        <w:t xml:space="preserve">Appoints all Elected Members of the City of Nedlands to a whole of Council Audit and Risk Committee, </w:t>
      </w:r>
      <w:bookmarkStart w:id="17" w:name="_Hlk166750000"/>
      <w:r w:rsidRPr="00783889">
        <w:rPr>
          <w:rFonts w:eastAsia="Calibri"/>
          <w:bCs/>
          <w:szCs w:val="24"/>
        </w:rPr>
        <w:t>subject to any Elected Member indicating they do not wish to be appointed to the Audit and Risk Committee</w:t>
      </w:r>
      <w:bookmarkEnd w:id="17"/>
      <w:r w:rsidRPr="00783889">
        <w:rPr>
          <w:rFonts w:eastAsia="Calibri"/>
          <w:bCs/>
          <w:szCs w:val="24"/>
        </w:rPr>
        <w:t xml:space="preserve">. </w:t>
      </w:r>
    </w:p>
    <w:p w14:paraId="45706C08" w14:textId="56B1C18D" w:rsidR="00343948" w:rsidRDefault="00343948" w:rsidP="00AB3273">
      <w:pPr>
        <w:spacing w:before="0" w:after="0" w:line="240" w:lineRule="auto"/>
        <w:ind w:left="567" w:right="-57" w:hanging="567"/>
        <w:rPr>
          <w:rFonts w:eastAsia="Calibri"/>
          <w:bCs/>
          <w:szCs w:val="24"/>
        </w:rPr>
      </w:pPr>
      <w:r w:rsidRPr="00783889">
        <w:rPr>
          <w:rFonts w:eastAsia="Calibri"/>
          <w:bCs/>
          <w:szCs w:val="24"/>
        </w:rPr>
        <w:lastRenderedPageBreak/>
        <w:t xml:space="preserve">3. </w:t>
      </w:r>
      <w:r w:rsidR="00B94D83">
        <w:rPr>
          <w:rFonts w:eastAsia="Calibri"/>
          <w:bCs/>
          <w:szCs w:val="24"/>
        </w:rPr>
        <w:tab/>
      </w:r>
      <w:r w:rsidRPr="00783889">
        <w:rPr>
          <w:rFonts w:eastAsia="Calibri"/>
          <w:bCs/>
          <w:szCs w:val="24"/>
        </w:rPr>
        <w:t xml:space="preserve">Appoints the CEO as an independent observer for any secret ballots for the Audit and Risk Committee Chair and Deputy Chair. </w:t>
      </w:r>
    </w:p>
    <w:p w14:paraId="04ED460D" w14:textId="77777777" w:rsidR="00343948" w:rsidRDefault="00343948" w:rsidP="00AB3273">
      <w:pPr>
        <w:spacing w:before="0" w:after="0" w:line="240" w:lineRule="auto"/>
        <w:ind w:left="567" w:right="-57"/>
        <w:rPr>
          <w:rFonts w:eastAsia="Calibri"/>
          <w:bCs/>
          <w:szCs w:val="24"/>
        </w:rPr>
      </w:pPr>
    </w:p>
    <w:p w14:paraId="1DA51DB7" w14:textId="1979B4DE" w:rsidR="00343948" w:rsidRDefault="00343948" w:rsidP="00AB3273">
      <w:pPr>
        <w:spacing w:before="0" w:after="0" w:line="240" w:lineRule="auto"/>
        <w:ind w:left="567" w:right="-57" w:hanging="567"/>
        <w:rPr>
          <w:rFonts w:eastAsia="Calibri"/>
          <w:bCs/>
          <w:szCs w:val="24"/>
        </w:rPr>
      </w:pPr>
      <w:r w:rsidRPr="00783889">
        <w:rPr>
          <w:rFonts w:eastAsia="Calibri"/>
          <w:bCs/>
          <w:szCs w:val="24"/>
        </w:rPr>
        <w:t>4.</w:t>
      </w:r>
      <w:r w:rsidR="00B94D83">
        <w:rPr>
          <w:rFonts w:eastAsia="Calibri"/>
          <w:bCs/>
          <w:szCs w:val="24"/>
        </w:rPr>
        <w:tab/>
      </w:r>
      <w:r w:rsidRPr="00783889">
        <w:rPr>
          <w:rFonts w:eastAsia="Calibri"/>
          <w:bCs/>
          <w:szCs w:val="24"/>
        </w:rPr>
        <w:t xml:space="preserve">Requires the nominees for Presiding Member of the Audit and Risk Committee to have completed tertiary education and a minimum of 3 years finance related work experience. </w:t>
      </w:r>
    </w:p>
    <w:p w14:paraId="6271C9C6" w14:textId="77777777" w:rsidR="00343948" w:rsidRDefault="00343948" w:rsidP="00AB3273">
      <w:pPr>
        <w:spacing w:before="0" w:after="0" w:line="240" w:lineRule="auto"/>
        <w:ind w:left="567" w:right="-57"/>
        <w:rPr>
          <w:rFonts w:eastAsia="Calibri"/>
          <w:bCs/>
          <w:szCs w:val="24"/>
        </w:rPr>
      </w:pPr>
    </w:p>
    <w:p w14:paraId="42569808" w14:textId="77447CEE" w:rsidR="00343948" w:rsidRDefault="00343948" w:rsidP="00AB3273">
      <w:pPr>
        <w:spacing w:before="0" w:after="0" w:line="240" w:lineRule="auto"/>
        <w:ind w:left="567" w:right="-57" w:hanging="567"/>
        <w:rPr>
          <w:rFonts w:eastAsia="Calibri"/>
          <w:bCs/>
          <w:szCs w:val="24"/>
        </w:rPr>
      </w:pPr>
      <w:r w:rsidRPr="00783889">
        <w:rPr>
          <w:rFonts w:eastAsia="Calibri"/>
          <w:bCs/>
          <w:szCs w:val="24"/>
        </w:rPr>
        <w:t>5.</w:t>
      </w:r>
      <w:r w:rsidR="00B94D83">
        <w:rPr>
          <w:rFonts w:eastAsia="Calibri"/>
          <w:bCs/>
          <w:szCs w:val="24"/>
        </w:rPr>
        <w:tab/>
      </w:r>
      <w:r w:rsidRPr="00783889">
        <w:rPr>
          <w:rFonts w:eastAsia="Calibri"/>
          <w:bCs/>
          <w:szCs w:val="24"/>
        </w:rPr>
        <w:t xml:space="preserve">Directs the Audit and Risk Committee to review the Audit and Risk Committee Terms of Reference adopted at the 31 October 2023 Special Council Meeting at Item 9.6 resolution 4 and advise Council of any recommended changes to the Terms of Reference. </w:t>
      </w:r>
    </w:p>
    <w:p w14:paraId="0F13425A" w14:textId="77777777" w:rsidR="00343948" w:rsidRDefault="00343948" w:rsidP="00AB3273">
      <w:pPr>
        <w:spacing w:before="0" w:after="0" w:line="240" w:lineRule="auto"/>
        <w:ind w:left="567" w:right="-57"/>
        <w:rPr>
          <w:rFonts w:eastAsia="Calibri"/>
          <w:bCs/>
          <w:szCs w:val="24"/>
        </w:rPr>
      </w:pPr>
    </w:p>
    <w:p w14:paraId="70E52932" w14:textId="3FC7F749" w:rsidR="00343948" w:rsidRDefault="00343948" w:rsidP="00AB3273">
      <w:pPr>
        <w:spacing w:before="0" w:after="0" w:line="240" w:lineRule="auto"/>
        <w:ind w:left="567" w:right="-57" w:hanging="567"/>
        <w:rPr>
          <w:rFonts w:eastAsia="Calibri"/>
          <w:bCs/>
          <w:szCs w:val="24"/>
          <w:lang w:val="en-US"/>
        </w:rPr>
      </w:pPr>
      <w:r w:rsidRPr="00783889">
        <w:rPr>
          <w:rFonts w:eastAsia="Calibri"/>
          <w:bCs/>
          <w:szCs w:val="24"/>
        </w:rPr>
        <w:t>6.</w:t>
      </w:r>
      <w:r w:rsidR="00AD160F">
        <w:rPr>
          <w:rFonts w:eastAsia="Calibri"/>
          <w:bCs/>
          <w:szCs w:val="24"/>
        </w:rPr>
        <w:tab/>
      </w:r>
      <w:r w:rsidRPr="00783889">
        <w:rPr>
          <w:rFonts w:eastAsia="Calibri"/>
          <w:bCs/>
          <w:szCs w:val="24"/>
        </w:rPr>
        <w:t xml:space="preserve">Formally thanks Mr G </w:t>
      </w:r>
      <w:proofErr w:type="spellStart"/>
      <w:r w:rsidRPr="00783889">
        <w:rPr>
          <w:rFonts w:eastAsia="Calibri"/>
          <w:bCs/>
          <w:szCs w:val="24"/>
        </w:rPr>
        <w:t>Baws</w:t>
      </w:r>
      <w:proofErr w:type="spellEnd"/>
      <w:r w:rsidRPr="00783889">
        <w:rPr>
          <w:rFonts w:eastAsia="Calibri"/>
          <w:bCs/>
          <w:szCs w:val="24"/>
        </w:rPr>
        <w:t xml:space="preserve"> and Mr JK Laurence for their service to the City of Nedlands.</w:t>
      </w:r>
    </w:p>
    <w:p w14:paraId="226A4D57" w14:textId="77777777" w:rsidR="00343948" w:rsidRDefault="00343948" w:rsidP="00AD160F">
      <w:pPr>
        <w:spacing w:before="0" w:after="0" w:line="240" w:lineRule="auto"/>
        <w:ind w:right="-330"/>
        <w:rPr>
          <w:rFonts w:eastAsia="Calibri"/>
          <w:bCs/>
          <w:szCs w:val="24"/>
          <w:lang w:val="en-US"/>
        </w:rPr>
      </w:pPr>
    </w:p>
    <w:p w14:paraId="6325C4EA" w14:textId="77777777" w:rsidR="00343948" w:rsidRDefault="00343948" w:rsidP="00C00438">
      <w:pPr>
        <w:spacing w:after="0" w:line="240" w:lineRule="auto"/>
        <w:ind w:right="-57"/>
        <w:rPr>
          <w:rFonts w:eastAsia="Calibri"/>
          <w:bCs/>
          <w:szCs w:val="24"/>
          <w:lang w:val="en-US"/>
        </w:rPr>
      </w:pPr>
      <w:r>
        <w:rPr>
          <w:rFonts w:eastAsia="Calibri"/>
          <w:bCs/>
          <w:szCs w:val="24"/>
          <w:lang w:val="en-US"/>
        </w:rPr>
        <w:t xml:space="preserve">On 23 April 2024, advice was received from the Department of Local Government, </w:t>
      </w:r>
      <w:proofErr w:type="gramStart"/>
      <w:r>
        <w:rPr>
          <w:rFonts w:eastAsia="Calibri"/>
          <w:bCs/>
          <w:szCs w:val="24"/>
          <w:lang w:val="en-US"/>
        </w:rPr>
        <w:t>Sport</w:t>
      </w:r>
      <w:proofErr w:type="gramEnd"/>
      <w:r>
        <w:rPr>
          <w:rFonts w:eastAsia="Calibri"/>
          <w:bCs/>
          <w:szCs w:val="24"/>
          <w:lang w:val="en-US"/>
        </w:rPr>
        <w:t xml:space="preserve"> and Cultural Industries, that advised that the notice of motion considered and adopted by Council did not appear to be consistent with the Act.  Specifically, that s. 5.11(2)(c) about disbanding a committee is unlikely to apply to the Audit Committee, as the Audit Committee is required under s. 7.1A of the Act.</w:t>
      </w:r>
    </w:p>
    <w:p w14:paraId="3B003BB2" w14:textId="77777777" w:rsidR="00343948" w:rsidRDefault="00343948" w:rsidP="00C00438">
      <w:pPr>
        <w:spacing w:before="0" w:after="0" w:line="240" w:lineRule="auto"/>
        <w:ind w:right="-57"/>
        <w:rPr>
          <w:rFonts w:eastAsia="Calibri"/>
          <w:bCs/>
          <w:szCs w:val="24"/>
          <w:lang w:val="en-US"/>
        </w:rPr>
      </w:pPr>
    </w:p>
    <w:p w14:paraId="12FEEAB7" w14:textId="7A6B8A6E" w:rsidR="00343948" w:rsidRDefault="00343948" w:rsidP="00C00438">
      <w:pPr>
        <w:spacing w:before="0" w:after="0" w:line="240" w:lineRule="auto"/>
        <w:ind w:right="-57"/>
        <w:rPr>
          <w:rFonts w:eastAsia="Calibri"/>
          <w:bCs/>
          <w:szCs w:val="24"/>
          <w:lang w:val="en-US"/>
        </w:rPr>
      </w:pPr>
      <w:r>
        <w:rPr>
          <w:rFonts w:eastAsia="Calibri"/>
          <w:bCs/>
          <w:szCs w:val="24"/>
          <w:lang w:val="en-US"/>
        </w:rPr>
        <w:t xml:space="preserve">On 6 May 2024, the Audit and Risk Committee met.  Prior to the meeting, concern was raised as to whether the Audit and Risk Committee could be </w:t>
      </w:r>
      <w:proofErr w:type="gramStart"/>
      <w:r>
        <w:rPr>
          <w:rFonts w:eastAsia="Calibri"/>
          <w:bCs/>
          <w:szCs w:val="24"/>
          <w:lang w:val="en-US"/>
        </w:rPr>
        <w:t>disbanded</w:t>
      </w:r>
      <w:proofErr w:type="gramEnd"/>
      <w:r>
        <w:rPr>
          <w:rFonts w:eastAsia="Calibri"/>
          <w:bCs/>
          <w:szCs w:val="24"/>
          <w:lang w:val="en-US"/>
        </w:rPr>
        <w:t xml:space="preserve"> and Council’s decision of 23 April 2024 was questioned.  As the first item of business would be the appointment of the chair, and there was doubt as to whether the original </w:t>
      </w:r>
      <w:r w:rsidR="00F22C55">
        <w:rPr>
          <w:rFonts w:eastAsia="Calibri"/>
          <w:bCs/>
          <w:szCs w:val="24"/>
          <w:lang w:val="en-US"/>
        </w:rPr>
        <w:t xml:space="preserve">membership of the </w:t>
      </w:r>
      <w:r>
        <w:rPr>
          <w:rFonts w:eastAsia="Calibri"/>
          <w:bCs/>
          <w:szCs w:val="24"/>
          <w:lang w:val="en-US"/>
        </w:rPr>
        <w:t xml:space="preserve">committee was formally </w:t>
      </w:r>
      <w:r w:rsidR="00F22C55">
        <w:rPr>
          <w:rFonts w:eastAsia="Calibri"/>
          <w:bCs/>
          <w:szCs w:val="24"/>
          <w:lang w:val="en-US"/>
        </w:rPr>
        <w:t>dissolved</w:t>
      </w:r>
      <w:r>
        <w:rPr>
          <w:rFonts w:eastAsia="Calibri"/>
          <w:bCs/>
          <w:szCs w:val="24"/>
          <w:lang w:val="en-US"/>
        </w:rPr>
        <w:t>, a decision was made to defer the items on the agenda to the scheduled Audit and Risk Committee meeting to be held on 20 May 2024.  The decision was made to allow the City to obtain further information to ensure that the decision of Council and its intent could be implemented without doubt and question.</w:t>
      </w:r>
    </w:p>
    <w:p w14:paraId="587F3A28" w14:textId="77777777" w:rsidR="00343948" w:rsidRDefault="00343948" w:rsidP="00C00438">
      <w:pPr>
        <w:spacing w:before="0" w:after="0" w:line="240" w:lineRule="auto"/>
        <w:ind w:right="-57"/>
        <w:rPr>
          <w:rFonts w:eastAsia="Calibri"/>
          <w:bCs/>
          <w:szCs w:val="24"/>
          <w:lang w:val="en-US"/>
        </w:rPr>
      </w:pPr>
    </w:p>
    <w:p w14:paraId="23E6FBE8" w14:textId="77777777" w:rsidR="00343948" w:rsidRDefault="00343948" w:rsidP="00C00438">
      <w:pPr>
        <w:spacing w:before="0" w:after="0" w:line="240" w:lineRule="auto"/>
        <w:ind w:right="-57"/>
        <w:rPr>
          <w:rFonts w:eastAsia="Calibri"/>
          <w:bCs/>
          <w:szCs w:val="24"/>
        </w:rPr>
      </w:pPr>
      <w:r>
        <w:rPr>
          <w:rFonts w:eastAsia="Calibri"/>
          <w:bCs/>
          <w:szCs w:val="24"/>
          <w:lang w:val="en-US"/>
        </w:rPr>
        <w:t xml:space="preserve">Under s. 5.41, the CEO is to (a) </w:t>
      </w:r>
      <w:r w:rsidRPr="002A4F1D">
        <w:rPr>
          <w:rFonts w:eastAsia="Calibri"/>
          <w:bCs/>
          <w:szCs w:val="24"/>
        </w:rPr>
        <w:t>advise the council in relation to the functions of a local government under this Act and other written laws; and</w:t>
      </w:r>
      <w:r>
        <w:rPr>
          <w:rFonts w:eastAsia="Calibri"/>
          <w:bCs/>
          <w:szCs w:val="24"/>
        </w:rPr>
        <w:t xml:space="preserve"> (b) </w:t>
      </w:r>
      <w:r w:rsidRPr="002A4F1D">
        <w:rPr>
          <w:rFonts w:eastAsia="Calibri"/>
          <w:bCs/>
          <w:szCs w:val="24"/>
        </w:rPr>
        <w:t>ensure that advice and information is available to the council so that informed decisions can be made</w:t>
      </w:r>
      <w:r>
        <w:rPr>
          <w:rFonts w:eastAsia="Calibri"/>
          <w:bCs/>
          <w:szCs w:val="24"/>
        </w:rPr>
        <w:t>.  As there was doubt raised, the CEO was required to ensure that information was made available to Councillors so that informed decisions could be made.  A decision to defer was made.</w:t>
      </w:r>
    </w:p>
    <w:p w14:paraId="6F5AB1EB" w14:textId="77777777" w:rsidR="00343948" w:rsidRDefault="00343948" w:rsidP="00C00438">
      <w:pPr>
        <w:spacing w:before="0" w:after="0" w:line="240" w:lineRule="auto"/>
        <w:ind w:right="-57"/>
        <w:rPr>
          <w:rFonts w:eastAsia="Calibri"/>
          <w:bCs/>
          <w:szCs w:val="24"/>
        </w:rPr>
      </w:pPr>
    </w:p>
    <w:p w14:paraId="05687EE2" w14:textId="77777777" w:rsidR="00343948" w:rsidRPr="00D40C89" w:rsidRDefault="00343948" w:rsidP="00C00438">
      <w:pPr>
        <w:spacing w:before="0" w:after="0" w:line="240" w:lineRule="auto"/>
        <w:ind w:right="-57"/>
        <w:rPr>
          <w:rFonts w:eastAsia="Calibri"/>
          <w:bCs/>
          <w:szCs w:val="24"/>
          <w:lang w:val="en-US"/>
        </w:rPr>
      </w:pPr>
      <w:r>
        <w:rPr>
          <w:rFonts w:eastAsia="Calibri"/>
          <w:bCs/>
          <w:szCs w:val="24"/>
        </w:rPr>
        <w:t>On 7 May 2024, the Acting CEO advised the Council under cover of an email, the reason for the deferral, reiterating the statement made at the Audit and Risk Committee meeting, and provided a suggested method to clarify the issue.</w:t>
      </w:r>
    </w:p>
    <w:p w14:paraId="14D856FB" w14:textId="77777777" w:rsidR="00343948" w:rsidRDefault="00343948" w:rsidP="00AD160F">
      <w:pPr>
        <w:spacing w:before="0" w:after="0" w:line="240" w:lineRule="auto"/>
        <w:ind w:right="-330"/>
        <w:rPr>
          <w:rFonts w:eastAsia="Calibri"/>
          <w:b/>
          <w:szCs w:val="28"/>
          <w:lang w:val="en-US"/>
        </w:rPr>
      </w:pPr>
    </w:p>
    <w:p w14:paraId="65A46437" w14:textId="77777777" w:rsidR="00E11516" w:rsidRPr="00E11516" w:rsidRDefault="00E11516" w:rsidP="00AD160F">
      <w:pPr>
        <w:spacing w:before="0" w:after="0" w:line="240" w:lineRule="auto"/>
        <w:ind w:right="-330"/>
        <w:rPr>
          <w:rFonts w:eastAsia="Calibri"/>
          <w:b/>
          <w:szCs w:val="28"/>
          <w:lang w:val="en-US"/>
        </w:rPr>
      </w:pPr>
    </w:p>
    <w:p w14:paraId="4A8D9B79" w14:textId="77777777" w:rsidR="00343948" w:rsidRPr="00D40C89" w:rsidRDefault="00343948" w:rsidP="00AD160F">
      <w:pPr>
        <w:spacing w:before="0" w:after="0" w:line="240" w:lineRule="auto"/>
        <w:ind w:right="-330"/>
        <w:rPr>
          <w:rFonts w:eastAsia="Calibri"/>
          <w:b/>
          <w:color w:val="002060"/>
          <w:sz w:val="28"/>
          <w:szCs w:val="32"/>
          <w:lang w:val="en-US"/>
        </w:rPr>
      </w:pPr>
      <w:r w:rsidRPr="00D40C89">
        <w:rPr>
          <w:rFonts w:eastAsia="Calibri"/>
          <w:b/>
          <w:color w:val="002060"/>
          <w:sz w:val="28"/>
          <w:szCs w:val="32"/>
          <w:lang w:val="en-US"/>
        </w:rPr>
        <w:t>Discussion</w:t>
      </w:r>
    </w:p>
    <w:p w14:paraId="359244F4" w14:textId="77777777" w:rsidR="00343948" w:rsidRPr="00D40C89" w:rsidRDefault="00343948" w:rsidP="00E11516">
      <w:pPr>
        <w:spacing w:before="0" w:after="0" w:line="240" w:lineRule="auto"/>
        <w:ind w:right="-330"/>
        <w:rPr>
          <w:rFonts w:eastAsia="Calibri"/>
          <w:bCs/>
          <w:szCs w:val="24"/>
          <w:lang w:val="en-US"/>
        </w:rPr>
      </w:pPr>
    </w:p>
    <w:p w14:paraId="476C0FDE" w14:textId="77777777" w:rsidR="00343948" w:rsidRDefault="00343948" w:rsidP="00C00438">
      <w:pPr>
        <w:spacing w:after="0" w:line="240" w:lineRule="auto"/>
        <w:ind w:right="84"/>
        <w:contextualSpacing/>
        <w:rPr>
          <w:rFonts w:eastAsia="Calibri"/>
          <w:szCs w:val="32"/>
        </w:rPr>
      </w:pPr>
      <w:r>
        <w:rPr>
          <w:rFonts w:eastAsia="Calibri"/>
          <w:szCs w:val="32"/>
        </w:rPr>
        <w:t>It was raised with Administration whether Council’s decision of 23 April 2024 was fully compliant with the Act.</w:t>
      </w:r>
    </w:p>
    <w:p w14:paraId="17A99F94" w14:textId="77777777" w:rsidR="00343948" w:rsidRDefault="00343948" w:rsidP="00C00438">
      <w:pPr>
        <w:spacing w:after="0" w:line="240" w:lineRule="auto"/>
        <w:ind w:right="84"/>
        <w:contextualSpacing/>
        <w:rPr>
          <w:rFonts w:eastAsia="Calibri"/>
          <w:szCs w:val="32"/>
        </w:rPr>
      </w:pPr>
    </w:p>
    <w:p w14:paraId="1359D477" w14:textId="410EEBC4" w:rsidR="00343948" w:rsidRDefault="00343948" w:rsidP="00C00438">
      <w:pPr>
        <w:spacing w:after="0" w:line="240" w:lineRule="auto"/>
        <w:ind w:right="84"/>
        <w:contextualSpacing/>
        <w:rPr>
          <w:rFonts w:eastAsia="Calibri"/>
          <w:szCs w:val="32"/>
        </w:rPr>
      </w:pPr>
      <w:r>
        <w:rPr>
          <w:rFonts w:eastAsia="Calibri"/>
          <w:szCs w:val="32"/>
        </w:rPr>
        <w:t xml:space="preserve">The establishment of the Audit Committee is dealt with under Part 7 of the Act. The Act </w:t>
      </w:r>
      <w:proofErr w:type="gramStart"/>
      <w:r>
        <w:rPr>
          <w:rFonts w:eastAsia="Calibri"/>
          <w:szCs w:val="32"/>
        </w:rPr>
        <w:t>states</w:t>
      </w:r>
      <w:r w:rsidR="00D1648B">
        <w:rPr>
          <w:rFonts w:eastAsia="Calibri"/>
          <w:szCs w:val="32"/>
        </w:rPr>
        <w:t>;</w:t>
      </w:r>
      <w:proofErr w:type="gramEnd"/>
    </w:p>
    <w:p w14:paraId="67B51FF0" w14:textId="77777777" w:rsidR="00AB3273" w:rsidRDefault="00AB3273" w:rsidP="00C00438">
      <w:pPr>
        <w:spacing w:after="0" w:line="240" w:lineRule="auto"/>
        <w:ind w:right="84"/>
        <w:contextualSpacing/>
        <w:rPr>
          <w:rFonts w:eastAsia="Calibri"/>
          <w:szCs w:val="32"/>
        </w:rPr>
      </w:pPr>
    </w:p>
    <w:p w14:paraId="42CB14F2" w14:textId="77777777" w:rsidR="00AB3273" w:rsidRDefault="00AB3273" w:rsidP="00C00438">
      <w:pPr>
        <w:spacing w:after="0" w:line="240" w:lineRule="auto"/>
        <w:ind w:right="84"/>
        <w:contextualSpacing/>
        <w:rPr>
          <w:rFonts w:eastAsia="Calibri"/>
          <w:szCs w:val="32"/>
        </w:rPr>
      </w:pPr>
    </w:p>
    <w:p w14:paraId="7838A129" w14:textId="77777777" w:rsidR="00343948" w:rsidRPr="00C50148" w:rsidRDefault="00343948" w:rsidP="00343948">
      <w:pPr>
        <w:spacing w:after="0" w:line="240" w:lineRule="auto"/>
        <w:ind w:right="-330"/>
        <w:contextualSpacing/>
        <w:rPr>
          <w:rFonts w:eastAsia="Calibri"/>
          <w:b/>
          <w:bCs/>
          <w:szCs w:val="32"/>
        </w:rPr>
      </w:pPr>
      <w:r w:rsidRPr="00C50148">
        <w:rPr>
          <w:rFonts w:eastAsia="Calibri"/>
          <w:b/>
          <w:bCs/>
          <w:szCs w:val="32"/>
        </w:rPr>
        <w:t xml:space="preserve">7.1A. Audit committee </w:t>
      </w:r>
    </w:p>
    <w:p w14:paraId="2F8B8A1F" w14:textId="77777777" w:rsidR="00343948" w:rsidRDefault="00343948" w:rsidP="00343948">
      <w:pPr>
        <w:spacing w:after="0" w:line="240" w:lineRule="auto"/>
        <w:ind w:right="-330"/>
        <w:contextualSpacing/>
        <w:rPr>
          <w:rFonts w:eastAsia="Calibri"/>
          <w:szCs w:val="32"/>
        </w:rPr>
      </w:pPr>
    </w:p>
    <w:p w14:paraId="173E9437" w14:textId="0390310C" w:rsidR="00343948" w:rsidRDefault="00343948" w:rsidP="00CB0C63">
      <w:pPr>
        <w:spacing w:after="0" w:line="240" w:lineRule="auto"/>
        <w:ind w:left="709" w:right="84" w:hanging="709"/>
        <w:contextualSpacing/>
        <w:rPr>
          <w:rFonts w:eastAsia="Calibri"/>
          <w:szCs w:val="32"/>
        </w:rPr>
      </w:pPr>
      <w:r w:rsidRPr="00C50148">
        <w:rPr>
          <w:rFonts w:eastAsia="Calibri"/>
          <w:szCs w:val="32"/>
        </w:rPr>
        <w:t xml:space="preserve">(1) </w:t>
      </w:r>
      <w:r w:rsidR="00C84115">
        <w:rPr>
          <w:rFonts w:eastAsia="Calibri"/>
          <w:szCs w:val="32"/>
        </w:rPr>
        <w:tab/>
      </w:r>
      <w:r w:rsidRPr="00C50148">
        <w:rPr>
          <w:rFonts w:eastAsia="Calibri"/>
          <w:szCs w:val="32"/>
        </w:rPr>
        <w:t xml:space="preserve">A local government is to establish an audit committee of 3 or more persons to exercise the powers and discharge the duties conferred on it. </w:t>
      </w:r>
    </w:p>
    <w:p w14:paraId="56C8CA5C" w14:textId="77777777" w:rsidR="00343948" w:rsidRDefault="00343948" w:rsidP="00CB0C63">
      <w:pPr>
        <w:spacing w:after="0" w:line="240" w:lineRule="auto"/>
        <w:ind w:left="709" w:right="84" w:hanging="709"/>
        <w:contextualSpacing/>
        <w:rPr>
          <w:rFonts w:eastAsia="Calibri"/>
          <w:szCs w:val="32"/>
        </w:rPr>
      </w:pPr>
    </w:p>
    <w:p w14:paraId="70081717" w14:textId="40BCE2FD" w:rsidR="00343948" w:rsidRDefault="00343948" w:rsidP="00CB0C63">
      <w:pPr>
        <w:spacing w:after="0" w:line="240" w:lineRule="auto"/>
        <w:ind w:left="709" w:right="84" w:hanging="709"/>
        <w:contextualSpacing/>
        <w:rPr>
          <w:rFonts w:eastAsia="Calibri"/>
          <w:szCs w:val="32"/>
        </w:rPr>
      </w:pPr>
      <w:r w:rsidRPr="00C50148">
        <w:rPr>
          <w:rFonts w:eastAsia="Calibri"/>
          <w:szCs w:val="32"/>
        </w:rPr>
        <w:t xml:space="preserve">(2) </w:t>
      </w:r>
      <w:r w:rsidR="00C84115">
        <w:rPr>
          <w:rFonts w:eastAsia="Calibri"/>
          <w:szCs w:val="32"/>
        </w:rPr>
        <w:tab/>
      </w:r>
      <w:r w:rsidRPr="00C50148">
        <w:rPr>
          <w:rFonts w:eastAsia="Calibri"/>
          <w:szCs w:val="32"/>
        </w:rPr>
        <w:t xml:space="preserve">The members of the audit committee of a local government are to be appointed* by the local government and at least 3 of the members, and </w:t>
      </w:r>
      <w:proofErr w:type="gramStart"/>
      <w:r w:rsidRPr="00C50148">
        <w:rPr>
          <w:rFonts w:eastAsia="Calibri"/>
          <w:szCs w:val="32"/>
        </w:rPr>
        <w:t>the majority of</w:t>
      </w:r>
      <w:proofErr w:type="gramEnd"/>
      <w:r w:rsidRPr="00C50148">
        <w:rPr>
          <w:rFonts w:eastAsia="Calibri"/>
          <w:szCs w:val="32"/>
        </w:rPr>
        <w:t xml:space="preserve"> the members, are to be council members. </w:t>
      </w:r>
    </w:p>
    <w:p w14:paraId="016ACE3C" w14:textId="77777777" w:rsidR="00343948" w:rsidRDefault="00343948" w:rsidP="00CB0C63">
      <w:pPr>
        <w:spacing w:after="0" w:line="240" w:lineRule="auto"/>
        <w:ind w:right="84"/>
        <w:contextualSpacing/>
        <w:rPr>
          <w:rFonts w:eastAsia="Calibri"/>
          <w:szCs w:val="32"/>
        </w:rPr>
      </w:pPr>
    </w:p>
    <w:p w14:paraId="79769774" w14:textId="77777777" w:rsidR="00343948" w:rsidRPr="00C63F36" w:rsidRDefault="00343948" w:rsidP="00CB0C63">
      <w:pPr>
        <w:spacing w:after="0" w:line="240" w:lineRule="auto"/>
        <w:ind w:right="84"/>
        <w:contextualSpacing/>
        <w:rPr>
          <w:rFonts w:eastAsia="Calibri"/>
          <w:szCs w:val="32"/>
        </w:rPr>
      </w:pPr>
      <w:r w:rsidRPr="00C50148">
        <w:rPr>
          <w:rFonts w:eastAsia="Calibri"/>
          <w:szCs w:val="32"/>
        </w:rPr>
        <w:t>* Absolute majority required.</w:t>
      </w:r>
    </w:p>
    <w:p w14:paraId="559D3E2B" w14:textId="77777777" w:rsidR="00343948" w:rsidRPr="00C63F36" w:rsidRDefault="00343948" w:rsidP="00CB0C63">
      <w:pPr>
        <w:spacing w:after="0" w:line="240" w:lineRule="auto"/>
        <w:ind w:left="76" w:right="84"/>
        <w:contextualSpacing/>
        <w:rPr>
          <w:rFonts w:eastAsia="Calibri"/>
          <w:szCs w:val="32"/>
        </w:rPr>
      </w:pPr>
    </w:p>
    <w:p w14:paraId="0C66D4C3" w14:textId="32B92B43" w:rsidR="00343948" w:rsidRDefault="00343948" w:rsidP="00CB0C63">
      <w:pPr>
        <w:spacing w:after="0" w:line="240" w:lineRule="auto"/>
        <w:ind w:left="76" w:right="84"/>
        <w:contextualSpacing/>
        <w:rPr>
          <w:rFonts w:eastAsia="Calibri"/>
          <w:szCs w:val="32"/>
        </w:rPr>
      </w:pPr>
      <w:r>
        <w:rPr>
          <w:rFonts w:eastAsia="Calibri"/>
          <w:szCs w:val="32"/>
        </w:rPr>
        <w:t xml:space="preserve">The Audit Committee is the most significant committee of Council. It is a statutory committee of Council, established under </w:t>
      </w:r>
      <w:r w:rsidR="00307457">
        <w:rPr>
          <w:rFonts w:eastAsia="Calibri"/>
          <w:szCs w:val="32"/>
        </w:rPr>
        <w:t xml:space="preserve">s. </w:t>
      </w:r>
      <w:r>
        <w:rPr>
          <w:rFonts w:eastAsia="Calibri"/>
          <w:szCs w:val="32"/>
        </w:rPr>
        <w:t>7.1A. Its members are appointed under s. 7.1A(2).</w:t>
      </w:r>
    </w:p>
    <w:p w14:paraId="5FFCE7D9" w14:textId="77777777" w:rsidR="00343948" w:rsidRDefault="00343948" w:rsidP="00CB0C63">
      <w:pPr>
        <w:spacing w:after="0" w:line="240" w:lineRule="auto"/>
        <w:ind w:left="76" w:right="84"/>
        <w:contextualSpacing/>
        <w:rPr>
          <w:rFonts w:eastAsia="Calibri"/>
          <w:szCs w:val="32"/>
        </w:rPr>
      </w:pPr>
    </w:p>
    <w:p w14:paraId="045753B7" w14:textId="233FDCDA" w:rsidR="00343948" w:rsidRDefault="00343948" w:rsidP="00CB0C63">
      <w:pPr>
        <w:spacing w:after="0" w:line="240" w:lineRule="auto"/>
        <w:ind w:left="76" w:right="84"/>
        <w:contextualSpacing/>
        <w:rPr>
          <w:rFonts w:eastAsia="Calibri"/>
          <w:szCs w:val="32"/>
        </w:rPr>
      </w:pPr>
      <w:r>
        <w:rPr>
          <w:rFonts w:eastAsia="Calibri"/>
          <w:szCs w:val="32"/>
        </w:rPr>
        <w:t xml:space="preserve">The notice of motion referred to the disbanding of the Audit and Risk Committee under s. 5.11(2)(c). The use of section 5.11(2)(c) has unfortunately brought into question the Council decision of 23 April 2024. The argument is that the statutory committee cannot be disbanded, but its membership can be amended. This has also led to the possible argument that the Audit and Risk Committee as constituted </w:t>
      </w:r>
      <w:r w:rsidR="00043864">
        <w:rPr>
          <w:rFonts w:eastAsia="Calibri"/>
          <w:szCs w:val="32"/>
        </w:rPr>
        <w:t>on</w:t>
      </w:r>
      <w:r>
        <w:rPr>
          <w:rFonts w:eastAsia="Calibri"/>
          <w:szCs w:val="32"/>
        </w:rPr>
        <w:t xml:space="preserve"> 31 October 2023 remains active. While interpretation of the original resolution could be legally provided at a cost, it would be more efficient to achieve the same intended outcome through another provision in the act which is less open to interpretation.</w:t>
      </w:r>
    </w:p>
    <w:p w14:paraId="25334BD4" w14:textId="77777777" w:rsidR="00343948" w:rsidRDefault="00343948" w:rsidP="00CB0C63">
      <w:pPr>
        <w:spacing w:after="0" w:line="240" w:lineRule="auto"/>
        <w:ind w:left="76" w:right="84"/>
        <w:contextualSpacing/>
        <w:rPr>
          <w:rFonts w:eastAsia="Calibri"/>
          <w:szCs w:val="32"/>
        </w:rPr>
      </w:pPr>
    </w:p>
    <w:p w14:paraId="3BF0CE45" w14:textId="04A60E12" w:rsidR="00343948" w:rsidRPr="00C63F36" w:rsidRDefault="00343948" w:rsidP="00CB0C63">
      <w:pPr>
        <w:spacing w:after="0" w:line="240" w:lineRule="auto"/>
        <w:ind w:left="76" w:right="84"/>
        <w:contextualSpacing/>
        <w:rPr>
          <w:rFonts w:eastAsia="Calibri"/>
          <w:szCs w:val="32"/>
        </w:rPr>
      </w:pPr>
      <w:proofErr w:type="gramStart"/>
      <w:r>
        <w:rPr>
          <w:rFonts w:eastAsia="Calibri"/>
          <w:szCs w:val="32"/>
        </w:rPr>
        <w:t>In order to</w:t>
      </w:r>
      <w:proofErr w:type="gramEnd"/>
      <w:r>
        <w:rPr>
          <w:rFonts w:eastAsia="Calibri"/>
          <w:szCs w:val="32"/>
        </w:rPr>
        <w:t xml:space="preserve"> deal with the anomaly and to prevent any question over the legitimacy of the constitution of the committee, it is advised that paragraph 1 of the Council resolution be </w:t>
      </w:r>
      <w:r w:rsidR="00294180">
        <w:rPr>
          <w:rFonts w:eastAsia="Calibri"/>
          <w:szCs w:val="32"/>
        </w:rPr>
        <w:t>rescinded,</w:t>
      </w:r>
      <w:r>
        <w:rPr>
          <w:rFonts w:eastAsia="Calibri"/>
          <w:szCs w:val="32"/>
        </w:rPr>
        <w:t xml:space="preserve"> and that the membership be removed in accord</w:t>
      </w:r>
      <w:r w:rsidR="00CB586F">
        <w:rPr>
          <w:rFonts w:eastAsia="Calibri"/>
          <w:szCs w:val="32"/>
        </w:rPr>
        <w:t>ance</w:t>
      </w:r>
      <w:r>
        <w:rPr>
          <w:rFonts w:eastAsia="Calibri"/>
          <w:szCs w:val="32"/>
        </w:rPr>
        <w:t xml:space="preserve"> with </w:t>
      </w:r>
      <w:r w:rsidRPr="00E85E8A">
        <w:rPr>
          <w:rFonts w:eastAsia="Calibri"/>
          <w:szCs w:val="32"/>
        </w:rPr>
        <w:t>s. 5.11(2)(b)</w:t>
      </w:r>
      <w:r>
        <w:rPr>
          <w:rFonts w:eastAsia="Calibri"/>
          <w:szCs w:val="32"/>
        </w:rPr>
        <w:t xml:space="preserve">. The Committee is therefore still established as an entity, only its full membership has been amended. This is a similar circumstance as would occur after an Ordinary Local Government Election, whereby all positions are vacated. It then allows Council to proceed with the amendment to the terms of reference to points such as the structure </w:t>
      </w:r>
      <w:r w:rsidR="00CB0C63">
        <w:rPr>
          <w:rFonts w:eastAsia="Calibri"/>
          <w:szCs w:val="32"/>
        </w:rPr>
        <w:t>of membership</w:t>
      </w:r>
      <w:r>
        <w:rPr>
          <w:rFonts w:eastAsia="Calibri"/>
          <w:szCs w:val="32"/>
        </w:rPr>
        <w:t xml:space="preserve"> to ensure consistency with its decision of 23 April 2024. Council may then appoint members to the vacant positions as required.</w:t>
      </w:r>
    </w:p>
    <w:p w14:paraId="20260722" w14:textId="77777777" w:rsidR="00343948" w:rsidRDefault="00343948" w:rsidP="0060293F">
      <w:pPr>
        <w:spacing w:before="0" w:after="0" w:line="240" w:lineRule="auto"/>
        <w:ind w:right="-330"/>
        <w:contextualSpacing/>
        <w:rPr>
          <w:rFonts w:eastAsia="Calibri"/>
          <w:szCs w:val="32"/>
          <w:lang w:val="en-US"/>
        </w:rPr>
      </w:pPr>
    </w:p>
    <w:p w14:paraId="2EC690A1" w14:textId="77777777" w:rsidR="00CB0C63" w:rsidRPr="00D40C89" w:rsidRDefault="00CB0C63" w:rsidP="0060293F">
      <w:pPr>
        <w:spacing w:before="0" w:after="0" w:line="240" w:lineRule="auto"/>
        <w:ind w:right="-330"/>
        <w:contextualSpacing/>
        <w:rPr>
          <w:rFonts w:eastAsia="Calibri"/>
          <w:szCs w:val="32"/>
          <w:lang w:val="en-US"/>
        </w:rPr>
      </w:pPr>
    </w:p>
    <w:p w14:paraId="6DEC6390" w14:textId="77777777" w:rsidR="00343948" w:rsidRPr="00D40C89" w:rsidRDefault="00343948" w:rsidP="0060293F">
      <w:pPr>
        <w:spacing w:before="0" w:after="0" w:line="240" w:lineRule="auto"/>
        <w:ind w:right="-330"/>
        <w:rPr>
          <w:rFonts w:eastAsia="Calibri"/>
          <w:b/>
          <w:color w:val="002060"/>
          <w:sz w:val="28"/>
          <w:szCs w:val="32"/>
          <w:lang w:val="en-US"/>
        </w:rPr>
      </w:pPr>
      <w:r w:rsidRPr="00D40C89">
        <w:rPr>
          <w:rFonts w:eastAsia="Calibri"/>
          <w:b/>
          <w:color w:val="002060"/>
          <w:sz w:val="28"/>
          <w:szCs w:val="32"/>
          <w:lang w:val="en-US"/>
        </w:rPr>
        <w:t>Consultation</w:t>
      </w:r>
    </w:p>
    <w:p w14:paraId="20B47EB4" w14:textId="77777777" w:rsidR="00343948" w:rsidRPr="00D40C89" w:rsidRDefault="00343948" w:rsidP="0060293F">
      <w:pPr>
        <w:spacing w:before="0" w:after="0" w:line="240" w:lineRule="auto"/>
        <w:ind w:right="-330"/>
        <w:rPr>
          <w:rFonts w:eastAsia="Calibri"/>
          <w:b/>
          <w:szCs w:val="32"/>
          <w:lang w:val="en-US"/>
        </w:rPr>
      </w:pPr>
    </w:p>
    <w:p w14:paraId="476D8EBD" w14:textId="77777777" w:rsidR="00343948" w:rsidRPr="00D40C89" w:rsidRDefault="00343948" w:rsidP="00CB0C63">
      <w:pPr>
        <w:spacing w:before="0" w:after="0" w:line="240" w:lineRule="auto"/>
        <w:ind w:right="84"/>
        <w:rPr>
          <w:rFonts w:eastAsia="Calibri"/>
          <w:szCs w:val="32"/>
          <w:lang w:val="en-US"/>
        </w:rPr>
      </w:pPr>
      <w:proofErr w:type="spellStart"/>
      <w:r>
        <w:rPr>
          <w:rFonts w:eastAsia="Calibri"/>
          <w:szCs w:val="32"/>
          <w:lang w:val="en-US"/>
        </w:rPr>
        <w:t>Councillors</w:t>
      </w:r>
      <w:proofErr w:type="spellEnd"/>
      <w:r>
        <w:rPr>
          <w:rFonts w:eastAsia="Calibri"/>
          <w:szCs w:val="32"/>
          <w:lang w:val="en-US"/>
        </w:rPr>
        <w:t xml:space="preserve"> were advised under cover of an email dated 7 May 2024 of the proposed suggestion to overcome the potential compliance issue with the reforming of the Audit and Risk Committee.</w:t>
      </w:r>
    </w:p>
    <w:p w14:paraId="5109D036" w14:textId="77777777" w:rsidR="00343948" w:rsidRDefault="00343948" w:rsidP="0060293F">
      <w:pPr>
        <w:spacing w:before="0" w:after="0" w:line="240" w:lineRule="auto"/>
        <w:ind w:left="-284" w:right="-330"/>
        <w:rPr>
          <w:rFonts w:eastAsia="Calibri"/>
          <w:szCs w:val="32"/>
          <w:lang w:val="en-US"/>
        </w:rPr>
      </w:pPr>
    </w:p>
    <w:p w14:paraId="3C549FF6" w14:textId="77777777" w:rsidR="0060293F" w:rsidRPr="00D40C89" w:rsidRDefault="0060293F" w:rsidP="00CB0C63">
      <w:pPr>
        <w:spacing w:before="0" w:after="0" w:line="240" w:lineRule="auto"/>
        <w:ind w:left="-284" w:right="-330"/>
        <w:rPr>
          <w:rFonts w:eastAsia="Calibri"/>
          <w:szCs w:val="32"/>
          <w:lang w:val="en-US"/>
        </w:rPr>
      </w:pPr>
    </w:p>
    <w:p w14:paraId="00858282" w14:textId="77777777" w:rsidR="00343948" w:rsidRPr="00D40C89" w:rsidRDefault="00343948" w:rsidP="0060293F">
      <w:pPr>
        <w:spacing w:before="0" w:after="0" w:line="240" w:lineRule="auto"/>
        <w:ind w:right="-330"/>
        <w:rPr>
          <w:rFonts w:eastAsia="Calibri"/>
          <w:b/>
          <w:color w:val="002060"/>
          <w:sz w:val="28"/>
          <w:szCs w:val="32"/>
          <w:lang w:val="en-US"/>
        </w:rPr>
      </w:pPr>
      <w:r w:rsidRPr="00D40C89">
        <w:rPr>
          <w:rFonts w:eastAsia="Calibri"/>
          <w:b/>
          <w:color w:val="002060"/>
          <w:sz w:val="28"/>
          <w:szCs w:val="32"/>
          <w:lang w:val="en-US"/>
        </w:rPr>
        <w:t>Strategic Implications</w:t>
      </w:r>
    </w:p>
    <w:p w14:paraId="1CEC755E" w14:textId="77777777" w:rsidR="00343948" w:rsidRPr="00D40C89" w:rsidRDefault="00343948" w:rsidP="0060293F">
      <w:pPr>
        <w:spacing w:before="0" w:after="0" w:line="240" w:lineRule="auto"/>
        <w:ind w:right="-330"/>
        <w:rPr>
          <w:rFonts w:eastAsia="Calibri"/>
          <w:szCs w:val="32"/>
          <w:highlight w:val="red"/>
          <w:lang w:val="en-US"/>
        </w:rPr>
      </w:pPr>
    </w:p>
    <w:p w14:paraId="365F5D35" w14:textId="77777777" w:rsidR="00343948" w:rsidRPr="00D40C89" w:rsidRDefault="00343948" w:rsidP="0060293F">
      <w:pPr>
        <w:spacing w:before="0" w:after="0" w:line="240" w:lineRule="auto"/>
        <w:ind w:right="-46"/>
        <w:rPr>
          <w:rFonts w:eastAsia="Calibri"/>
          <w:szCs w:val="24"/>
          <w:lang w:val="en-US"/>
        </w:rPr>
      </w:pPr>
      <w:r w:rsidRPr="00D40C89">
        <w:rPr>
          <w:rFonts w:eastAsia="Calibri"/>
          <w:szCs w:val="24"/>
          <w:lang w:val="en-US"/>
        </w:rPr>
        <w:t xml:space="preserve">This item is strategically aligned to the City of </w:t>
      </w:r>
      <w:proofErr w:type="spellStart"/>
      <w:r w:rsidRPr="00D40C89">
        <w:rPr>
          <w:rFonts w:eastAsia="Calibri"/>
          <w:szCs w:val="24"/>
          <w:lang w:val="en-US"/>
        </w:rPr>
        <w:t>Nedlands</w:t>
      </w:r>
      <w:proofErr w:type="spellEnd"/>
      <w:r w:rsidRPr="00D40C89">
        <w:rPr>
          <w:rFonts w:eastAsia="Calibri"/>
          <w:szCs w:val="24"/>
          <w:lang w:val="en-US"/>
        </w:rPr>
        <w:t xml:space="preserve"> Council Plan 2023-33 vision and desired outcomes as follows:</w:t>
      </w:r>
    </w:p>
    <w:p w14:paraId="0387993B" w14:textId="77777777" w:rsidR="00343948" w:rsidRPr="00D40C89" w:rsidRDefault="00343948" w:rsidP="00343948">
      <w:pPr>
        <w:spacing w:after="0" w:line="240" w:lineRule="auto"/>
        <w:ind w:right="-46"/>
        <w:rPr>
          <w:rFonts w:eastAsia="Calibri"/>
          <w:szCs w:val="24"/>
          <w:lang w:val="en-US"/>
        </w:rPr>
      </w:pPr>
    </w:p>
    <w:p w14:paraId="2E66AF26" w14:textId="77777777" w:rsidR="003131F0" w:rsidRDefault="003131F0" w:rsidP="00343948">
      <w:pPr>
        <w:spacing w:after="0" w:line="240" w:lineRule="auto"/>
        <w:ind w:right="-46"/>
        <w:rPr>
          <w:rFonts w:eastAsia="Calibri"/>
          <w:b/>
          <w:bCs/>
          <w:szCs w:val="24"/>
          <w:lang w:val="en-US"/>
        </w:rPr>
      </w:pPr>
    </w:p>
    <w:p w14:paraId="00734754" w14:textId="77777777" w:rsidR="003131F0" w:rsidRDefault="003131F0" w:rsidP="00343948">
      <w:pPr>
        <w:spacing w:after="0" w:line="240" w:lineRule="auto"/>
        <w:ind w:right="-46"/>
        <w:rPr>
          <w:rFonts w:eastAsia="Calibri"/>
          <w:b/>
          <w:bCs/>
          <w:szCs w:val="24"/>
          <w:lang w:val="en-US"/>
        </w:rPr>
      </w:pPr>
    </w:p>
    <w:p w14:paraId="61FD56F7" w14:textId="345A1F65" w:rsidR="00343948" w:rsidRPr="00D40C89" w:rsidRDefault="00343948" w:rsidP="00343948">
      <w:pPr>
        <w:spacing w:after="0" w:line="240" w:lineRule="auto"/>
        <w:ind w:right="-46"/>
        <w:rPr>
          <w:rFonts w:eastAsia="Calibri"/>
          <w:szCs w:val="24"/>
          <w:lang w:val="en-US"/>
        </w:rPr>
      </w:pPr>
      <w:r w:rsidRPr="00343948">
        <w:rPr>
          <w:rFonts w:eastAsia="Calibri"/>
          <w:b/>
          <w:bCs/>
          <w:szCs w:val="24"/>
          <w:lang w:val="en-US"/>
        </w:rPr>
        <w:t>Vision</w:t>
      </w:r>
      <w:r w:rsidRPr="00343948">
        <w:rPr>
          <w:rFonts w:eastAsia="Calibri"/>
          <w:b/>
          <w:bCs/>
          <w:szCs w:val="24"/>
          <w:lang w:val="en-US"/>
        </w:rPr>
        <w:tab/>
        <w:t>Sustainable and responsible for a bright future</w:t>
      </w:r>
    </w:p>
    <w:p w14:paraId="074E4E8F" w14:textId="77777777" w:rsidR="00343948" w:rsidRDefault="00343948" w:rsidP="00343948">
      <w:pPr>
        <w:spacing w:before="0" w:after="0" w:line="240" w:lineRule="auto"/>
        <w:ind w:right="-46"/>
        <w:rPr>
          <w:rFonts w:eastAsia="Calibri"/>
          <w:b/>
          <w:bCs/>
          <w:szCs w:val="24"/>
          <w:lang w:val="en-US"/>
        </w:rPr>
      </w:pPr>
    </w:p>
    <w:p w14:paraId="008075E1" w14:textId="62288536" w:rsidR="00343948" w:rsidRPr="00343948" w:rsidRDefault="00343948" w:rsidP="00343948">
      <w:pPr>
        <w:spacing w:before="0" w:after="0" w:line="240" w:lineRule="auto"/>
        <w:ind w:right="-46"/>
        <w:rPr>
          <w:rFonts w:eastAsia="Calibri"/>
          <w:szCs w:val="24"/>
          <w:lang w:val="en-US"/>
        </w:rPr>
      </w:pPr>
      <w:r w:rsidRPr="00343948">
        <w:rPr>
          <w:rFonts w:eastAsia="Calibri"/>
          <w:b/>
          <w:bCs/>
          <w:szCs w:val="24"/>
          <w:lang w:val="en-US"/>
        </w:rPr>
        <w:t>Pillar</w:t>
      </w:r>
      <w:r w:rsidRPr="00343948">
        <w:rPr>
          <w:rFonts w:eastAsia="Calibri"/>
          <w:szCs w:val="24"/>
          <w:lang w:val="en-US"/>
        </w:rPr>
        <w:tab/>
      </w:r>
      <w:r>
        <w:rPr>
          <w:rFonts w:eastAsia="Calibri"/>
          <w:szCs w:val="24"/>
          <w:lang w:val="en-US"/>
        </w:rPr>
        <w:tab/>
      </w:r>
      <w:r w:rsidRPr="00343948">
        <w:rPr>
          <w:rFonts w:eastAsia="Calibri"/>
          <w:szCs w:val="24"/>
          <w:lang w:val="en-US"/>
        </w:rPr>
        <w:t>Performance</w:t>
      </w:r>
    </w:p>
    <w:p w14:paraId="5B36DA61" w14:textId="77777777" w:rsidR="00343948" w:rsidRPr="00343948" w:rsidRDefault="00343948" w:rsidP="00343948">
      <w:pPr>
        <w:spacing w:before="0" w:after="0" w:line="240" w:lineRule="auto"/>
        <w:ind w:right="-46"/>
        <w:rPr>
          <w:rFonts w:eastAsia="Calibri"/>
          <w:szCs w:val="24"/>
          <w:lang w:val="en-US"/>
        </w:rPr>
      </w:pPr>
      <w:r w:rsidRPr="00343948">
        <w:rPr>
          <w:rFonts w:eastAsia="Calibri"/>
          <w:b/>
          <w:bCs/>
          <w:szCs w:val="24"/>
          <w:lang w:val="en-US"/>
        </w:rPr>
        <w:t>Outcome</w:t>
      </w:r>
      <w:r w:rsidRPr="00343948">
        <w:rPr>
          <w:rFonts w:eastAsia="Calibri"/>
          <w:szCs w:val="24"/>
          <w:lang w:val="en-US"/>
        </w:rPr>
        <w:tab/>
        <w:t>11. Effective leadership and governance.</w:t>
      </w:r>
    </w:p>
    <w:p w14:paraId="01E5DA8F" w14:textId="77777777" w:rsidR="00343948" w:rsidRDefault="00343948" w:rsidP="00343948">
      <w:pPr>
        <w:spacing w:before="0" w:after="0" w:line="240" w:lineRule="auto"/>
        <w:ind w:right="-330"/>
        <w:rPr>
          <w:rFonts w:eastAsia="Calibri"/>
          <w:bCs/>
          <w:szCs w:val="24"/>
          <w:lang w:val="en-US"/>
        </w:rPr>
      </w:pPr>
    </w:p>
    <w:p w14:paraId="39A288CF" w14:textId="77777777" w:rsidR="00343948" w:rsidRPr="00343948" w:rsidRDefault="00343948" w:rsidP="00343948">
      <w:pPr>
        <w:spacing w:before="0" w:after="0" w:line="240" w:lineRule="auto"/>
        <w:ind w:right="-330"/>
        <w:rPr>
          <w:rFonts w:eastAsia="Calibri"/>
          <w:bCs/>
          <w:szCs w:val="24"/>
          <w:lang w:val="en-US"/>
        </w:rPr>
      </w:pPr>
    </w:p>
    <w:p w14:paraId="69FE5136" w14:textId="77777777" w:rsidR="00343948" w:rsidRPr="00D40C89" w:rsidRDefault="00343948" w:rsidP="00343948">
      <w:pPr>
        <w:spacing w:before="0" w:after="0" w:line="240" w:lineRule="auto"/>
        <w:ind w:right="-330"/>
        <w:rPr>
          <w:rFonts w:eastAsia="Calibri"/>
          <w:b/>
          <w:color w:val="002060"/>
          <w:sz w:val="28"/>
          <w:szCs w:val="32"/>
          <w:lang w:val="en-US"/>
        </w:rPr>
      </w:pPr>
      <w:r w:rsidRPr="00D40C89">
        <w:rPr>
          <w:rFonts w:eastAsia="Calibri"/>
          <w:b/>
          <w:color w:val="002060"/>
          <w:sz w:val="28"/>
          <w:szCs w:val="32"/>
          <w:lang w:val="en-US"/>
        </w:rPr>
        <w:t>Budget/Financial Implications</w:t>
      </w:r>
    </w:p>
    <w:p w14:paraId="5C7E8216" w14:textId="77777777" w:rsidR="00343948" w:rsidRPr="00D40C89" w:rsidRDefault="00343948" w:rsidP="003131F0">
      <w:pPr>
        <w:spacing w:before="0" w:after="0" w:line="240" w:lineRule="auto"/>
        <w:ind w:right="-330"/>
        <w:rPr>
          <w:rFonts w:eastAsia="Calibri"/>
          <w:b/>
          <w:szCs w:val="32"/>
          <w:highlight w:val="yellow"/>
          <w:lang w:val="en-US"/>
        </w:rPr>
      </w:pPr>
    </w:p>
    <w:p w14:paraId="7C5169A5" w14:textId="77777777" w:rsidR="00343948" w:rsidRPr="00D40C89" w:rsidRDefault="00343948" w:rsidP="003131F0">
      <w:pPr>
        <w:spacing w:before="0" w:after="0" w:line="240" w:lineRule="auto"/>
        <w:ind w:right="-330"/>
        <w:rPr>
          <w:rFonts w:eastAsia="Calibri"/>
          <w:szCs w:val="24"/>
          <w:lang w:val="en-US"/>
        </w:rPr>
      </w:pPr>
      <w:r w:rsidRPr="00D40C89">
        <w:rPr>
          <w:rFonts w:eastAsia="Acumin Pro"/>
          <w:szCs w:val="24"/>
          <w:lang w:val="en-US"/>
        </w:rPr>
        <w:t>Nil.</w:t>
      </w:r>
    </w:p>
    <w:p w14:paraId="5A4ECF1C" w14:textId="77777777" w:rsidR="00343948" w:rsidRDefault="00343948" w:rsidP="008C1CC1">
      <w:pPr>
        <w:spacing w:before="0" w:after="0" w:line="240" w:lineRule="auto"/>
        <w:ind w:right="-330"/>
        <w:rPr>
          <w:rFonts w:eastAsia="Calibri"/>
          <w:szCs w:val="24"/>
          <w:highlight w:val="yellow"/>
          <w:lang w:val="en-US"/>
        </w:rPr>
      </w:pPr>
    </w:p>
    <w:p w14:paraId="7002576A" w14:textId="77777777" w:rsidR="008C1CC1" w:rsidRPr="00D40C89" w:rsidRDefault="008C1CC1" w:rsidP="008C1CC1">
      <w:pPr>
        <w:spacing w:before="0" w:after="0" w:line="240" w:lineRule="auto"/>
        <w:ind w:right="-330"/>
        <w:rPr>
          <w:rFonts w:eastAsia="Calibri"/>
          <w:szCs w:val="24"/>
          <w:highlight w:val="yellow"/>
          <w:lang w:val="en-US"/>
        </w:rPr>
      </w:pPr>
    </w:p>
    <w:p w14:paraId="7F416D31" w14:textId="77777777" w:rsidR="00343948" w:rsidRPr="00D40C89" w:rsidRDefault="00343948" w:rsidP="008C1CC1">
      <w:pPr>
        <w:spacing w:before="0" w:after="0" w:line="240" w:lineRule="auto"/>
        <w:ind w:right="-330"/>
        <w:rPr>
          <w:rFonts w:eastAsia="Calibri"/>
          <w:b/>
          <w:color w:val="002060"/>
          <w:sz w:val="28"/>
          <w:szCs w:val="32"/>
          <w:lang w:val="en-US"/>
        </w:rPr>
      </w:pPr>
      <w:r w:rsidRPr="00D40C89">
        <w:rPr>
          <w:rFonts w:eastAsia="Calibri"/>
          <w:b/>
          <w:color w:val="002060"/>
          <w:sz w:val="28"/>
          <w:szCs w:val="32"/>
          <w:lang w:val="en-US"/>
        </w:rPr>
        <w:t>Legislative and Policy Implications</w:t>
      </w:r>
    </w:p>
    <w:p w14:paraId="0C06DDD3" w14:textId="77777777" w:rsidR="00343948" w:rsidRPr="008C1CC1" w:rsidRDefault="00343948" w:rsidP="008C1CC1">
      <w:pPr>
        <w:spacing w:before="0" w:after="0" w:line="240" w:lineRule="auto"/>
        <w:ind w:right="-330"/>
        <w:rPr>
          <w:rFonts w:eastAsia="Calibri"/>
          <w:b/>
          <w:szCs w:val="28"/>
          <w:lang w:val="en-US"/>
        </w:rPr>
      </w:pPr>
    </w:p>
    <w:p w14:paraId="7E78A637" w14:textId="77777777" w:rsidR="00343948" w:rsidRPr="00D40C89" w:rsidRDefault="00A4797E" w:rsidP="008C1CC1">
      <w:pPr>
        <w:spacing w:before="0" w:after="0" w:line="240" w:lineRule="auto"/>
        <w:ind w:right="-330"/>
        <w:rPr>
          <w:rFonts w:eastAsia="Calibri"/>
          <w:bCs/>
          <w:szCs w:val="24"/>
          <w:lang w:val="en-US"/>
        </w:rPr>
      </w:pPr>
      <w:hyperlink r:id="rId18" w:history="1">
        <w:r w:rsidR="00343948" w:rsidRPr="00D40C89">
          <w:rPr>
            <w:rFonts w:eastAsia="Calibri"/>
            <w:bCs/>
            <w:color w:val="0000FF"/>
            <w:szCs w:val="24"/>
            <w:u w:val="single"/>
            <w:lang w:val="en-US"/>
          </w:rPr>
          <w:t>Local Government Act 1995</w:t>
        </w:r>
      </w:hyperlink>
    </w:p>
    <w:p w14:paraId="5061EEC0" w14:textId="77777777" w:rsidR="00343948" w:rsidRDefault="00343948" w:rsidP="008C1CC1">
      <w:pPr>
        <w:spacing w:before="0" w:after="0" w:line="240" w:lineRule="auto"/>
        <w:ind w:right="-330"/>
        <w:rPr>
          <w:rFonts w:eastAsia="Calibri"/>
          <w:bCs/>
          <w:szCs w:val="24"/>
          <w:lang w:val="en-US"/>
        </w:rPr>
      </w:pPr>
    </w:p>
    <w:p w14:paraId="770841E5" w14:textId="77777777" w:rsidR="008C1CC1" w:rsidRPr="00D40C89" w:rsidRDefault="008C1CC1" w:rsidP="008C1CC1">
      <w:pPr>
        <w:spacing w:before="0" w:after="0" w:line="240" w:lineRule="auto"/>
        <w:ind w:right="-330"/>
        <w:rPr>
          <w:rFonts w:eastAsia="Calibri"/>
          <w:bCs/>
          <w:szCs w:val="24"/>
          <w:lang w:val="en-US"/>
        </w:rPr>
      </w:pPr>
    </w:p>
    <w:p w14:paraId="58112912" w14:textId="77777777" w:rsidR="00343948" w:rsidRPr="00D40C89" w:rsidRDefault="00343948" w:rsidP="008C1CC1">
      <w:pPr>
        <w:spacing w:before="0" w:after="0" w:line="240" w:lineRule="auto"/>
        <w:ind w:right="-330"/>
        <w:rPr>
          <w:rFonts w:eastAsia="Calibri"/>
          <w:b/>
          <w:color w:val="002060"/>
          <w:sz w:val="28"/>
          <w:szCs w:val="32"/>
          <w:lang w:val="en-US"/>
        </w:rPr>
      </w:pPr>
      <w:r w:rsidRPr="00D40C89">
        <w:rPr>
          <w:rFonts w:eastAsia="Calibri"/>
          <w:b/>
          <w:color w:val="002060"/>
          <w:sz w:val="28"/>
          <w:szCs w:val="32"/>
          <w:lang w:val="en-US"/>
        </w:rPr>
        <w:t>Decision Implications</w:t>
      </w:r>
    </w:p>
    <w:p w14:paraId="256171E8" w14:textId="77777777" w:rsidR="00343948" w:rsidRPr="00D40C89" w:rsidRDefault="00343948" w:rsidP="008C1CC1">
      <w:pPr>
        <w:spacing w:before="0" w:after="0" w:line="240" w:lineRule="auto"/>
        <w:ind w:right="-330"/>
        <w:rPr>
          <w:rFonts w:eastAsia="Calibri"/>
          <w:b/>
          <w:sz w:val="28"/>
          <w:szCs w:val="32"/>
          <w:lang w:val="en-US"/>
        </w:rPr>
      </w:pPr>
    </w:p>
    <w:p w14:paraId="265B8702" w14:textId="77777777" w:rsidR="00343948" w:rsidRDefault="00343948" w:rsidP="006C65FD">
      <w:pPr>
        <w:spacing w:before="0" w:after="0" w:line="240" w:lineRule="auto"/>
        <w:ind w:right="-57"/>
        <w:rPr>
          <w:rFonts w:eastAsia="Calibri"/>
          <w:bCs/>
          <w:szCs w:val="24"/>
          <w:lang w:val="en-US"/>
        </w:rPr>
      </w:pPr>
      <w:r w:rsidRPr="00D40C89">
        <w:rPr>
          <w:rFonts w:eastAsia="Calibri"/>
          <w:bCs/>
          <w:szCs w:val="24"/>
          <w:lang w:val="en-US"/>
        </w:rPr>
        <w:t xml:space="preserve">If the Council </w:t>
      </w:r>
      <w:r>
        <w:rPr>
          <w:rFonts w:eastAsia="Calibri"/>
          <w:bCs/>
          <w:szCs w:val="24"/>
          <w:lang w:val="en-US"/>
        </w:rPr>
        <w:t>does not revoke paragraph 1 of the decision of 23 April 2024, there is the potential that the perceived compliance issue will not be resolved.  This may put into question the legitimacy of the committee membership and the appointment of the chair.</w:t>
      </w:r>
    </w:p>
    <w:p w14:paraId="20571445" w14:textId="77777777" w:rsidR="00343948" w:rsidRDefault="00343948" w:rsidP="006C65FD">
      <w:pPr>
        <w:spacing w:before="0" w:after="0" w:line="240" w:lineRule="auto"/>
        <w:ind w:right="-57"/>
        <w:rPr>
          <w:rFonts w:eastAsia="Calibri"/>
          <w:bCs/>
          <w:szCs w:val="24"/>
          <w:lang w:val="en-US"/>
        </w:rPr>
      </w:pPr>
    </w:p>
    <w:p w14:paraId="47B16BEA" w14:textId="5A1CCBF2" w:rsidR="00343948" w:rsidRPr="00D40C89" w:rsidRDefault="00343948" w:rsidP="006C65FD">
      <w:pPr>
        <w:spacing w:before="0" w:after="0" w:line="240" w:lineRule="auto"/>
        <w:ind w:right="-57"/>
        <w:rPr>
          <w:rFonts w:eastAsia="Calibri"/>
          <w:szCs w:val="24"/>
          <w:lang w:val="en-US"/>
        </w:rPr>
      </w:pPr>
      <w:r>
        <w:rPr>
          <w:rFonts w:eastAsia="Calibri"/>
          <w:bCs/>
          <w:szCs w:val="24"/>
          <w:lang w:val="en-US"/>
        </w:rPr>
        <w:t xml:space="preserve">As the Audit and Risk Committee is the oversight committee of Council </w:t>
      </w:r>
      <w:r w:rsidR="00A675F3">
        <w:rPr>
          <w:rFonts w:eastAsia="Calibri"/>
          <w:bCs/>
          <w:szCs w:val="24"/>
          <w:lang w:val="en-US"/>
        </w:rPr>
        <w:t>its</w:t>
      </w:r>
      <w:r>
        <w:rPr>
          <w:rFonts w:eastAsia="Calibri"/>
          <w:bCs/>
          <w:szCs w:val="24"/>
          <w:lang w:val="en-US"/>
        </w:rPr>
        <w:t xml:space="preserve"> constitution should not be placed into doubt.  If Council resolves to rescind paragraph 1 of its decision of 23 April 2024 and remove the members, this will rectify any perceived anomaly so that the Committee’s membership does not come into question and that the Committee may undertake its function in accordance with the Act.</w:t>
      </w:r>
    </w:p>
    <w:p w14:paraId="338EFC27" w14:textId="77777777" w:rsidR="00343948" w:rsidRDefault="00343948" w:rsidP="006C65FD">
      <w:pPr>
        <w:spacing w:before="0" w:after="0" w:line="240" w:lineRule="auto"/>
        <w:ind w:right="-57"/>
        <w:rPr>
          <w:rFonts w:eastAsia="Calibri"/>
          <w:szCs w:val="24"/>
        </w:rPr>
      </w:pPr>
    </w:p>
    <w:p w14:paraId="414EB84D" w14:textId="77777777" w:rsidR="00F43E10" w:rsidRPr="00D40C89" w:rsidRDefault="00F43E10" w:rsidP="006C65FD">
      <w:pPr>
        <w:spacing w:before="0" w:after="0" w:line="240" w:lineRule="auto"/>
        <w:ind w:right="-57"/>
        <w:rPr>
          <w:rFonts w:eastAsia="Calibri"/>
          <w:szCs w:val="24"/>
        </w:rPr>
      </w:pPr>
    </w:p>
    <w:p w14:paraId="0F6C2BE1" w14:textId="77777777" w:rsidR="00343948" w:rsidRPr="00D40C89" w:rsidRDefault="00343948" w:rsidP="006C65FD">
      <w:pPr>
        <w:spacing w:before="0" w:after="0" w:line="240" w:lineRule="auto"/>
        <w:ind w:right="-57"/>
        <w:rPr>
          <w:rFonts w:eastAsia="Calibri"/>
          <w:b/>
          <w:color w:val="002060"/>
          <w:sz w:val="28"/>
          <w:szCs w:val="32"/>
          <w:lang w:val="en-US"/>
        </w:rPr>
      </w:pPr>
      <w:r w:rsidRPr="00D40C89">
        <w:rPr>
          <w:rFonts w:eastAsia="Calibri"/>
          <w:b/>
          <w:color w:val="002060"/>
          <w:sz w:val="28"/>
          <w:szCs w:val="32"/>
          <w:lang w:val="en-US"/>
        </w:rPr>
        <w:t>Conclusion</w:t>
      </w:r>
    </w:p>
    <w:p w14:paraId="43DC03B2" w14:textId="77777777" w:rsidR="00343948" w:rsidRDefault="00343948" w:rsidP="006C65FD">
      <w:pPr>
        <w:spacing w:before="0" w:after="0" w:line="240" w:lineRule="auto"/>
        <w:ind w:right="-57"/>
        <w:rPr>
          <w:rFonts w:eastAsia="Calibri"/>
          <w:bCs/>
          <w:szCs w:val="28"/>
          <w:lang w:val="en-US"/>
        </w:rPr>
      </w:pPr>
    </w:p>
    <w:p w14:paraId="6A869CE7" w14:textId="77777777" w:rsidR="00343948" w:rsidRPr="00D40C89" w:rsidRDefault="00343948" w:rsidP="006C65FD">
      <w:pPr>
        <w:spacing w:before="0" w:after="0" w:line="240" w:lineRule="auto"/>
        <w:ind w:right="-57"/>
        <w:rPr>
          <w:rFonts w:eastAsia="Calibri"/>
          <w:bCs/>
        </w:rPr>
      </w:pPr>
      <w:r>
        <w:rPr>
          <w:rFonts w:eastAsia="Calibri"/>
          <w:bCs/>
          <w:szCs w:val="28"/>
          <w:lang w:val="en-US"/>
        </w:rPr>
        <w:t>It is considered that the process identified will remove any question over the constitution of the Audit and Risk Committee going forward.</w:t>
      </w:r>
    </w:p>
    <w:p w14:paraId="71DA2508" w14:textId="77777777" w:rsidR="00343948" w:rsidRDefault="00343948" w:rsidP="006C65FD">
      <w:pPr>
        <w:spacing w:before="0" w:after="0" w:line="240" w:lineRule="auto"/>
        <w:ind w:right="-57"/>
        <w:rPr>
          <w:rFonts w:eastAsia="Calibri"/>
          <w:bCs/>
        </w:rPr>
      </w:pPr>
    </w:p>
    <w:p w14:paraId="14263887" w14:textId="77777777" w:rsidR="00F43E10" w:rsidRPr="00D40C89" w:rsidRDefault="00F43E10" w:rsidP="006C65FD">
      <w:pPr>
        <w:spacing w:before="0" w:after="0" w:line="240" w:lineRule="auto"/>
        <w:ind w:right="-57"/>
        <w:rPr>
          <w:rFonts w:eastAsia="Calibri"/>
          <w:bCs/>
        </w:rPr>
      </w:pPr>
    </w:p>
    <w:p w14:paraId="58CB957F" w14:textId="77777777" w:rsidR="00343948" w:rsidRPr="00D40C89" w:rsidRDefault="00343948" w:rsidP="006C65FD">
      <w:pPr>
        <w:spacing w:before="0" w:after="0" w:line="240" w:lineRule="auto"/>
        <w:ind w:right="-57"/>
        <w:rPr>
          <w:rFonts w:eastAsia="Calibri"/>
          <w:b/>
          <w:color w:val="002060"/>
          <w:sz w:val="28"/>
          <w:szCs w:val="32"/>
          <w:lang w:val="en-US"/>
        </w:rPr>
      </w:pPr>
      <w:r w:rsidRPr="00D40C89">
        <w:rPr>
          <w:rFonts w:eastAsia="Calibri"/>
          <w:b/>
          <w:color w:val="002060"/>
          <w:sz w:val="28"/>
          <w:szCs w:val="32"/>
          <w:lang w:val="en-US"/>
        </w:rPr>
        <w:t>Further Information</w:t>
      </w:r>
    </w:p>
    <w:p w14:paraId="15331111" w14:textId="77777777" w:rsidR="00343948" w:rsidRPr="00D40C89" w:rsidRDefault="00343948" w:rsidP="006C65FD">
      <w:pPr>
        <w:spacing w:before="0" w:after="0" w:line="240" w:lineRule="auto"/>
        <w:ind w:right="-57"/>
        <w:rPr>
          <w:rFonts w:eastAsia="Calibri"/>
          <w:bCs/>
          <w:color w:val="17365D"/>
          <w:szCs w:val="24"/>
          <w:lang w:val="en-US"/>
        </w:rPr>
      </w:pPr>
    </w:p>
    <w:p w14:paraId="3EB913A1" w14:textId="72EA532C" w:rsidR="00F43E10" w:rsidRPr="00B60939" w:rsidRDefault="00343948" w:rsidP="006C65FD">
      <w:pPr>
        <w:spacing w:before="0" w:after="0"/>
        <w:ind w:right="-57"/>
        <w:rPr>
          <w:rFonts w:eastAsia="Calibri"/>
          <w:bCs/>
          <w:szCs w:val="24"/>
          <w:lang w:val="en-US"/>
        </w:rPr>
      </w:pPr>
      <w:r w:rsidRPr="00B60939">
        <w:rPr>
          <w:rFonts w:eastAsia="Calibri"/>
          <w:bCs/>
          <w:szCs w:val="24"/>
          <w:lang w:val="en-US"/>
        </w:rPr>
        <w:t>Nil.</w:t>
      </w:r>
    </w:p>
    <w:p w14:paraId="64871431" w14:textId="43BF45B4" w:rsidR="00456962" w:rsidRPr="00D30945" w:rsidRDefault="00D30945" w:rsidP="00D30945">
      <w:pPr>
        <w:spacing w:before="0" w:after="160" w:line="259" w:lineRule="auto"/>
        <w:jc w:val="left"/>
        <w:rPr>
          <w:rFonts w:eastAsia="Calibri"/>
          <w:bCs/>
          <w:color w:val="17365D"/>
          <w:szCs w:val="24"/>
          <w:lang w:val="en-US"/>
        </w:rPr>
      </w:pPr>
      <w:r>
        <w:rPr>
          <w:rFonts w:eastAsia="Calibri"/>
          <w:bCs/>
          <w:color w:val="17365D"/>
          <w:szCs w:val="24"/>
          <w:lang w:val="en-US"/>
        </w:rPr>
        <w:br w:type="page"/>
      </w:r>
    </w:p>
    <w:p w14:paraId="26392108" w14:textId="4810418C" w:rsidR="009137DE" w:rsidRPr="009957F1" w:rsidRDefault="009137DE" w:rsidP="00C93ED3">
      <w:pPr>
        <w:pStyle w:val="Heading1"/>
        <w:numPr>
          <w:ilvl w:val="1"/>
          <w:numId w:val="1"/>
        </w:numPr>
        <w:spacing w:before="0" w:after="0" w:line="240" w:lineRule="auto"/>
        <w:ind w:left="0" w:hanging="709"/>
        <w:rPr>
          <w:rFonts w:ascii="Arial" w:hAnsi="Arial" w:cs="Arial"/>
          <w:b/>
          <w:bCs/>
          <w:color w:val="002060"/>
          <w:sz w:val="28"/>
          <w:szCs w:val="28"/>
        </w:rPr>
      </w:pPr>
      <w:bookmarkStart w:id="18" w:name="_Toc166672439"/>
      <w:r w:rsidRPr="009957F1">
        <w:rPr>
          <w:rFonts w:ascii="Arial" w:hAnsi="Arial" w:cs="Arial"/>
          <w:b/>
          <w:bCs/>
          <w:color w:val="002060"/>
          <w:sz w:val="28"/>
          <w:szCs w:val="28"/>
        </w:rPr>
        <w:lastRenderedPageBreak/>
        <w:t>CEO18.05.24 Review of Term</w:t>
      </w:r>
      <w:r w:rsidR="00CB7BC3">
        <w:rPr>
          <w:rFonts w:ascii="Arial" w:hAnsi="Arial" w:cs="Arial"/>
          <w:b/>
          <w:bCs/>
          <w:color w:val="002060"/>
          <w:sz w:val="28"/>
          <w:szCs w:val="28"/>
        </w:rPr>
        <w:t>s</w:t>
      </w:r>
      <w:r w:rsidRPr="009957F1">
        <w:rPr>
          <w:rFonts w:ascii="Arial" w:hAnsi="Arial" w:cs="Arial"/>
          <w:b/>
          <w:bCs/>
          <w:color w:val="002060"/>
          <w:sz w:val="28"/>
          <w:szCs w:val="28"/>
        </w:rPr>
        <w:t xml:space="preserve"> of Reference for Audit and Risk Committee 2024</w:t>
      </w:r>
      <w:bookmarkEnd w:id="18"/>
    </w:p>
    <w:tbl>
      <w:tblPr>
        <w:tblStyle w:val="TableGrid"/>
        <w:tblW w:w="9356" w:type="dxa"/>
        <w:tblInd w:w="-5" w:type="dxa"/>
        <w:tblLook w:val="04A0" w:firstRow="1" w:lastRow="0" w:firstColumn="1" w:lastColumn="0" w:noHBand="0" w:noVBand="1"/>
      </w:tblPr>
      <w:tblGrid>
        <w:gridCol w:w="2065"/>
        <w:gridCol w:w="7291"/>
      </w:tblGrid>
      <w:tr w:rsidR="009957F1" w:rsidRPr="005F77A2" w14:paraId="0347B4D6" w14:textId="77777777">
        <w:tc>
          <w:tcPr>
            <w:tcW w:w="2065" w:type="dxa"/>
          </w:tcPr>
          <w:p w14:paraId="14FAA8ED" w14:textId="77777777" w:rsidR="009957F1" w:rsidRPr="009957F1" w:rsidRDefault="009957F1" w:rsidP="009957F1">
            <w:pPr>
              <w:spacing w:before="0" w:after="0" w:line="240" w:lineRule="auto"/>
              <w:ind w:right="110"/>
              <w:rPr>
                <w:b/>
                <w:color w:val="002060"/>
                <w:szCs w:val="24"/>
                <w:lang w:val="en-AU"/>
              </w:rPr>
            </w:pPr>
            <w:r w:rsidRPr="009957F1">
              <w:rPr>
                <w:b/>
                <w:color w:val="002060"/>
                <w:szCs w:val="24"/>
                <w:lang w:val="en-AU"/>
              </w:rPr>
              <w:t>Meeting &amp; Date</w:t>
            </w:r>
          </w:p>
        </w:tc>
        <w:tc>
          <w:tcPr>
            <w:tcW w:w="7291" w:type="dxa"/>
          </w:tcPr>
          <w:p w14:paraId="6F2F43C4" w14:textId="417F59D1" w:rsidR="009957F1" w:rsidRPr="005F77A2" w:rsidRDefault="009957F1" w:rsidP="009957F1">
            <w:pPr>
              <w:spacing w:before="0" w:after="0" w:line="240" w:lineRule="auto"/>
              <w:ind w:right="39"/>
              <w:rPr>
                <w:szCs w:val="24"/>
                <w:lang w:val="en-AU"/>
              </w:rPr>
            </w:pPr>
            <w:r>
              <w:rPr>
                <w:szCs w:val="24"/>
                <w:lang w:val="en-AU"/>
              </w:rPr>
              <w:t>Special Council Meeting</w:t>
            </w:r>
            <w:r w:rsidRPr="00B5779C">
              <w:rPr>
                <w:szCs w:val="24"/>
                <w:lang w:val="en-AU"/>
              </w:rPr>
              <w:t xml:space="preserve"> – </w:t>
            </w:r>
            <w:r>
              <w:rPr>
                <w:szCs w:val="24"/>
                <w:lang w:val="en-AU"/>
              </w:rPr>
              <w:t>1</w:t>
            </w:r>
            <w:r w:rsidR="00D30945">
              <w:rPr>
                <w:szCs w:val="24"/>
                <w:lang w:val="en-AU"/>
              </w:rPr>
              <w:t>7</w:t>
            </w:r>
            <w:r>
              <w:rPr>
                <w:szCs w:val="24"/>
                <w:lang w:val="en-AU"/>
              </w:rPr>
              <w:t xml:space="preserve"> May 2024</w:t>
            </w:r>
          </w:p>
        </w:tc>
      </w:tr>
      <w:tr w:rsidR="009957F1" w:rsidRPr="005F77A2" w14:paraId="3C17623C" w14:textId="77777777">
        <w:tc>
          <w:tcPr>
            <w:tcW w:w="2065" w:type="dxa"/>
          </w:tcPr>
          <w:p w14:paraId="70F12851" w14:textId="77777777" w:rsidR="009957F1" w:rsidRPr="009957F1" w:rsidRDefault="009957F1" w:rsidP="009957F1">
            <w:pPr>
              <w:spacing w:before="0" w:after="0" w:line="240" w:lineRule="auto"/>
              <w:ind w:right="110"/>
              <w:rPr>
                <w:b/>
                <w:color w:val="002060"/>
                <w:szCs w:val="24"/>
                <w:lang w:val="en-AU"/>
              </w:rPr>
            </w:pPr>
            <w:r w:rsidRPr="009957F1">
              <w:rPr>
                <w:b/>
                <w:color w:val="002060"/>
                <w:szCs w:val="24"/>
                <w:lang w:val="en-AU"/>
              </w:rPr>
              <w:t>Applicant</w:t>
            </w:r>
          </w:p>
        </w:tc>
        <w:tc>
          <w:tcPr>
            <w:tcW w:w="7291" w:type="dxa"/>
          </w:tcPr>
          <w:p w14:paraId="6EA49C91" w14:textId="77777777" w:rsidR="009957F1" w:rsidRPr="005F77A2" w:rsidRDefault="009957F1" w:rsidP="009957F1">
            <w:pPr>
              <w:spacing w:before="0" w:after="0" w:line="240" w:lineRule="auto"/>
              <w:ind w:right="39"/>
              <w:rPr>
                <w:szCs w:val="24"/>
                <w:lang w:val="en-AU"/>
              </w:rPr>
            </w:pPr>
            <w:r w:rsidRPr="005F77A2">
              <w:rPr>
                <w:szCs w:val="24"/>
                <w:lang w:val="en-AU"/>
              </w:rPr>
              <w:t>City of Nedlands</w:t>
            </w:r>
          </w:p>
        </w:tc>
      </w:tr>
      <w:tr w:rsidR="009957F1" w:rsidRPr="005F77A2" w14:paraId="44400350" w14:textId="77777777">
        <w:tc>
          <w:tcPr>
            <w:tcW w:w="2065" w:type="dxa"/>
          </w:tcPr>
          <w:p w14:paraId="68205F80" w14:textId="77777777" w:rsidR="009957F1" w:rsidRPr="009957F1" w:rsidRDefault="009957F1" w:rsidP="009957F1">
            <w:pPr>
              <w:spacing w:before="0" w:after="0" w:line="240" w:lineRule="auto"/>
              <w:ind w:right="110"/>
              <w:rPr>
                <w:b/>
                <w:bCs/>
                <w:color w:val="002060"/>
                <w:szCs w:val="24"/>
                <w:lang w:val="en-AU"/>
              </w:rPr>
            </w:pPr>
            <w:r w:rsidRPr="009957F1">
              <w:rPr>
                <w:b/>
                <w:bCs/>
                <w:color w:val="002060"/>
                <w:szCs w:val="24"/>
                <w:lang w:val="en-AU"/>
              </w:rPr>
              <w:t xml:space="preserve">Employee Disclosure under section 5.70 Local Government Act 1995 </w:t>
            </w:r>
          </w:p>
        </w:tc>
        <w:tc>
          <w:tcPr>
            <w:tcW w:w="7291" w:type="dxa"/>
          </w:tcPr>
          <w:p w14:paraId="3CFCAB2F" w14:textId="77777777" w:rsidR="009957F1" w:rsidRPr="005F77A2" w:rsidRDefault="009957F1" w:rsidP="009957F1">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9957F1" w:rsidRPr="005F77A2" w14:paraId="45F79D8C" w14:textId="77777777">
        <w:tc>
          <w:tcPr>
            <w:tcW w:w="2065" w:type="dxa"/>
          </w:tcPr>
          <w:p w14:paraId="66CBFAB6" w14:textId="77777777" w:rsidR="009957F1" w:rsidRPr="009957F1" w:rsidRDefault="009957F1" w:rsidP="009957F1">
            <w:pPr>
              <w:spacing w:before="0" w:after="0" w:line="240" w:lineRule="auto"/>
              <w:ind w:right="110"/>
              <w:rPr>
                <w:b/>
                <w:color w:val="002060"/>
                <w:szCs w:val="24"/>
                <w:lang w:val="en-AU"/>
              </w:rPr>
            </w:pPr>
            <w:r w:rsidRPr="009957F1">
              <w:rPr>
                <w:b/>
                <w:color w:val="002060"/>
                <w:szCs w:val="24"/>
                <w:lang w:val="en-AU"/>
              </w:rPr>
              <w:t>Report Author</w:t>
            </w:r>
          </w:p>
        </w:tc>
        <w:tc>
          <w:tcPr>
            <w:tcW w:w="7291" w:type="dxa"/>
          </w:tcPr>
          <w:p w14:paraId="3A5E127A" w14:textId="77777777" w:rsidR="009957F1" w:rsidRPr="005F77A2" w:rsidRDefault="009957F1" w:rsidP="009957F1">
            <w:pPr>
              <w:spacing w:before="0" w:after="0" w:line="240" w:lineRule="auto"/>
              <w:ind w:right="39"/>
              <w:rPr>
                <w:szCs w:val="24"/>
                <w:lang w:val="en-AU"/>
              </w:rPr>
            </w:pPr>
            <w:r>
              <w:rPr>
                <w:szCs w:val="24"/>
                <w:lang w:val="en-AU"/>
              </w:rPr>
              <w:t>Libby Kania – Coordinator Governance and Risk</w:t>
            </w:r>
          </w:p>
        </w:tc>
      </w:tr>
      <w:tr w:rsidR="009957F1" w:rsidRPr="005F77A2" w14:paraId="012D88DE" w14:textId="77777777">
        <w:tc>
          <w:tcPr>
            <w:tcW w:w="2065" w:type="dxa"/>
          </w:tcPr>
          <w:p w14:paraId="4763EBC9" w14:textId="77777777" w:rsidR="009957F1" w:rsidRPr="009957F1" w:rsidRDefault="009957F1" w:rsidP="009957F1">
            <w:pPr>
              <w:spacing w:before="0" w:after="0" w:line="240" w:lineRule="auto"/>
              <w:ind w:right="110"/>
              <w:rPr>
                <w:b/>
                <w:color w:val="002060"/>
                <w:szCs w:val="24"/>
                <w:lang w:val="en-AU"/>
              </w:rPr>
            </w:pPr>
            <w:r w:rsidRPr="009957F1">
              <w:rPr>
                <w:b/>
                <w:color w:val="002060"/>
                <w:szCs w:val="24"/>
                <w:lang w:val="en-AU"/>
              </w:rPr>
              <w:t>CEO</w:t>
            </w:r>
          </w:p>
        </w:tc>
        <w:tc>
          <w:tcPr>
            <w:tcW w:w="7291" w:type="dxa"/>
          </w:tcPr>
          <w:p w14:paraId="5F595562" w14:textId="4A3F6A67" w:rsidR="009957F1" w:rsidRPr="005F77A2" w:rsidRDefault="00AE277F" w:rsidP="009957F1">
            <w:pPr>
              <w:spacing w:before="0" w:after="0" w:line="240" w:lineRule="auto"/>
              <w:ind w:right="39"/>
              <w:rPr>
                <w:szCs w:val="24"/>
                <w:lang w:val="en-AU"/>
              </w:rPr>
            </w:pPr>
            <w:r>
              <w:rPr>
                <w:szCs w:val="24"/>
                <w:lang w:val="en-AU"/>
              </w:rPr>
              <w:t>Keri Shannon</w:t>
            </w:r>
            <w:r w:rsidR="00B60939">
              <w:rPr>
                <w:szCs w:val="24"/>
                <w:lang w:val="en-AU"/>
              </w:rPr>
              <w:t xml:space="preserve"> - Chief Executive Officer</w:t>
            </w:r>
          </w:p>
        </w:tc>
      </w:tr>
      <w:tr w:rsidR="009957F1" w:rsidRPr="005F77A2" w14:paraId="12A3E0E8" w14:textId="77777777">
        <w:tc>
          <w:tcPr>
            <w:tcW w:w="2065" w:type="dxa"/>
          </w:tcPr>
          <w:p w14:paraId="4AE84E37" w14:textId="77777777" w:rsidR="009957F1" w:rsidRPr="009957F1" w:rsidRDefault="009957F1" w:rsidP="009957F1">
            <w:pPr>
              <w:spacing w:before="0" w:after="0" w:line="240" w:lineRule="auto"/>
              <w:ind w:right="110"/>
              <w:rPr>
                <w:b/>
                <w:color w:val="002060"/>
                <w:szCs w:val="24"/>
                <w:lang w:val="en-AU"/>
              </w:rPr>
            </w:pPr>
            <w:r w:rsidRPr="009957F1">
              <w:rPr>
                <w:b/>
                <w:color w:val="002060"/>
                <w:szCs w:val="24"/>
                <w:lang w:val="en-AU"/>
              </w:rPr>
              <w:t>Attachments</w:t>
            </w:r>
          </w:p>
        </w:tc>
        <w:tc>
          <w:tcPr>
            <w:tcW w:w="7291" w:type="dxa"/>
          </w:tcPr>
          <w:p w14:paraId="4D0D7C35" w14:textId="77777777" w:rsidR="009957F1" w:rsidRDefault="009957F1" w:rsidP="009957F1">
            <w:pPr>
              <w:pStyle w:val="ListParagraph"/>
              <w:numPr>
                <w:ilvl w:val="0"/>
                <w:numId w:val="6"/>
              </w:numPr>
              <w:spacing w:before="0" w:after="0" w:line="240" w:lineRule="auto"/>
              <w:ind w:right="39"/>
              <w:rPr>
                <w:szCs w:val="32"/>
                <w:lang w:val="en-US"/>
              </w:rPr>
            </w:pPr>
            <w:r>
              <w:rPr>
                <w:szCs w:val="32"/>
                <w:lang w:val="en-US"/>
              </w:rPr>
              <w:t>Draft Terms of Reference Audit Committee</w:t>
            </w:r>
          </w:p>
          <w:p w14:paraId="1962D599" w14:textId="750D09BF" w:rsidR="009957F1" w:rsidRDefault="009957F1" w:rsidP="009957F1">
            <w:pPr>
              <w:pStyle w:val="ListParagraph"/>
              <w:numPr>
                <w:ilvl w:val="0"/>
                <w:numId w:val="6"/>
              </w:numPr>
              <w:spacing w:before="0" w:after="0" w:line="240" w:lineRule="auto"/>
              <w:ind w:right="39"/>
              <w:rPr>
                <w:szCs w:val="32"/>
                <w:lang w:val="en-US"/>
              </w:rPr>
            </w:pPr>
            <w:r>
              <w:rPr>
                <w:szCs w:val="32"/>
                <w:lang w:val="en-US"/>
              </w:rPr>
              <w:t xml:space="preserve">Audit Committee Terms of Reference (Marked up </w:t>
            </w:r>
            <w:proofErr w:type="spellStart"/>
            <w:r>
              <w:rPr>
                <w:szCs w:val="32"/>
                <w:lang w:val="en-US"/>
              </w:rPr>
              <w:t>Council</w:t>
            </w:r>
            <w:r w:rsidR="00FF3DF7">
              <w:rPr>
                <w:szCs w:val="32"/>
                <w:lang w:val="en-US"/>
              </w:rPr>
              <w:t>l</w:t>
            </w:r>
            <w:r>
              <w:rPr>
                <w:szCs w:val="32"/>
                <w:lang w:val="en-US"/>
              </w:rPr>
              <w:t>or</w:t>
            </w:r>
            <w:proofErr w:type="spellEnd"/>
            <w:r>
              <w:rPr>
                <w:szCs w:val="32"/>
                <w:lang w:val="en-US"/>
              </w:rPr>
              <w:t xml:space="preserve"> Correspondence)</w:t>
            </w:r>
          </w:p>
          <w:p w14:paraId="7FA907F9" w14:textId="77777777" w:rsidR="009957F1" w:rsidRPr="00316181" w:rsidRDefault="009957F1" w:rsidP="009957F1">
            <w:pPr>
              <w:pStyle w:val="ListParagraph"/>
              <w:numPr>
                <w:ilvl w:val="0"/>
                <w:numId w:val="6"/>
              </w:numPr>
              <w:spacing w:before="0" w:after="0" w:line="240" w:lineRule="auto"/>
              <w:ind w:right="39"/>
              <w:rPr>
                <w:szCs w:val="32"/>
                <w:lang w:val="en-US"/>
              </w:rPr>
            </w:pPr>
            <w:r>
              <w:rPr>
                <w:szCs w:val="32"/>
                <w:lang w:val="en-US"/>
              </w:rPr>
              <w:t>Current terms of reference of the Audit and Risk Committee.</w:t>
            </w:r>
          </w:p>
        </w:tc>
      </w:tr>
    </w:tbl>
    <w:p w14:paraId="251354CB" w14:textId="77777777" w:rsidR="00036B3A" w:rsidRDefault="00036B3A" w:rsidP="009957F1">
      <w:pPr>
        <w:spacing w:before="0" w:after="0" w:line="240" w:lineRule="auto"/>
      </w:pPr>
    </w:p>
    <w:p w14:paraId="59C75F96" w14:textId="77777777" w:rsidR="008446FB" w:rsidRPr="008309E0" w:rsidRDefault="008446FB" w:rsidP="008446FB">
      <w:pPr>
        <w:spacing w:before="0" w:after="0" w:line="240" w:lineRule="auto"/>
        <w:ind w:right="-330"/>
        <w:rPr>
          <w:b/>
          <w:color w:val="002060"/>
          <w:sz w:val="28"/>
          <w:szCs w:val="32"/>
          <w:lang w:val="en-US"/>
        </w:rPr>
      </w:pPr>
      <w:r w:rsidRPr="008309E0">
        <w:rPr>
          <w:b/>
          <w:color w:val="002060"/>
          <w:sz w:val="28"/>
          <w:szCs w:val="32"/>
          <w:lang w:val="en-US"/>
        </w:rPr>
        <w:t>Purpose</w:t>
      </w:r>
    </w:p>
    <w:p w14:paraId="50AAE305" w14:textId="77777777" w:rsidR="008446FB" w:rsidRPr="005F77A2" w:rsidRDefault="008446FB" w:rsidP="008446FB">
      <w:pPr>
        <w:spacing w:before="0" w:after="0" w:line="240" w:lineRule="auto"/>
        <w:ind w:right="-330"/>
        <w:rPr>
          <w:b/>
          <w:szCs w:val="32"/>
          <w:lang w:val="en-US"/>
        </w:rPr>
      </w:pPr>
    </w:p>
    <w:p w14:paraId="6FE8A778" w14:textId="77777777" w:rsidR="00406F5C" w:rsidRPr="00406F5C" w:rsidRDefault="00406F5C" w:rsidP="006C65FD">
      <w:pPr>
        <w:spacing w:before="0" w:after="0" w:line="240" w:lineRule="auto"/>
        <w:ind w:right="84"/>
        <w:rPr>
          <w:rFonts w:eastAsiaTheme="minorHAnsi"/>
          <w:b/>
          <w:szCs w:val="32"/>
          <w:lang w:val="en-US" w:eastAsia="en-US"/>
        </w:rPr>
      </w:pPr>
      <w:r w:rsidRPr="00406F5C">
        <w:rPr>
          <w:rFonts w:eastAsiaTheme="minorHAnsi"/>
          <w:szCs w:val="32"/>
          <w:lang w:val="en-US" w:eastAsia="en-US"/>
        </w:rPr>
        <w:t>The purpose of this report is for the Audit and Risk Committee to consider the proposed amendments to its Terms of Reference and to recommend to Council adoption of those amendments.</w:t>
      </w:r>
    </w:p>
    <w:p w14:paraId="5144E68E" w14:textId="77777777" w:rsidR="008446FB" w:rsidRDefault="008446FB" w:rsidP="006C65FD">
      <w:pPr>
        <w:spacing w:before="0" w:after="0" w:line="240" w:lineRule="auto"/>
        <w:ind w:left="-567" w:right="84" w:firstLine="567"/>
        <w:rPr>
          <w:b/>
          <w:szCs w:val="32"/>
          <w:lang w:val="en-US"/>
        </w:rPr>
      </w:pPr>
    </w:p>
    <w:p w14:paraId="5B4DB7E4" w14:textId="77777777" w:rsidR="008446FB" w:rsidRPr="005F77A2" w:rsidRDefault="008446FB" w:rsidP="006C65FD">
      <w:pPr>
        <w:spacing w:before="0" w:after="0" w:line="240" w:lineRule="auto"/>
        <w:ind w:left="-567" w:right="84" w:firstLine="567"/>
        <w:rPr>
          <w:b/>
          <w:szCs w:val="32"/>
          <w:lang w:val="en-US"/>
        </w:rPr>
      </w:pPr>
    </w:p>
    <w:p w14:paraId="4F948BA8" w14:textId="77777777" w:rsidR="008446FB" w:rsidRPr="008446FB" w:rsidRDefault="008446FB" w:rsidP="006C65FD">
      <w:pPr>
        <w:spacing w:before="0" w:after="0" w:line="240" w:lineRule="auto"/>
        <w:ind w:right="84"/>
        <w:rPr>
          <w:b/>
          <w:color w:val="002060"/>
          <w:sz w:val="28"/>
          <w:szCs w:val="32"/>
          <w:lang w:val="en-US"/>
        </w:rPr>
      </w:pPr>
      <w:r w:rsidRPr="008446FB">
        <w:rPr>
          <w:b/>
          <w:color w:val="002060"/>
          <w:sz w:val="28"/>
          <w:szCs w:val="32"/>
          <w:lang w:val="en-US"/>
        </w:rPr>
        <w:t>Recommendation</w:t>
      </w:r>
    </w:p>
    <w:p w14:paraId="10BE801B" w14:textId="77777777" w:rsidR="008446FB" w:rsidRPr="008446FB" w:rsidRDefault="008446FB" w:rsidP="006C65FD">
      <w:pPr>
        <w:spacing w:before="0" w:after="0" w:line="240" w:lineRule="auto"/>
        <w:ind w:right="84"/>
        <w:rPr>
          <w:bCs/>
          <w:color w:val="002060"/>
          <w:szCs w:val="24"/>
          <w:lang w:val="en-US"/>
        </w:rPr>
      </w:pPr>
    </w:p>
    <w:p w14:paraId="740AEA45" w14:textId="77777777" w:rsidR="003E4E4B" w:rsidRDefault="003E4E4B" w:rsidP="006C65FD">
      <w:pPr>
        <w:spacing w:before="0" w:after="0" w:line="240" w:lineRule="auto"/>
        <w:ind w:right="84"/>
        <w:rPr>
          <w:b/>
          <w:color w:val="002060"/>
          <w:szCs w:val="24"/>
          <w:lang w:val="en-US"/>
        </w:rPr>
      </w:pPr>
      <w:r w:rsidRPr="008309E0">
        <w:rPr>
          <w:b/>
          <w:color w:val="002060"/>
          <w:szCs w:val="24"/>
          <w:lang w:val="en-US"/>
        </w:rPr>
        <w:t xml:space="preserve">That </w:t>
      </w:r>
      <w:r>
        <w:rPr>
          <w:b/>
          <w:color w:val="002060"/>
          <w:szCs w:val="24"/>
          <w:lang w:val="en-US"/>
        </w:rPr>
        <w:t>Council –</w:t>
      </w:r>
    </w:p>
    <w:p w14:paraId="61CA616F" w14:textId="77777777" w:rsidR="003E4E4B" w:rsidRDefault="003E4E4B" w:rsidP="006C65FD">
      <w:pPr>
        <w:spacing w:before="0" w:after="0" w:line="240" w:lineRule="auto"/>
        <w:ind w:right="84"/>
        <w:rPr>
          <w:b/>
          <w:color w:val="002060"/>
          <w:szCs w:val="24"/>
          <w:lang w:val="en-US"/>
        </w:rPr>
      </w:pPr>
    </w:p>
    <w:p w14:paraId="2C08CFA5" w14:textId="5BB369C8" w:rsidR="003E4E4B" w:rsidRDefault="00321F55" w:rsidP="006C65FD">
      <w:pPr>
        <w:pStyle w:val="ListParagraph"/>
        <w:numPr>
          <w:ilvl w:val="0"/>
          <w:numId w:val="10"/>
        </w:numPr>
        <w:spacing w:before="0" w:after="0" w:line="240" w:lineRule="auto"/>
        <w:ind w:right="84"/>
        <w:rPr>
          <w:b/>
          <w:color w:val="002060"/>
          <w:szCs w:val="24"/>
          <w:lang w:val="en-US"/>
        </w:rPr>
      </w:pPr>
      <w:r>
        <w:rPr>
          <w:b/>
          <w:color w:val="002060"/>
          <w:szCs w:val="24"/>
          <w:lang w:val="en-US"/>
        </w:rPr>
        <w:t>AMENDS</w:t>
      </w:r>
      <w:r w:rsidR="003E4E4B" w:rsidRPr="005A08A2">
        <w:rPr>
          <w:b/>
          <w:color w:val="002060"/>
          <w:szCs w:val="24"/>
          <w:lang w:val="en-US"/>
        </w:rPr>
        <w:t xml:space="preserve"> the Terms of Reference as contained in Attachment 1.</w:t>
      </w:r>
    </w:p>
    <w:p w14:paraId="6912AB21" w14:textId="77777777" w:rsidR="003E4E4B" w:rsidRDefault="003E4E4B" w:rsidP="006C65FD">
      <w:pPr>
        <w:pStyle w:val="ListParagraph"/>
        <w:spacing w:after="0" w:line="240" w:lineRule="auto"/>
        <w:ind w:right="84"/>
        <w:rPr>
          <w:b/>
          <w:color w:val="002060"/>
          <w:szCs w:val="24"/>
          <w:lang w:val="en-US"/>
        </w:rPr>
      </w:pPr>
    </w:p>
    <w:p w14:paraId="35747262" w14:textId="77777777" w:rsidR="008446FB" w:rsidRDefault="008446FB" w:rsidP="006C65FD">
      <w:pPr>
        <w:spacing w:before="0" w:after="0" w:line="240" w:lineRule="auto"/>
        <w:ind w:right="84"/>
        <w:rPr>
          <w:bCs/>
          <w:color w:val="002060"/>
          <w:szCs w:val="24"/>
          <w:lang w:val="en-US"/>
        </w:rPr>
      </w:pPr>
    </w:p>
    <w:p w14:paraId="0245CF49" w14:textId="77777777" w:rsidR="00406F5C" w:rsidRPr="00F96D44" w:rsidRDefault="00406F5C" w:rsidP="006C65FD">
      <w:pPr>
        <w:spacing w:before="0" w:after="0" w:line="240" w:lineRule="auto"/>
        <w:ind w:right="84"/>
        <w:rPr>
          <w:bCs/>
          <w:color w:val="002060"/>
          <w:szCs w:val="24"/>
          <w:lang w:val="en-US"/>
        </w:rPr>
      </w:pPr>
    </w:p>
    <w:p w14:paraId="4F54F158" w14:textId="77777777" w:rsidR="008446FB" w:rsidRPr="008309E0" w:rsidRDefault="008446FB" w:rsidP="006C65FD">
      <w:pPr>
        <w:spacing w:before="0" w:after="0" w:line="240" w:lineRule="auto"/>
        <w:ind w:right="84"/>
        <w:rPr>
          <w:b/>
          <w:bCs/>
          <w:color w:val="002060"/>
          <w:sz w:val="28"/>
          <w:szCs w:val="28"/>
        </w:rPr>
      </w:pPr>
      <w:r w:rsidRPr="008309E0">
        <w:rPr>
          <w:b/>
          <w:color w:val="002060"/>
          <w:sz w:val="28"/>
          <w:szCs w:val="32"/>
          <w:lang w:val="en-US"/>
        </w:rPr>
        <w:t>Voting Requirement</w:t>
      </w:r>
    </w:p>
    <w:p w14:paraId="08BB8B59" w14:textId="77777777" w:rsidR="008446FB" w:rsidRPr="005F77A2" w:rsidRDefault="008446FB" w:rsidP="006C65FD">
      <w:pPr>
        <w:spacing w:before="0" w:after="0" w:line="240" w:lineRule="auto"/>
        <w:ind w:right="84"/>
        <w:rPr>
          <w:color w:val="000000" w:themeColor="text1"/>
          <w:szCs w:val="24"/>
        </w:rPr>
      </w:pPr>
    </w:p>
    <w:p w14:paraId="1DDD88A9" w14:textId="77777777" w:rsidR="008446FB" w:rsidRDefault="008446FB" w:rsidP="006C65FD">
      <w:pPr>
        <w:spacing w:before="0" w:after="0" w:line="240" w:lineRule="auto"/>
        <w:ind w:right="84"/>
        <w:rPr>
          <w:color w:val="000000" w:themeColor="text1"/>
          <w:szCs w:val="24"/>
        </w:rPr>
      </w:pPr>
      <w:r>
        <w:rPr>
          <w:color w:val="000000" w:themeColor="text1"/>
          <w:szCs w:val="24"/>
        </w:rPr>
        <w:t>Absolute</w:t>
      </w:r>
      <w:r w:rsidRPr="005F77A2">
        <w:rPr>
          <w:color w:val="000000" w:themeColor="text1"/>
          <w:szCs w:val="24"/>
        </w:rPr>
        <w:t xml:space="preserve"> Majority</w:t>
      </w:r>
      <w:r>
        <w:rPr>
          <w:color w:val="000000" w:themeColor="text1"/>
          <w:szCs w:val="24"/>
        </w:rPr>
        <w:t>.</w:t>
      </w:r>
    </w:p>
    <w:p w14:paraId="56D07F21" w14:textId="77777777" w:rsidR="008446FB" w:rsidRDefault="008446FB" w:rsidP="00F96D44">
      <w:pPr>
        <w:spacing w:before="0" w:after="0" w:line="240" w:lineRule="auto"/>
        <w:ind w:right="-330"/>
        <w:rPr>
          <w:bCs/>
          <w:szCs w:val="24"/>
          <w:lang w:val="en-US"/>
        </w:rPr>
      </w:pPr>
    </w:p>
    <w:p w14:paraId="49D5D3E0" w14:textId="77777777" w:rsidR="00F96D44" w:rsidRPr="00F96D44" w:rsidRDefault="00F96D44" w:rsidP="00F96D44">
      <w:pPr>
        <w:spacing w:before="0" w:after="0" w:line="240" w:lineRule="auto"/>
        <w:ind w:right="-330"/>
        <w:rPr>
          <w:bCs/>
          <w:szCs w:val="24"/>
          <w:lang w:val="en-US"/>
        </w:rPr>
      </w:pPr>
    </w:p>
    <w:p w14:paraId="17A9F69F" w14:textId="77777777" w:rsidR="008446FB" w:rsidRPr="008309E0" w:rsidRDefault="008446FB" w:rsidP="00F96D44">
      <w:pPr>
        <w:spacing w:before="0" w:after="0" w:line="240" w:lineRule="auto"/>
        <w:ind w:right="-330"/>
        <w:rPr>
          <w:b/>
          <w:color w:val="002060"/>
          <w:sz w:val="28"/>
          <w:szCs w:val="32"/>
          <w:lang w:val="en-US"/>
        </w:rPr>
      </w:pPr>
      <w:r w:rsidRPr="008309E0">
        <w:rPr>
          <w:b/>
          <w:color w:val="002060"/>
          <w:sz w:val="28"/>
          <w:szCs w:val="32"/>
          <w:lang w:val="en-US"/>
        </w:rPr>
        <w:t xml:space="preserve">Background </w:t>
      </w:r>
    </w:p>
    <w:p w14:paraId="6E66FF3C" w14:textId="77777777" w:rsidR="008446FB" w:rsidRDefault="008446FB" w:rsidP="00F96D44">
      <w:pPr>
        <w:spacing w:before="0" w:after="0" w:line="240" w:lineRule="auto"/>
        <w:ind w:right="-330"/>
        <w:rPr>
          <w:szCs w:val="24"/>
          <w:lang w:val="en-US"/>
        </w:rPr>
      </w:pPr>
    </w:p>
    <w:p w14:paraId="112D8B0D" w14:textId="729A2E7C" w:rsidR="00987804" w:rsidRPr="00987804" w:rsidRDefault="00987804" w:rsidP="006C65FD">
      <w:pPr>
        <w:spacing w:before="0" w:after="0" w:line="240" w:lineRule="auto"/>
        <w:ind w:right="84"/>
        <w:rPr>
          <w:rFonts w:eastAsiaTheme="minorHAnsi"/>
          <w:szCs w:val="24"/>
          <w:lang w:val="en-US" w:eastAsia="en-US"/>
        </w:rPr>
      </w:pPr>
      <w:r w:rsidRPr="00987804">
        <w:rPr>
          <w:rFonts w:eastAsiaTheme="minorHAnsi"/>
          <w:szCs w:val="24"/>
          <w:lang w:val="en-US" w:eastAsia="en-US"/>
        </w:rPr>
        <w:t xml:space="preserve">Council adopted the Terms of Reference of the Audit and Risk Committee at its Council Meeting dated 31 October 2023.  At the Ordinary Council meeting </w:t>
      </w:r>
      <w:proofErr w:type="gramStart"/>
      <w:r w:rsidRPr="00987804">
        <w:rPr>
          <w:rFonts w:eastAsiaTheme="minorHAnsi"/>
          <w:szCs w:val="24"/>
          <w:lang w:val="en-US" w:eastAsia="en-US"/>
        </w:rPr>
        <w:t>in</w:t>
      </w:r>
      <w:proofErr w:type="gramEnd"/>
      <w:r w:rsidRPr="00987804">
        <w:rPr>
          <w:rFonts w:eastAsiaTheme="minorHAnsi"/>
          <w:szCs w:val="24"/>
          <w:lang w:val="en-US" w:eastAsia="en-US"/>
        </w:rPr>
        <w:t xml:space="preserve"> </w:t>
      </w:r>
      <w:r w:rsidR="00395FDB">
        <w:rPr>
          <w:rFonts w:eastAsiaTheme="minorHAnsi"/>
          <w:szCs w:val="24"/>
          <w:lang w:val="en-US" w:eastAsia="en-US"/>
        </w:rPr>
        <w:t>23</w:t>
      </w:r>
      <w:r w:rsidR="00BA7C87">
        <w:rPr>
          <w:rFonts w:eastAsiaTheme="minorHAnsi"/>
          <w:szCs w:val="24"/>
          <w:lang w:val="en-US" w:eastAsia="en-US"/>
        </w:rPr>
        <w:t xml:space="preserve"> </w:t>
      </w:r>
      <w:r w:rsidRPr="00987804">
        <w:rPr>
          <w:rFonts w:eastAsiaTheme="minorHAnsi"/>
          <w:szCs w:val="24"/>
          <w:lang w:val="en-US" w:eastAsia="en-US"/>
        </w:rPr>
        <w:t>April 2024, Council resolved to –</w:t>
      </w:r>
    </w:p>
    <w:p w14:paraId="1B3C20B5" w14:textId="77777777" w:rsidR="00987804" w:rsidRPr="00987804" w:rsidRDefault="00987804" w:rsidP="006C65FD">
      <w:pPr>
        <w:spacing w:before="0" w:after="0" w:line="240" w:lineRule="auto"/>
        <w:ind w:right="84"/>
        <w:rPr>
          <w:rFonts w:eastAsiaTheme="minorHAnsi"/>
          <w:szCs w:val="24"/>
          <w:lang w:val="en-US" w:eastAsia="en-US"/>
        </w:rPr>
      </w:pPr>
    </w:p>
    <w:p w14:paraId="6CBF6EF5" w14:textId="77777777" w:rsidR="00987804" w:rsidRPr="00987804" w:rsidRDefault="00987804" w:rsidP="00AB3273">
      <w:pPr>
        <w:spacing w:before="0" w:after="0" w:line="240" w:lineRule="auto"/>
        <w:ind w:left="720" w:right="84"/>
        <w:rPr>
          <w:rFonts w:eastAsiaTheme="minorHAnsi"/>
          <w:i/>
          <w:iCs/>
          <w:szCs w:val="24"/>
          <w:lang w:val="en-US" w:eastAsia="en-US"/>
        </w:rPr>
      </w:pPr>
      <w:r w:rsidRPr="00987804">
        <w:rPr>
          <w:rFonts w:eastAsiaTheme="minorHAnsi"/>
          <w:i/>
          <w:iCs/>
          <w:szCs w:val="24"/>
          <w:lang w:val="en-US" w:eastAsia="en-US"/>
        </w:rPr>
        <w:t xml:space="preserve">That Council: </w:t>
      </w:r>
    </w:p>
    <w:p w14:paraId="54DA6129" w14:textId="38AA8BEB" w:rsidR="00987804" w:rsidRPr="00987804" w:rsidRDefault="00987804" w:rsidP="00AB3273">
      <w:pPr>
        <w:spacing w:before="0" w:after="0" w:line="240" w:lineRule="auto"/>
        <w:ind w:left="720" w:right="84" w:hanging="720"/>
        <w:rPr>
          <w:rFonts w:eastAsiaTheme="minorHAnsi"/>
          <w:i/>
          <w:iCs/>
          <w:szCs w:val="24"/>
          <w:lang w:val="en-US" w:eastAsia="en-US"/>
        </w:rPr>
      </w:pPr>
      <w:r w:rsidRPr="00987804">
        <w:rPr>
          <w:rFonts w:eastAsiaTheme="minorHAnsi"/>
          <w:i/>
          <w:iCs/>
          <w:szCs w:val="24"/>
          <w:lang w:val="en-US" w:eastAsia="en-US"/>
        </w:rPr>
        <w:t xml:space="preserve">1. </w:t>
      </w:r>
      <w:r>
        <w:rPr>
          <w:rFonts w:eastAsiaTheme="minorHAnsi"/>
          <w:i/>
          <w:iCs/>
          <w:szCs w:val="24"/>
          <w:lang w:val="en-US" w:eastAsia="en-US"/>
        </w:rPr>
        <w:tab/>
      </w:r>
      <w:r w:rsidRPr="00987804">
        <w:rPr>
          <w:rFonts w:eastAsiaTheme="minorHAnsi"/>
          <w:i/>
          <w:iCs/>
          <w:szCs w:val="24"/>
          <w:lang w:val="en-US" w:eastAsia="en-US"/>
        </w:rPr>
        <w:t xml:space="preserve">Disbands the Audit and Risk Committee under LG Act s.5.11(2)(c) and revokes the Council resolutions 1, 2 and 3 of Item 9.6. CEO26.10.23 Establishment and Appointment of Members to the Audit &amp; Risk Committee made at the 31 October </w:t>
      </w:r>
      <w:r w:rsidRPr="00987804">
        <w:rPr>
          <w:rFonts w:eastAsiaTheme="minorHAnsi"/>
          <w:i/>
          <w:iCs/>
          <w:szCs w:val="24"/>
          <w:lang w:val="en-US" w:eastAsia="en-US"/>
        </w:rPr>
        <w:lastRenderedPageBreak/>
        <w:t>2023 Special Council Meeting appointing Elected Members, community members and deputy members to the Audit and Risk Committee.</w:t>
      </w:r>
    </w:p>
    <w:p w14:paraId="58CE47B9" w14:textId="6BF5B843" w:rsidR="00987804" w:rsidRPr="00987804" w:rsidRDefault="00987804" w:rsidP="00AB3273">
      <w:pPr>
        <w:spacing w:before="0" w:after="0" w:line="240" w:lineRule="auto"/>
        <w:ind w:right="84"/>
        <w:rPr>
          <w:rFonts w:eastAsiaTheme="minorHAnsi"/>
          <w:i/>
          <w:iCs/>
          <w:szCs w:val="24"/>
          <w:lang w:val="en-US" w:eastAsia="en-US"/>
        </w:rPr>
      </w:pPr>
      <w:r w:rsidRPr="00987804">
        <w:rPr>
          <w:rFonts w:eastAsiaTheme="minorHAnsi"/>
          <w:i/>
          <w:iCs/>
          <w:szCs w:val="24"/>
          <w:lang w:val="en-US" w:eastAsia="en-US"/>
        </w:rPr>
        <w:t xml:space="preserve">2. </w:t>
      </w:r>
      <w:r>
        <w:rPr>
          <w:rFonts w:eastAsiaTheme="minorHAnsi"/>
          <w:i/>
          <w:iCs/>
          <w:szCs w:val="24"/>
          <w:lang w:val="en-US" w:eastAsia="en-US"/>
        </w:rPr>
        <w:tab/>
      </w:r>
      <w:r w:rsidRPr="00987804">
        <w:rPr>
          <w:rFonts w:eastAsiaTheme="minorHAnsi"/>
          <w:i/>
          <w:iCs/>
          <w:szCs w:val="24"/>
          <w:lang w:val="en-US" w:eastAsia="en-US"/>
        </w:rPr>
        <w:t xml:space="preserve">Appoints all Elected Members of the City of </w:t>
      </w:r>
      <w:proofErr w:type="spellStart"/>
      <w:r w:rsidRPr="00987804">
        <w:rPr>
          <w:rFonts w:eastAsiaTheme="minorHAnsi"/>
          <w:i/>
          <w:iCs/>
          <w:szCs w:val="24"/>
          <w:lang w:val="en-US" w:eastAsia="en-US"/>
        </w:rPr>
        <w:t>Nedlands</w:t>
      </w:r>
      <w:proofErr w:type="spellEnd"/>
      <w:r w:rsidRPr="00987804">
        <w:rPr>
          <w:rFonts w:eastAsiaTheme="minorHAnsi"/>
          <w:i/>
          <w:iCs/>
          <w:szCs w:val="24"/>
          <w:lang w:val="en-US" w:eastAsia="en-US"/>
        </w:rPr>
        <w:t xml:space="preserve"> to a whole of Council </w:t>
      </w:r>
    </w:p>
    <w:p w14:paraId="7CA25846" w14:textId="77777777" w:rsidR="00987804" w:rsidRPr="00987804" w:rsidRDefault="00987804" w:rsidP="00AB3273">
      <w:pPr>
        <w:spacing w:before="0" w:after="0" w:line="240" w:lineRule="auto"/>
        <w:ind w:right="84" w:firstLine="720"/>
        <w:rPr>
          <w:rFonts w:eastAsiaTheme="minorHAnsi"/>
          <w:i/>
          <w:iCs/>
          <w:szCs w:val="24"/>
          <w:lang w:val="en-US" w:eastAsia="en-US"/>
        </w:rPr>
      </w:pPr>
      <w:r w:rsidRPr="00987804">
        <w:rPr>
          <w:rFonts w:eastAsiaTheme="minorHAnsi"/>
          <w:i/>
          <w:iCs/>
          <w:szCs w:val="24"/>
          <w:lang w:val="en-US" w:eastAsia="en-US"/>
        </w:rPr>
        <w:t xml:space="preserve">Audit and Risk Committee, subject to any Elected Member indicating they </w:t>
      </w:r>
      <w:proofErr w:type="gramStart"/>
      <w:r w:rsidRPr="00987804">
        <w:rPr>
          <w:rFonts w:eastAsiaTheme="minorHAnsi"/>
          <w:i/>
          <w:iCs/>
          <w:szCs w:val="24"/>
          <w:lang w:val="en-US" w:eastAsia="en-US"/>
        </w:rPr>
        <w:t>do</w:t>
      </w:r>
      <w:proofErr w:type="gramEnd"/>
      <w:r w:rsidRPr="00987804">
        <w:rPr>
          <w:rFonts w:eastAsiaTheme="minorHAnsi"/>
          <w:i/>
          <w:iCs/>
          <w:szCs w:val="24"/>
          <w:lang w:val="en-US" w:eastAsia="en-US"/>
        </w:rPr>
        <w:t xml:space="preserve"> </w:t>
      </w:r>
    </w:p>
    <w:p w14:paraId="7B216DFC" w14:textId="77777777" w:rsidR="00987804" w:rsidRPr="00987804" w:rsidRDefault="00987804" w:rsidP="00AB3273">
      <w:pPr>
        <w:spacing w:before="0" w:after="0" w:line="240" w:lineRule="auto"/>
        <w:ind w:right="84" w:firstLine="720"/>
        <w:rPr>
          <w:rFonts w:eastAsiaTheme="minorHAnsi"/>
          <w:i/>
          <w:iCs/>
          <w:szCs w:val="24"/>
          <w:lang w:val="en-US" w:eastAsia="en-US"/>
        </w:rPr>
      </w:pPr>
      <w:r w:rsidRPr="00987804">
        <w:rPr>
          <w:rFonts w:eastAsiaTheme="minorHAnsi"/>
          <w:i/>
          <w:iCs/>
          <w:szCs w:val="24"/>
          <w:lang w:val="en-US" w:eastAsia="en-US"/>
        </w:rPr>
        <w:t>not wish to be appointed to the Audit and Risk Committee.</w:t>
      </w:r>
    </w:p>
    <w:p w14:paraId="4C8566CA" w14:textId="4CAAC7B8" w:rsidR="00987804" w:rsidRPr="00987804" w:rsidRDefault="00987804" w:rsidP="00AB3273">
      <w:pPr>
        <w:spacing w:before="0" w:after="0" w:line="240" w:lineRule="auto"/>
        <w:ind w:right="84"/>
        <w:rPr>
          <w:rFonts w:eastAsiaTheme="minorHAnsi"/>
          <w:i/>
          <w:iCs/>
          <w:szCs w:val="24"/>
          <w:lang w:val="en-US" w:eastAsia="en-US"/>
        </w:rPr>
      </w:pPr>
      <w:r w:rsidRPr="00987804">
        <w:rPr>
          <w:rFonts w:eastAsiaTheme="minorHAnsi"/>
          <w:i/>
          <w:iCs/>
          <w:szCs w:val="24"/>
          <w:lang w:val="en-US" w:eastAsia="en-US"/>
        </w:rPr>
        <w:t xml:space="preserve">3. </w:t>
      </w:r>
      <w:r>
        <w:rPr>
          <w:rFonts w:eastAsiaTheme="minorHAnsi"/>
          <w:i/>
          <w:iCs/>
          <w:szCs w:val="24"/>
          <w:lang w:val="en-US" w:eastAsia="en-US"/>
        </w:rPr>
        <w:tab/>
      </w:r>
      <w:r w:rsidRPr="00987804">
        <w:rPr>
          <w:rFonts w:eastAsiaTheme="minorHAnsi"/>
          <w:i/>
          <w:iCs/>
          <w:szCs w:val="24"/>
          <w:lang w:val="en-US" w:eastAsia="en-US"/>
        </w:rPr>
        <w:t xml:space="preserve">Appoints the CEO as an independent observer for any secret ballots for the </w:t>
      </w:r>
    </w:p>
    <w:p w14:paraId="34C5322B" w14:textId="77777777" w:rsidR="00987804" w:rsidRPr="00987804" w:rsidRDefault="00987804" w:rsidP="00AB3273">
      <w:pPr>
        <w:spacing w:before="0" w:after="0" w:line="240" w:lineRule="auto"/>
        <w:ind w:right="84" w:firstLine="720"/>
        <w:rPr>
          <w:rFonts w:eastAsiaTheme="minorHAnsi"/>
          <w:i/>
          <w:iCs/>
          <w:szCs w:val="24"/>
          <w:lang w:val="en-US" w:eastAsia="en-US"/>
        </w:rPr>
      </w:pPr>
      <w:r w:rsidRPr="00987804">
        <w:rPr>
          <w:rFonts w:eastAsiaTheme="minorHAnsi"/>
          <w:i/>
          <w:iCs/>
          <w:szCs w:val="24"/>
          <w:lang w:val="en-US" w:eastAsia="en-US"/>
        </w:rPr>
        <w:t>Audit and Risk Committee Chair and Deputy Chair.</w:t>
      </w:r>
    </w:p>
    <w:p w14:paraId="35035319" w14:textId="33574AAE" w:rsidR="00987804" w:rsidRPr="00987804" w:rsidRDefault="00987804" w:rsidP="00AB3273">
      <w:pPr>
        <w:spacing w:before="0" w:after="0" w:line="240" w:lineRule="auto"/>
        <w:ind w:left="720" w:right="84" w:hanging="720"/>
        <w:rPr>
          <w:rFonts w:eastAsiaTheme="minorHAnsi"/>
          <w:i/>
          <w:iCs/>
          <w:szCs w:val="24"/>
          <w:lang w:val="en-US" w:eastAsia="en-US"/>
        </w:rPr>
      </w:pPr>
      <w:r w:rsidRPr="00987804">
        <w:rPr>
          <w:rFonts w:eastAsiaTheme="minorHAnsi"/>
          <w:i/>
          <w:iCs/>
          <w:szCs w:val="24"/>
          <w:lang w:val="en-US" w:eastAsia="en-US"/>
        </w:rPr>
        <w:t xml:space="preserve">4. </w:t>
      </w:r>
      <w:r>
        <w:rPr>
          <w:rFonts w:eastAsiaTheme="minorHAnsi"/>
          <w:i/>
          <w:iCs/>
          <w:szCs w:val="24"/>
          <w:lang w:val="en-US" w:eastAsia="en-US"/>
        </w:rPr>
        <w:tab/>
      </w:r>
      <w:r w:rsidRPr="00987804">
        <w:rPr>
          <w:rFonts w:eastAsiaTheme="minorHAnsi"/>
          <w:i/>
          <w:iCs/>
          <w:szCs w:val="24"/>
          <w:lang w:val="en-US" w:eastAsia="en-US"/>
        </w:rPr>
        <w:t>Requires the nominees for Presiding Member of the Audit and Risk Committee to have completed tertiary education and a minimum of 3 years finance related work experience.</w:t>
      </w:r>
    </w:p>
    <w:p w14:paraId="5B97AF96" w14:textId="3780D606" w:rsidR="00987804" w:rsidRPr="00987804" w:rsidRDefault="00987804" w:rsidP="00AB3273">
      <w:pPr>
        <w:spacing w:before="0" w:after="0" w:line="240" w:lineRule="auto"/>
        <w:ind w:right="84"/>
        <w:rPr>
          <w:rFonts w:eastAsiaTheme="minorHAnsi"/>
          <w:i/>
          <w:iCs/>
          <w:szCs w:val="24"/>
          <w:lang w:val="en-US" w:eastAsia="en-US"/>
        </w:rPr>
      </w:pPr>
      <w:r w:rsidRPr="00987804">
        <w:rPr>
          <w:rFonts w:eastAsiaTheme="minorHAnsi"/>
          <w:i/>
          <w:iCs/>
          <w:szCs w:val="24"/>
          <w:lang w:val="en-US" w:eastAsia="en-US"/>
        </w:rPr>
        <w:t xml:space="preserve">5. </w:t>
      </w:r>
      <w:r>
        <w:rPr>
          <w:rFonts w:eastAsiaTheme="minorHAnsi"/>
          <w:i/>
          <w:iCs/>
          <w:szCs w:val="24"/>
          <w:lang w:val="en-US" w:eastAsia="en-US"/>
        </w:rPr>
        <w:tab/>
      </w:r>
      <w:r w:rsidRPr="00987804">
        <w:rPr>
          <w:rFonts w:eastAsiaTheme="minorHAnsi"/>
          <w:i/>
          <w:iCs/>
          <w:szCs w:val="24"/>
          <w:lang w:val="en-US" w:eastAsia="en-US"/>
        </w:rPr>
        <w:t xml:space="preserve">Directs the Audit and Risk Committee to review the Audit and Risk Committee </w:t>
      </w:r>
    </w:p>
    <w:p w14:paraId="6537EE99" w14:textId="77777777" w:rsidR="00987804" w:rsidRPr="00987804" w:rsidRDefault="00987804" w:rsidP="00AB3273">
      <w:pPr>
        <w:spacing w:before="0" w:after="0" w:line="240" w:lineRule="auto"/>
        <w:ind w:right="84" w:firstLine="720"/>
        <w:rPr>
          <w:rFonts w:eastAsiaTheme="minorHAnsi"/>
          <w:i/>
          <w:iCs/>
          <w:szCs w:val="24"/>
          <w:lang w:val="en-US" w:eastAsia="en-US"/>
        </w:rPr>
      </w:pPr>
      <w:r w:rsidRPr="00987804">
        <w:rPr>
          <w:rFonts w:eastAsiaTheme="minorHAnsi"/>
          <w:i/>
          <w:iCs/>
          <w:szCs w:val="24"/>
          <w:lang w:val="en-US" w:eastAsia="en-US"/>
        </w:rPr>
        <w:t xml:space="preserve">Terms of Reference adopted at the 31 October 2023 Special Council Meeting </w:t>
      </w:r>
    </w:p>
    <w:p w14:paraId="2DC94D02" w14:textId="77777777" w:rsidR="00987804" w:rsidRPr="00987804" w:rsidRDefault="00987804" w:rsidP="00AB3273">
      <w:pPr>
        <w:spacing w:before="0" w:after="0" w:line="240" w:lineRule="auto"/>
        <w:ind w:right="84" w:firstLine="720"/>
        <w:rPr>
          <w:rFonts w:eastAsiaTheme="minorHAnsi"/>
          <w:i/>
          <w:iCs/>
          <w:szCs w:val="24"/>
          <w:lang w:val="en-US" w:eastAsia="en-US"/>
        </w:rPr>
      </w:pPr>
      <w:r w:rsidRPr="00987804">
        <w:rPr>
          <w:rFonts w:eastAsiaTheme="minorHAnsi"/>
          <w:i/>
          <w:iCs/>
          <w:szCs w:val="24"/>
          <w:lang w:val="en-US" w:eastAsia="en-US"/>
        </w:rPr>
        <w:t xml:space="preserve">at Item 9.6 resolution 4 and advise Council of any recommended changes to </w:t>
      </w:r>
    </w:p>
    <w:p w14:paraId="1E9C0F02" w14:textId="77777777" w:rsidR="00987804" w:rsidRPr="00987804" w:rsidRDefault="00987804" w:rsidP="00AB3273">
      <w:pPr>
        <w:spacing w:before="0" w:after="0" w:line="240" w:lineRule="auto"/>
        <w:ind w:right="84" w:firstLine="720"/>
        <w:rPr>
          <w:rFonts w:eastAsiaTheme="minorHAnsi"/>
          <w:i/>
          <w:iCs/>
          <w:szCs w:val="24"/>
          <w:lang w:val="en-US" w:eastAsia="en-US"/>
        </w:rPr>
      </w:pPr>
      <w:r w:rsidRPr="00987804">
        <w:rPr>
          <w:rFonts w:eastAsiaTheme="minorHAnsi"/>
          <w:i/>
          <w:iCs/>
          <w:szCs w:val="24"/>
          <w:lang w:val="en-US" w:eastAsia="en-US"/>
        </w:rPr>
        <w:t>the Terms of Reference.</w:t>
      </w:r>
    </w:p>
    <w:p w14:paraId="511CF8E2" w14:textId="7E560154" w:rsidR="00987804" w:rsidRPr="00987804" w:rsidRDefault="00987804" w:rsidP="00AB3273">
      <w:pPr>
        <w:spacing w:before="0" w:after="0" w:line="240" w:lineRule="auto"/>
        <w:ind w:left="720" w:right="84" w:hanging="720"/>
        <w:rPr>
          <w:rFonts w:eastAsiaTheme="minorHAnsi"/>
          <w:i/>
          <w:iCs/>
          <w:szCs w:val="24"/>
          <w:lang w:val="en-US" w:eastAsia="en-US"/>
        </w:rPr>
      </w:pPr>
      <w:r w:rsidRPr="00987804">
        <w:rPr>
          <w:rFonts w:eastAsiaTheme="minorHAnsi"/>
          <w:i/>
          <w:iCs/>
          <w:szCs w:val="24"/>
          <w:lang w:val="en-US" w:eastAsia="en-US"/>
        </w:rPr>
        <w:t xml:space="preserve">6. </w:t>
      </w:r>
      <w:r>
        <w:rPr>
          <w:rFonts w:eastAsiaTheme="minorHAnsi"/>
          <w:i/>
          <w:iCs/>
          <w:szCs w:val="24"/>
          <w:lang w:val="en-US" w:eastAsia="en-US"/>
        </w:rPr>
        <w:tab/>
      </w:r>
      <w:r w:rsidRPr="00987804">
        <w:rPr>
          <w:rFonts w:eastAsiaTheme="minorHAnsi"/>
          <w:i/>
          <w:iCs/>
          <w:szCs w:val="24"/>
          <w:lang w:val="en-US" w:eastAsia="en-US"/>
        </w:rPr>
        <w:t xml:space="preserve">Formally thanks </w:t>
      </w:r>
      <w:proofErr w:type="spellStart"/>
      <w:r w:rsidRPr="00987804">
        <w:rPr>
          <w:rFonts w:eastAsiaTheme="minorHAnsi"/>
          <w:i/>
          <w:iCs/>
          <w:szCs w:val="24"/>
          <w:lang w:val="en-US" w:eastAsia="en-US"/>
        </w:rPr>
        <w:t>Mr</w:t>
      </w:r>
      <w:proofErr w:type="spellEnd"/>
      <w:r w:rsidRPr="00987804">
        <w:rPr>
          <w:rFonts w:eastAsiaTheme="minorHAnsi"/>
          <w:i/>
          <w:iCs/>
          <w:szCs w:val="24"/>
          <w:lang w:val="en-US" w:eastAsia="en-US"/>
        </w:rPr>
        <w:t xml:space="preserve"> G </w:t>
      </w:r>
      <w:proofErr w:type="spellStart"/>
      <w:r w:rsidRPr="00987804">
        <w:rPr>
          <w:rFonts w:eastAsiaTheme="minorHAnsi"/>
          <w:i/>
          <w:iCs/>
          <w:szCs w:val="24"/>
          <w:lang w:val="en-US" w:eastAsia="en-US"/>
        </w:rPr>
        <w:t>Baws</w:t>
      </w:r>
      <w:proofErr w:type="spellEnd"/>
      <w:r w:rsidRPr="00987804">
        <w:rPr>
          <w:rFonts w:eastAsiaTheme="minorHAnsi"/>
          <w:i/>
          <w:iCs/>
          <w:szCs w:val="24"/>
          <w:lang w:val="en-US" w:eastAsia="en-US"/>
        </w:rPr>
        <w:t xml:space="preserve"> and </w:t>
      </w:r>
      <w:proofErr w:type="spellStart"/>
      <w:r w:rsidRPr="00987804">
        <w:rPr>
          <w:rFonts w:eastAsiaTheme="minorHAnsi"/>
          <w:i/>
          <w:iCs/>
          <w:szCs w:val="24"/>
          <w:lang w:val="en-US" w:eastAsia="en-US"/>
        </w:rPr>
        <w:t>Mr</w:t>
      </w:r>
      <w:proofErr w:type="spellEnd"/>
      <w:r w:rsidRPr="00987804">
        <w:rPr>
          <w:rFonts w:eastAsiaTheme="minorHAnsi"/>
          <w:i/>
          <w:iCs/>
          <w:szCs w:val="24"/>
          <w:lang w:val="en-US" w:eastAsia="en-US"/>
        </w:rPr>
        <w:t xml:space="preserve"> JK Laurence for their service to the City of </w:t>
      </w:r>
      <w:proofErr w:type="spellStart"/>
      <w:r w:rsidRPr="00987804">
        <w:rPr>
          <w:rFonts w:eastAsiaTheme="minorHAnsi"/>
          <w:i/>
          <w:iCs/>
          <w:szCs w:val="24"/>
          <w:lang w:val="en-US" w:eastAsia="en-US"/>
        </w:rPr>
        <w:t>Nedlands</w:t>
      </w:r>
      <w:proofErr w:type="spellEnd"/>
      <w:r w:rsidRPr="00987804">
        <w:rPr>
          <w:rFonts w:eastAsiaTheme="minorHAnsi"/>
          <w:i/>
          <w:iCs/>
          <w:szCs w:val="24"/>
          <w:lang w:val="en-US" w:eastAsia="en-US"/>
        </w:rPr>
        <w:t>.</w:t>
      </w:r>
    </w:p>
    <w:p w14:paraId="66F65AF6" w14:textId="77777777" w:rsidR="008446FB" w:rsidRDefault="008446FB" w:rsidP="006C65FD">
      <w:pPr>
        <w:spacing w:before="0" w:after="0" w:line="240" w:lineRule="auto"/>
        <w:ind w:right="84"/>
        <w:rPr>
          <w:bCs/>
          <w:szCs w:val="24"/>
          <w:lang w:val="en-US"/>
        </w:rPr>
      </w:pPr>
    </w:p>
    <w:p w14:paraId="765E3606" w14:textId="77777777" w:rsidR="00406F5C" w:rsidRPr="004526F3" w:rsidRDefault="00406F5C" w:rsidP="006C65FD">
      <w:pPr>
        <w:spacing w:before="0" w:after="0" w:line="240" w:lineRule="auto"/>
        <w:ind w:right="84"/>
        <w:rPr>
          <w:bCs/>
          <w:szCs w:val="24"/>
          <w:lang w:val="en-US"/>
        </w:rPr>
      </w:pPr>
    </w:p>
    <w:p w14:paraId="140C714D" w14:textId="77777777" w:rsidR="008446FB" w:rsidRPr="00CA77E2" w:rsidRDefault="008446FB" w:rsidP="006C65FD">
      <w:pPr>
        <w:spacing w:before="0" w:after="0" w:line="240" w:lineRule="auto"/>
        <w:ind w:right="84"/>
        <w:rPr>
          <w:b/>
          <w:color w:val="002060"/>
          <w:sz w:val="28"/>
          <w:szCs w:val="32"/>
          <w:lang w:val="en-US"/>
        </w:rPr>
      </w:pPr>
      <w:r w:rsidRPr="00CA77E2">
        <w:rPr>
          <w:b/>
          <w:color w:val="002060"/>
          <w:sz w:val="28"/>
          <w:szCs w:val="32"/>
          <w:lang w:val="en-US"/>
        </w:rPr>
        <w:t>Discussion</w:t>
      </w:r>
    </w:p>
    <w:p w14:paraId="3C6359F6" w14:textId="77777777" w:rsidR="008446FB" w:rsidRDefault="008446FB" w:rsidP="006C65FD">
      <w:pPr>
        <w:spacing w:before="0" w:after="0" w:line="240" w:lineRule="auto"/>
        <w:ind w:right="84"/>
        <w:rPr>
          <w:bCs/>
          <w:szCs w:val="24"/>
          <w:lang w:val="en-US"/>
        </w:rPr>
      </w:pPr>
    </w:p>
    <w:p w14:paraId="6E407B41" w14:textId="77777777" w:rsidR="002328A4" w:rsidRPr="002328A4" w:rsidRDefault="002328A4" w:rsidP="006C65FD">
      <w:pPr>
        <w:tabs>
          <w:tab w:val="right" w:pos="7371"/>
        </w:tabs>
        <w:spacing w:before="0" w:after="0" w:line="240" w:lineRule="auto"/>
        <w:ind w:right="84"/>
        <w:rPr>
          <w:rFonts w:eastAsia="Times New Roman"/>
          <w:szCs w:val="24"/>
          <w:lang w:val="en-GB" w:eastAsia="en-US"/>
        </w:rPr>
      </w:pPr>
      <w:r w:rsidRPr="002328A4">
        <w:rPr>
          <w:rFonts w:eastAsia="Times New Roman"/>
          <w:szCs w:val="24"/>
          <w:lang w:val="en-GB" w:eastAsia="en-US"/>
        </w:rPr>
        <w:t>In accordance with paragraph 5 of the April 2024 Council resolution, the Committee is required to review its Terms of Reference.</w:t>
      </w:r>
    </w:p>
    <w:p w14:paraId="3AC55E48" w14:textId="77777777" w:rsidR="002328A4" w:rsidRPr="002328A4" w:rsidRDefault="002328A4" w:rsidP="006C65FD">
      <w:pPr>
        <w:tabs>
          <w:tab w:val="right" w:pos="7371"/>
        </w:tabs>
        <w:spacing w:before="0" w:after="0" w:line="240" w:lineRule="auto"/>
        <w:ind w:right="84"/>
        <w:rPr>
          <w:rFonts w:eastAsia="Times New Roman"/>
          <w:szCs w:val="24"/>
          <w:lang w:val="en-GB" w:eastAsia="en-US"/>
        </w:rPr>
      </w:pPr>
    </w:p>
    <w:p w14:paraId="40BEB8C3" w14:textId="41D20406" w:rsidR="002328A4" w:rsidRPr="002328A4" w:rsidRDefault="002328A4" w:rsidP="006C65FD">
      <w:pPr>
        <w:tabs>
          <w:tab w:val="right" w:pos="7371"/>
        </w:tabs>
        <w:spacing w:before="0" w:after="0" w:line="240" w:lineRule="auto"/>
        <w:ind w:right="84"/>
        <w:rPr>
          <w:rFonts w:eastAsia="Times New Roman"/>
          <w:szCs w:val="24"/>
          <w:lang w:val="en-GB" w:eastAsia="en-US"/>
        </w:rPr>
      </w:pPr>
      <w:r w:rsidRPr="002328A4">
        <w:rPr>
          <w:rFonts w:eastAsia="Times New Roman"/>
          <w:szCs w:val="24"/>
          <w:lang w:val="en-GB" w:eastAsia="en-US"/>
        </w:rPr>
        <w:t xml:space="preserve">The Committee </w:t>
      </w:r>
      <w:r w:rsidR="00131563" w:rsidRPr="002328A4">
        <w:rPr>
          <w:rFonts w:eastAsia="Times New Roman"/>
          <w:szCs w:val="24"/>
          <w:lang w:val="en-GB" w:eastAsia="en-US"/>
        </w:rPr>
        <w:t>can</w:t>
      </w:r>
      <w:r w:rsidRPr="002328A4">
        <w:rPr>
          <w:rFonts w:eastAsia="Times New Roman"/>
          <w:szCs w:val="24"/>
          <w:lang w:val="en-GB" w:eastAsia="en-US"/>
        </w:rPr>
        <w:t xml:space="preserve"> make recommendations to Council on the Terms of Reference, but it is for Council to determine </w:t>
      </w:r>
      <w:proofErr w:type="gramStart"/>
      <w:r w:rsidRPr="002328A4">
        <w:rPr>
          <w:rFonts w:eastAsia="Times New Roman"/>
          <w:szCs w:val="24"/>
          <w:lang w:val="en-GB" w:eastAsia="en-US"/>
        </w:rPr>
        <w:t>whether or not</w:t>
      </w:r>
      <w:proofErr w:type="gramEnd"/>
      <w:r w:rsidRPr="002328A4">
        <w:rPr>
          <w:rFonts w:eastAsia="Times New Roman"/>
          <w:szCs w:val="24"/>
          <w:lang w:val="en-GB" w:eastAsia="en-US"/>
        </w:rPr>
        <w:t xml:space="preserve"> it accepts those recommendations.</w:t>
      </w:r>
    </w:p>
    <w:p w14:paraId="6FC2EB0D" w14:textId="77777777" w:rsidR="002328A4" w:rsidRPr="002328A4" w:rsidRDefault="002328A4" w:rsidP="006C65FD">
      <w:pPr>
        <w:tabs>
          <w:tab w:val="right" w:pos="7371"/>
        </w:tabs>
        <w:spacing w:before="0" w:after="0" w:line="240" w:lineRule="auto"/>
        <w:ind w:right="84"/>
        <w:rPr>
          <w:rFonts w:eastAsia="Times New Roman"/>
          <w:szCs w:val="24"/>
          <w:lang w:val="en-GB" w:eastAsia="en-US"/>
        </w:rPr>
      </w:pPr>
    </w:p>
    <w:p w14:paraId="23C0463D" w14:textId="77777777" w:rsidR="002328A4" w:rsidRPr="002328A4" w:rsidRDefault="002328A4" w:rsidP="006C65FD">
      <w:pPr>
        <w:tabs>
          <w:tab w:val="right" w:pos="7371"/>
        </w:tabs>
        <w:spacing w:before="0" w:after="0" w:line="240" w:lineRule="auto"/>
        <w:ind w:right="84"/>
        <w:rPr>
          <w:rFonts w:eastAsia="Times New Roman"/>
          <w:szCs w:val="24"/>
          <w:lang w:val="en-GB" w:eastAsia="en-US"/>
        </w:rPr>
      </w:pPr>
      <w:r w:rsidRPr="002328A4">
        <w:rPr>
          <w:rFonts w:eastAsia="Times New Roman"/>
          <w:szCs w:val="24"/>
          <w:lang w:val="en-GB" w:eastAsia="en-US"/>
        </w:rPr>
        <w:t>Administration has received correspondence from one Elected Member on proposed amendments to the Terms of Reference.  (Attachment 2).</w:t>
      </w:r>
    </w:p>
    <w:p w14:paraId="22535705" w14:textId="77777777" w:rsidR="002328A4" w:rsidRPr="002328A4" w:rsidRDefault="002328A4" w:rsidP="006C65FD">
      <w:pPr>
        <w:tabs>
          <w:tab w:val="right" w:pos="7371"/>
        </w:tabs>
        <w:spacing w:before="0" w:after="0" w:line="240" w:lineRule="auto"/>
        <w:ind w:right="84"/>
        <w:rPr>
          <w:rFonts w:eastAsia="Times New Roman"/>
          <w:szCs w:val="24"/>
          <w:lang w:val="en-GB" w:eastAsia="en-US"/>
        </w:rPr>
      </w:pPr>
    </w:p>
    <w:p w14:paraId="723E31E1" w14:textId="77777777" w:rsidR="002328A4" w:rsidRPr="002328A4" w:rsidRDefault="002328A4" w:rsidP="006C65FD">
      <w:pPr>
        <w:tabs>
          <w:tab w:val="right" w:pos="7371"/>
        </w:tabs>
        <w:spacing w:before="0" w:after="0" w:line="240" w:lineRule="auto"/>
        <w:ind w:right="84"/>
        <w:rPr>
          <w:rFonts w:eastAsia="Times New Roman"/>
          <w:szCs w:val="24"/>
          <w:lang w:val="en-GB" w:eastAsia="en-US"/>
        </w:rPr>
      </w:pPr>
      <w:r w:rsidRPr="002328A4">
        <w:rPr>
          <w:rFonts w:eastAsia="Times New Roman"/>
          <w:szCs w:val="24"/>
          <w:lang w:val="en-GB" w:eastAsia="en-US"/>
        </w:rPr>
        <w:t>These proposed amendments include –</w:t>
      </w:r>
    </w:p>
    <w:p w14:paraId="570C877D" w14:textId="77777777" w:rsidR="002328A4" w:rsidRPr="002328A4" w:rsidRDefault="002328A4" w:rsidP="006C65FD">
      <w:pPr>
        <w:tabs>
          <w:tab w:val="right" w:pos="7371"/>
        </w:tabs>
        <w:spacing w:before="0" w:after="0" w:line="240" w:lineRule="auto"/>
        <w:ind w:right="84"/>
        <w:rPr>
          <w:rFonts w:eastAsia="Times New Roman"/>
          <w:szCs w:val="24"/>
          <w:lang w:val="en-GB" w:eastAsia="en-US"/>
        </w:rPr>
      </w:pPr>
    </w:p>
    <w:p w14:paraId="16B69EE7" w14:textId="77777777" w:rsidR="002328A4" w:rsidRPr="002328A4" w:rsidRDefault="002328A4" w:rsidP="1B46A9B5">
      <w:pPr>
        <w:numPr>
          <w:ilvl w:val="0"/>
          <w:numId w:val="7"/>
        </w:numPr>
        <w:tabs>
          <w:tab w:val="right" w:pos="7371"/>
        </w:tabs>
        <w:spacing w:before="0" w:after="0" w:line="240" w:lineRule="auto"/>
        <w:ind w:left="567" w:right="84" w:hanging="501"/>
        <w:contextualSpacing/>
        <w:jc w:val="left"/>
        <w:rPr>
          <w:rFonts w:eastAsia="Times New Roman"/>
          <w:lang w:eastAsia="en-US"/>
        </w:rPr>
      </w:pPr>
      <w:r w:rsidRPr="1B46A9B5">
        <w:rPr>
          <w:rFonts w:eastAsia="Times New Roman"/>
          <w:lang w:eastAsia="en-US"/>
        </w:rPr>
        <w:t xml:space="preserve">Change to the name of the Committee from Audit and Risk Committee to Audit Committee which aligns with the </w:t>
      </w:r>
      <w:r w:rsidRPr="1B46A9B5">
        <w:rPr>
          <w:rFonts w:eastAsia="Times New Roman"/>
          <w:i/>
          <w:iCs/>
          <w:lang w:eastAsia="en-US"/>
        </w:rPr>
        <w:t>Local Government Act 1995</w:t>
      </w:r>
      <w:r w:rsidRPr="1B46A9B5">
        <w:rPr>
          <w:rFonts w:eastAsia="Times New Roman"/>
          <w:lang w:eastAsia="en-US"/>
        </w:rPr>
        <w:t xml:space="preserve">.  </w:t>
      </w:r>
    </w:p>
    <w:p w14:paraId="76FACB3F" w14:textId="77777777" w:rsidR="002328A4" w:rsidRPr="002328A4" w:rsidRDefault="002328A4" w:rsidP="00AE3A74">
      <w:pPr>
        <w:tabs>
          <w:tab w:val="right" w:pos="7371"/>
        </w:tabs>
        <w:spacing w:before="0" w:after="0" w:line="240" w:lineRule="auto"/>
        <w:ind w:left="567" w:right="84" w:hanging="501"/>
        <w:contextualSpacing/>
        <w:rPr>
          <w:rFonts w:eastAsia="Times New Roman"/>
          <w:szCs w:val="24"/>
          <w:lang w:val="en-GB" w:eastAsia="en-US"/>
        </w:rPr>
      </w:pPr>
    </w:p>
    <w:p w14:paraId="0E542D18" w14:textId="6F90DB7B" w:rsidR="002328A4" w:rsidRPr="002328A4" w:rsidRDefault="00AE3A74" w:rsidP="00AE3A74">
      <w:pPr>
        <w:tabs>
          <w:tab w:val="right" w:pos="7371"/>
        </w:tabs>
        <w:spacing w:before="0" w:after="0" w:line="240" w:lineRule="auto"/>
        <w:ind w:left="567" w:right="84"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Comment</w:t>
      </w:r>
    </w:p>
    <w:p w14:paraId="4E52B946" w14:textId="2340EEC1" w:rsidR="002328A4" w:rsidRPr="002328A4" w:rsidRDefault="00AE3A74" w:rsidP="00AE3A74">
      <w:pPr>
        <w:tabs>
          <w:tab w:val="right" w:pos="7371"/>
        </w:tabs>
        <w:spacing w:before="0" w:after="0" w:line="240" w:lineRule="auto"/>
        <w:ind w:left="567" w:right="84"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This has been included in the draft terms of reference.</w:t>
      </w:r>
    </w:p>
    <w:p w14:paraId="569A9E2D" w14:textId="77777777" w:rsidR="002328A4" w:rsidRPr="002328A4" w:rsidRDefault="002328A4" w:rsidP="00AB3273">
      <w:pPr>
        <w:tabs>
          <w:tab w:val="right" w:pos="7371"/>
        </w:tabs>
        <w:spacing w:before="0" w:after="0" w:line="240" w:lineRule="auto"/>
        <w:ind w:left="426"/>
        <w:contextualSpacing/>
        <w:rPr>
          <w:rFonts w:eastAsia="Times New Roman"/>
          <w:szCs w:val="24"/>
          <w:lang w:val="en-GB" w:eastAsia="en-US"/>
        </w:rPr>
      </w:pPr>
    </w:p>
    <w:p w14:paraId="04B305D5" w14:textId="77777777" w:rsidR="002328A4" w:rsidRPr="002328A4" w:rsidRDefault="002328A4" w:rsidP="00AE3A74">
      <w:pPr>
        <w:numPr>
          <w:ilvl w:val="0"/>
          <w:numId w:val="7"/>
        </w:numPr>
        <w:tabs>
          <w:tab w:val="right" w:pos="7371"/>
        </w:tabs>
        <w:spacing w:before="0" w:after="0" w:line="240" w:lineRule="auto"/>
        <w:ind w:left="567" w:hanging="501"/>
        <w:contextualSpacing/>
        <w:jc w:val="left"/>
        <w:rPr>
          <w:rFonts w:eastAsia="Times New Roman"/>
          <w:szCs w:val="24"/>
          <w:lang w:val="en-GB" w:eastAsia="en-US"/>
        </w:rPr>
      </w:pPr>
      <w:r w:rsidRPr="002328A4">
        <w:rPr>
          <w:rFonts w:eastAsia="Times New Roman"/>
          <w:szCs w:val="24"/>
          <w:lang w:val="en-GB" w:eastAsia="en-US"/>
        </w:rPr>
        <w:t xml:space="preserve">An additional paragraph 9 under Financial Audit that states - </w:t>
      </w:r>
      <w:r w:rsidRPr="002328A4">
        <w:rPr>
          <w:rFonts w:eastAsia="Times New Roman"/>
          <w:i/>
          <w:iCs/>
          <w:szCs w:val="24"/>
          <w:lang w:eastAsia="en-US"/>
        </w:rPr>
        <w:t>To address any specific requests referred to it from Council in relation to issues of financial management.</w:t>
      </w:r>
      <w:r w:rsidRPr="002328A4">
        <w:rPr>
          <w:rFonts w:eastAsia="Times New Roman"/>
          <w:szCs w:val="24"/>
          <w:lang w:eastAsia="en-US"/>
        </w:rPr>
        <w:t xml:space="preserve">  </w:t>
      </w:r>
    </w:p>
    <w:p w14:paraId="62F37BEB" w14:textId="77777777" w:rsidR="002328A4" w:rsidRPr="002328A4" w:rsidRDefault="002328A4" w:rsidP="00AE3A74">
      <w:pPr>
        <w:tabs>
          <w:tab w:val="right" w:pos="7371"/>
        </w:tabs>
        <w:spacing w:before="0" w:after="0" w:line="240" w:lineRule="auto"/>
        <w:ind w:left="567" w:hanging="501"/>
        <w:contextualSpacing/>
        <w:rPr>
          <w:rFonts w:eastAsia="Times New Roman"/>
          <w:szCs w:val="24"/>
          <w:lang w:eastAsia="en-US"/>
        </w:rPr>
      </w:pPr>
    </w:p>
    <w:p w14:paraId="31E5C169" w14:textId="73603014" w:rsidR="002328A4" w:rsidRPr="002328A4" w:rsidRDefault="00AE3A74" w:rsidP="00AE3A74">
      <w:pPr>
        <w:tabs>
          <w:tab w:val="right" w:pos="7371"/>
        </w:tabs>
        <w:spacing w:before="0" w:after="0" w:line="240" w:lineRule="auto"/>
        <w:ind w:left="567" w:hanging="501"/>
        <w:contextualSpacing/>
        <w:rPr>
          <w:rFonts w:eastAsia="Times New Roman"/>
          <w:szCs w:val="24"/>
          <w:lang w:eastAsia="en-US"/>
        </w:rPr>
      </w:pPr>
      <w:r>
        <w:rPr>
          <w:rFonts w:eastAsia="Times New Roman"/>
          <w:szCs w:val="24"/>
          <w:lang w:eastAsia="en-US"/>
        </w:rPr>
        <w:tab/>
      </w:r>
      <w:r w:rsidR="002328A4" w:rsidRPr="002328A4">
        <w:rPr>
          <w:rFonts w:eastAsia="Times New Roman"/>
          <w:szCs w:val="24"/>
          <w:lang w:eastAsia="en-US"/>
        </w:rPr>
        <w:t>Comment</w:t>
      </w:r>
    </w:p>
    <w:p w14:paraId="5639A738" w14:textId="4C215B16" w:rsidR="002328A4" w:rsidRPr="002328A4" w:rsidRDefault="00AE3A74" w:rsidP="00AE3A74">
      <w:pPr>
        <w:tabs>
          <w:tab w:val="right" w:pos="7371"/>
        </w:tabs>
        <w:spacing w:before="0" w:after="0" w:line="240" w:lineRule="auto"/>
        <w:ind w:left="567" w:hanging="501"/>
        <w:contextualSpacing/>
        <w:rPr>
          <w:rFonts w:eastAsia="Times New Roman"/>
          <w:szCs w:val="24"/>
          <w:lang w:val="en-GB" w:eastAsia="en-US"/>
        </w:rPr>
      </w:pPr>
      <w:r>
        <w:rPr>
          <w:rFonts w:eastAsia="Times New Roman"/>
          <w:szCs w:val="24"/>
          <w:lang w:eastAsia="en-US"/>
        </w:rPr>
        <w:tab/>
      </w:r>
      <w:r w:rsidR="002328A4" w:rsidRPr="002328A4">
        <w:rPr>
          <w:rFonts w:eastAsia="Times New Roman"/>
          <w:szCs w:val="24"/>
          <w:lang w:eastAsia="en-US"/>
        </w:rPr>
        <w:t>This clause appears to replicate the paragraph on risk management in the original terms of reference.  This has been included in the draft terms of reference.</w:t>
      </w:r>
    </w:p>
    <w:p w14:paraId="7CD0F385" w14:textId="77777777" w:rsidR="002328A4" w:rsidRPr="002328A4" w:rsidRDefault="002328A4" w:rsidP="00AE3A74">
      <w:pPr>
        <w:tabs>
          <w:tab w:val="right" w:pos="7371"/>
        </w:tabs>
        <w:spacing w:before="0" w:after="0" w:line="240" w:lineRule="auto"/>
        <w:ind w:left="567" w:hanging="501"/>
        <w:rPr>
          <w:rFonts w:eastAsia="Times New Roman"/>
          <w:szCs w:val="24"/>
          <w:lang w:val="en-GB" w:eastAsia="en-US"/>
        </w:rPr>
      </w:pPr>
    </w:p>
    <w:p w14:paraId="771B2FE5" w14:textId="77777777" w:rsidR="002328A4" w:rsidRPr="002328A4" w:rsidRDefault="002328A4" w:rsidP="00AE3A74">
      <w:pPr>
        <w:numPr>
          <w:ilvl w:val="0"/>
          <w:numId w:val="7"/>
        </w:numPr>
        <w:tabs>
          <w:tab w:val="right" w:pos="7371"/>
        </w:tabs>
        <w:spacing w:before="0" w:after="0" w:line="240" w:lineRule="auto"/>
        <w:ind w:left="567" w:hanging="501"/>
        <w:contextualSpacing/>
        <w:jc w:val="left"/>
        <w:rPr>
          <w:rFonts w:eastAsia="Times New Roman"/>
          <w:szCs w:val="24"/>
          <w:lang w:val="en-GB" w:eastAsia="en-US"/>
        </w:rPr>
      </w:pPr>
      <w:r w:rsidRPr="002328A4">
        <w:rPr>
          <w:rFonts w:eastAsia="Times New Roman"/>
          <w:szCs w:val="24"/>
          <w:lang w:val="en-GB" w:eastAsia="en-US"/>
        </w:rPr>
        <w:t xml:space="preserve">Membership to align with the Council resolution from April 2024 and includes the appointment of a Deputy Presiding Member into the terms of reference.  </w:t>
      </w:r>
    </w:p>
    <w:p w14:paraId="69096AAF" w14:textId="77777777" w:rsidR="002328A4" w:rsidRPr="002328A4" w:rsidRDefault="002328A4" w:rsidP="00AB3273">
      <w:pPr>
        <w:tabs>
          <w:tab w:val="right" w:pos="7371"/>
        </w:tabs>
        <w:spacing w:before="0" w:after="0" w:line="240" w:lineRule="auto"/>
        <w:ind w:left="426"/>
        <w:contextualSpacing/>
        <w:rPr>
          <w:rFonts w:eastAsia="Times New Roman"/>
          <w:szCs w:val="24"/>
          <w:lang w:val="en-GB" w:eastAsia="en-US"/>
        </w:rPr>
      </w:pPr>
    </w:p>
    <w:p w14:paraId="294EBD94" w14:textId="77777777" w:rsidR="002328A4" w:rsidRPr="002328A4" w:rsidRDefault="002328A4" w:rsidP="00AE3A74">
      <w:pPr>
        <w:tabs>
          <w:tab w:val="right" w:pos="7371"/>
        </w:tabs>
        <w:spacing w:before="0" w:after="0" w:line="240" w:lineRule="auto"/>
        <w:ind w:left="567"/>
        <w:contextualSpacing/>
        <w:rPr>
          <w:rFonts w:eastAsia="Times New Roman"/>
          <w:szCs w:val="24"/>
          <w:lang w:val="en-GB" w:eastAsia="en-US"/>
        </w:rPr>
      </w:pPr>
      <w:r w:rsidRPr="002328A4">
        <w:rPr>
          <w:rFonts w:eastAsia="Times New Roman"/>
          <w:szCs w:val="24"/>
          <w:lang w:val="en-GB" w:eastAsia="en-US"/>
        </w:rPr>
        <w:t>Comment</w:t>
      </w:r>
    </w:p>
    <w:p w14:paraId="4CCB8FDC" w14:textId="65C42E47" w:rsidR="002328A4" w:rsidRPr="002328A4" w:rsidRDefault="002328A4" w:rsidP="00F36410">
      <w:pPr>
        <w:tabs>
          <w:tab w:val="left" w:pos="426"/>
          <w:tab w:val="right" w:pos="7371"/>
        </w:tabs>
        <w:spacing w:before="0" w:after="0" w:line="240" w:lineRule="auto"/>
        <w:ind w:left="567"/>
        <w:contextualSpacing/>
        <w:rPr>
          <w:rFonts w:eastAsia="Times New Roman"/>
          <w:szCs w:val="24"/>
          <w:lang w:val="en-GB" w:eastAsia="en-US"/>
        </w:rPr>
      </w:pPr>
      <w:r w:rsidRPr="002328A4">
        <w:rPr>
          <w:rFonts w:eastAsia="Times New Roman"/>
          <w:szCs w:val="24"/>
          <w:lang w:val="en-GB" w:eastAsia="en-US"/>
        </w:rPr>
        <w:lastRenderedPageBreak/>
        <w:t>This has been amended in the draft terms of reference</w:t>
      </w:r>
      <w:r w:rsidR="00CA1EA2">
        <w:rPr>
          <w:rFonts w:eastAsia="Times New Roman"/>
          <w:szCs w:val="24"/>
          <w:lang w:val="en-GB" w:eastAsia="en-US"/>
        </w:rPr>
        <w:t>.  However</w:t>
      </w:r>
      <w:r w:rsidR="00F36410">
        <w:rPr>
          <w:rFonts w:eastAsia="Times New Roman"/>
          <w:szCs w:val="24"/>
          <w:lang w:val="en-GB" w:eastAsia="en-US"/>
        </w:rPr>
        <w:t>,</w:t>
      </w:r>
      <w:r w:rsidR="00CA1EA2">
        <w:rPr>
          <w:rFonts w:eastAsia="Times New Roman"/>
          <w:szCs w:val="24"/>
          <w:lang w:val="en-GB" w:eastAsia="en-US"/>
        </w:rPr>
        <w:t xml:space="preserve"> Administration notes that the words ‘</w:t>
      </w:r>
      <w:r w:rsidR="00CA1EA2" w:rsidRPr="00CA1EA2">
        <w:rPr>
          <w:rFonts w:eastAsia="Times New Roman"/>
          <w:bCs/>
          <w:szCs w:val="24"/>
          <w:lang w:eastAsia="en-US"/>
        </w:rPr>
        <w:t>subject to any Elected Member indicating they do not wish to be appointed to the Audit and Risk Committee</w:t>
      </w:r>
      <w:r w:rsidR="00CA1EA2">
        <w:rPr>
          <w:rFonts w:eastAsia="Times New Roman"/>
          <w:bCs/>
          <w:szCs w:val="24"/>
          <w:lang w:eastAsia="en-US"/>
        </w:rPr>
        <w:t xml:space="preserve">’ should be removed </w:t>
      </w:r>
      <w:r w:rsidR="00F36410">
        <w:rPr>
          <w:rFonts w:eastAsia="Times New Roman"/>
          <w:bCs/>
          <w:szCs w:val="24"/>
          <w:lang w:eastAsia="en-US"/>
        </w:rPr>
        <w:t>to allow for surety of quorum for the Committee</w:t>
      </w:r>
      <w:r w:rsidRPr="002328A4">
        <w:rPr>
          <w:rFonts w:eastAsia="Times New Roman"/>
          <w:szCs w:val="24"/>
          <w:lang w:val="en-GB" w:eastAsia="en-US"/>
        </w:rPr>
        <w:t>.</w:t>
      </w:r>
    </w:p>
    <w:p w14:paraId="385AD47F" w14:textId="77777777" w:rsidR="002328A4" w:rsidRPr="002328A4" w:rsidRDefault="002328A4" w:rsidP="00AB3273">
      <w:pPr>
        <w:tabs>
          <w:tab w:val="right" w:pos="7371"/>
        </w:tabs>
        <w:spacing w:before="0" w:after="0" w:line="240" w:lineRule="auto"/>
        <w:ind w:left="426"/>
        <w:rPr>
          <w:rFonts w:eastAsia="Times New Roman"/>
          <w:szCs w:val="24"/>
          <w:lang w:val="en-GB" w:eastAsia="en-US"/>
        </w:rPr>
      </w:pPr>
    </w:p>
    <w:p w14:paraId="0F96E35B" w14:textId="77777777" w:rsidR="002328A4" w:rsidRPr="002328A4" w:rsidRDefault="002328A4" w:rsidP="00AE3A74">
      <w:pPr>
        <w:numPr>
          <w:ilvl w:val="0"/>
          <w:numId w:val="7"/>
        </w:numPr>
        <w:tabs>
          <w:tab w:val="right" w:pos="7371"/>
        </w:tabs>
        <w:spacing w:before="0" w:after="0" w:line="240" w:lineRule="auto"/>
        <w:ind w:left="567" w:hanging="501"/>
        <w:contextualSpacing/>
        <w:jc w:val="left"/>
        <w:rPr>
          <w:rFonts w:eastAsia="Times New Roman"/>
          <w:szCs w:val="24"/>
          <w:lang w:val="en-GB" w:eastAsia="en-US"/>
        </w:rPr>
      </w:pPr>
      <w:r w:rsidRPr="002328A4">
        <w:rPr>
          <w:rFonts w:eastAsia="Times New Roman"/>
          <w:szCs w:val="24"/>
          <w:lang w:val="en-GB" w:eastAsia="en-US"/>
        </w:rPr>
        <w:t>Inclusion that the Presiding Member is required to have completed tertiary qualifications and have at least 3 years finance related work experience in a finance related field.  The Deputy Presiding Member is preferred to have similar qualifications.</w:t>
      </w:r>
    </w:p>
    <w:p w14:paraId="2A9CDE05" w14:textId="77777777" w:rsidR="002328A4" w:rsidRPr="002328A4" w:rsidRDefault="002328A4" w:rsidP="00AE3A74">
      <w:pPr>
        <w:tabs>
          <w:tab w:val="right" w:pos="7371"/>
        </w:tabs>
        <w:spacing w:before="0" w:after="0" w:line="240" w:lineRule="auto"/>
        <w:ind w:left="567" w:hanging="501"/>
        <w:contextualSpacing/>
        <w:rPr>
          <w:rFonts w:eastAsia="Times New Roman"/>
          <w:szCs w:val="24"/>
          <w:lang w:val="en-GB" w:eastAsia="en-US"/>
        </w:rPr>
      </w:pPr>
    </w:p>
    <w:p w14:paraId="5EFE35FD" w14:textId="7506D265" w:rsidR="002328A4" w:rsidRPr="002328A4" w:rsidRDefault="00AE3A74" w:rsidP="00AE3A74">
      <w:pPr>
        <w:tabs>
          <w:tab w:val="right" w:pos="7371"/>
        </w:tabs>
        <w:spacing w:before="0" w:after="0" w:line="240" w:lineRule="auto"/>
        <w:ind w:left="567"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Comment</w:t>
      </w:r>
    </w:p>
    <w:p w14:paraId="596A1263" w14:textId="21C259DD" w:rsidR="002328A4" w:rsidRPr="002328A4" w:rsidRDefault="00AE3A74" w:rsidP="00AE3A74">
      <w:pPr>
        <w:tabs>
          <w:tab w:val="right" w:pos="7371"/>
        </w:tabs>
        <w:spacing w:before="0" w:after="0" w:line="240" w:lineRule="auto"/>
        <w:ind w:left="567"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It is noted that the proposed amendment in this section goes beyond what Council resolved at the April Council meeting.  There is concern that this requirement may be problematic in its application. At present, the Act under section 2.19 - Qualifications for election to Council, does not require elected members to have specific tertiary qualifications to become an elected member.</w:t>
      </w:r>
    </w:p>
    <w:p w14:paraId="555033E2" w14:textId="77777777" w:rsidR="002328A4" w:rsidRPr="002328A4" w:rsidRDefault="002328A4" w:rsidP="00AE3A74">
      <w:pPr>
        <w:tabs>
          <w:tab w:val="right" w:pos="7371"/>
        </w:tabs>
        <w:spacing w:before="0" w:after="0" w:line="240" w:lineRule="auto"/>
        <w:ind w:left="567" w:hanging="501"/>
        <w:contextualSpacing/>
        <w:rPr>
          <w:rFonts w:eastAsia="Times New Roman"/>
          <w:szCs w:val="24"/>
          <w:lang w:val="en-GB" w:eastAsia="en-US"/>
        </w:rPr>
      </w:pPr>
    </w:p>
    <w:p w14:paraId="00E34FBB" w14:textId="37FE3FCA" w:rsidR="002328A4" w:rsidRPr="002328A4" w:rsidRDefault="00AE3A74" w:rsidP="00AE3A74">
      <w:pPr>
        <w:tabs>
          <w:tab w:val="right" w:pos="7371"/>
        </w:tabs>
        <w:spacing w:before="0" w:after="0" w:line="240" w:lineRule="auto"/>
        <w:ind w:left="567"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As there is no threshold for nomination to elect to Council, there should be no barrier to contribute to all decision making of Council or make recommendation as part of its committees. The presiding member is responsible for the management of the meeting in accordance with the City’s Standing Orders.  The function of the presiding member does not necessitate the need for a tertiary qualification or finance related experience. Although this may be beneficial in the context of the committee, given the presiding member has no operational input, benefit may be limited if compared to the best person in the committee’s opinion to govern the meeting.</w:t>
      </w:r>
    </w:p>
    <w:p w14:paraId="2B765841" w14:textId="77777777" w:rsidR="002328A4" w:rsidRPr="002328A4" w:rsidRDefault="002328A4" w:rsidP="00AE3A74">
      <w:pPr>
        <w:tabs>
          <w:tab w:val="right" w:pos="7371"/>
        </w:tabs>
        <w:spacing w:before="0" w:after="0" w:line="240" w:lineRule="auto"/>
        <w:ind w:left="567" w:hanging="501"/>
        <w:contextualSpacing/>
        <w:rPr>
          <w:rFonts w:eastAsia="Times New Roman"/>
          <w:szCs w:val="24"/>
          <w:lang w:val="en-GB" w:eastAsia="en-US"/>
        </w:rPr>
      </w:pPr>
    </w:p>
    <w:p w14:paraId="76248C9A" w14:textId="2FE1ED51" w:rsidR="002328A4" w:rsidRPr="002328A4" w:rsidRDefault="00AE3A74" w:rsidP="00AE3A74">
      <w:pPr>
        <w:tabs>
          <w:tab w:val="right" w:pos="7371"/>
        </w:tabs>
        <w:spacing w:before="0" w:after="0" w:line="240" w:lineRule="auto"/>
        <w:ind w:left="567"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 xml:space="preserve">Prescription of requirements for roles in committees may see a scenario arise where no Council members elected have the prerequisite requirements, or interpretation of those requirements are interpreted differently. </w:t>
      </w:r>
    </w:p>
    <w:p w14:paraId="7332F73A" w14:textId="77777777" w:rsidR="002328A4" w:rsidRPr="002328A4" w:rsidRDefault="002328A4" w:rsidP="00AE3A74">
      <w:pPr>
        <w:tabs>
          <w:tab w:val="right" w:pos="7371"/>
        </w:tabs>
        <w:spacing w:before="0" w:after="0" w:line="240" w:lineRule="auto"/>
        <w:ind w:left="567" w:hanging="501"/>
        <w:contextualSpacing/>
        <w:rPr>
          <w:rFonts w:eastAsia="Times New Roman"/>
          <w:szCs w:val="24"/>
          <w:lang w:val="en-GB" w:eastAsia="en-US"/>
        </w:rPr>
      </w:pPr>
    </w:p>
    <w:p w14:paraId="0543574C" w14:textId="095A1A77" w:rsidR="002328A4" w:rsidRPr="002328A4" w:rsidRDefault="00AE3A74" w:rsidP="00AE3A74">
      <w:pPr>
        <w:tabs>
          <w:tab w:val="right" w:pos="7371"/>
        </w:tabs>
        <w:spacing w:before="0" w:after="0" w:line="240" w:lineRule="auto"/>
        <w:ind w:left="567"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While it has been included in the draft terms of reference, it is advised that the Committee may wish to reconsider this clause as nothing precludes the committee from selecting a presiding member on the experience they put forth when nominating – allowing members to set their own personal expectations on the skills they are looking for.</w:t>
      </w:r>
    </w:p>
    <w:p w14:paraId="0378AF64" w14:textId="77777777" w:rsidR="002328A4" w:rsidRPr="002328A4" w:rsidRDefault="002328A4" w:rsidP="00AE3A74">
      <w:pPr>
        <w:tabs>
          <w:tab w:val="right" w:pos="7371"/>
        </w:tabs>
        <w:spacing w:before="0" w:after="0" w:line="240" w:lineRule="auto"/>
        <w:ind w:left="567" w:hanging="501"/>
        <w:contextualSpacing/>
        <w:rPr>
          <w:rFonts w:eastAsia="Times New Roman"/>
          <w:szCs w:val="24"/>
          <w:lang w:val="en-GB" w:eastAsia="en-US"/>
        </w:rPr>
      </w:pPr>
    </w:p>
    <w:p w14:paraId="47ED4C52" w14:textId="0D7E71CC" w:rsidR="002328A4" w:rsidRPr="002328A4" w:rsidRDefault="00AE3A74" w:rsidP="00AE3A74">
      <w:pPr>
        <w:tabs>
          <w:tab w:val="right" w:pos="7371"/>
        </w:tabs>
        <w:spacing w:before="0" w:after="0" w:line="240" w:lineRule="auto"/>
        <w:ind w:left="567" w:hanging="501"/>
        <w:contextualSpacing/>
        <w:rPr>
          <w:rFonts w:eastAsia="Times New Roman"/>
          <w:szCs w:val="24"/>
          <w:lang w:val="en-GB" w:eastAsia="en-US"/>
        </w:rPr>
      </w:pPr>
      <w:r>
        <w:rPr>
          <w:rFonts w:eastAsia="Times New Roman"/>
          <w:szCs w:val="24"/>
          <w:lang w:val="en-GB" w:eastAsia="en-US"/>
        </w:rPr>
        <w:tab/>
      </w:r>
      <w:r w:rsidR="002328A4" w:rsidRPr="002328A4">
        <w:rPr>
          <w:rFonts w:eastAsia="Times New Roman"/>
          <w:szCs w:val="24"/>
          <w:lang w:val="en-GB" w:eastAsia="en-US"/>
        </w:rPr>
        <w:t>Councillors should note that the appointment of the presiding member is an election.  The nomination process is prescribed under schedule 2.3 and s. 5.12 of the Act.  Policy cannot expand or constrain the prescribed process.  Further, objection may be legitimately raised as to the imposition of the fetter to an elected member’s right to be considered for the position of a presiding member under s. 5.12.  The clause expressly states that the members of a committee are to elect a presiding member from amongst themselves. It is deemed non-compliant with the Act and unconscionable to impose narrow criteria to terms of reference that may preclude individuals based on education rather than skill or merit.</w:t>
      </w:r>
    </w:p>
    <w:p w14:paraId="7595BA15" w14:textId="77777777" w:rsidR="002328A4" w:rsidRPr="002328A4" w:rsidRDefault="002328A4" w:rsidP="00AB3273">
      <w:pPr>
        <w:tabs>
          <w:tab w:val="right" w:pos="7371"/>
        </w:tabs>
        <w:spacing w:before="0" w:after="0" w:line="240" w:lineRule="auto"/>
        <w:ind w:left="284"/>
        <w:contextualSpacing/>
        <w:rPr>
          <w:rFonts w:eastAsia="Times New Roman"/>
          <w:szCs w:val="24"/>
          <w:lang w:val="en-GB" w:eastAsia="en-US"/>
        </w:rPr>
      </w:pPr>
    </w:p>
    <w:p w14:paraId="0C109EBC" w14:textId="542C1DEB" w:rsidR="002328A4" w:rsidRPr="002328A4" w:rsidRDefault="002328A4" w:rsidP="00AE3A74">
      <w:pPr>
        <w:tabs>
          <w:tab w:val="right" w:pos="7371"/>
        </w:tabs>
        <w:spacing w:before="0" w:after="0" w:line="240" w:lineRule="auto"/>
        <w:ind w:left="567"/>
        <w:contextualSpacing/>
        <w:rPr>
          <w:rFonts w:eastAsia="Times New Roman"/>
          <w:szCs w:val="24"/>
          <w:lang w:val="en-GB" w:eastAsia="en-US"/>
        </w:rPr>
      </w:pPr>
      <w:r w:rsidRPr="002328A4">
        <w:rPr>
          <w:rFonts w:eastAsia="Times New Roman"/>
          <w:szCs w:val="24"/>
          <w:lang w:val="en-GB" w:eastAsia="en-US"/>
        </w:rPr>
        <w:t xml:space="preserve">That said, while the requirement could be viewed as exclusionary it would not likely be considered discriminatory, as the Equal Opportunity Act 1984 does not prescribe </w:t>
      </w:r>
      <w:r w:rsidRPr="002328A4">
        <w:rPr>
          <w:rFonts w:eastAsia="Times New Roman"/>
          <w:szCs w:val="24"/>
          <w:lang w:val="en-GB" w:eastAsia="en-US"/>
        </w:rPr>
        <w:lastRenderedPageBreak/>
        <w:t xml:space="preserve">education or experience as grounds for discrimination. This however is largely focused </w:t>
      </w:r>
      <w:r w:rsidR="004D35A8" w:rsidRPr="002328A4">
        <w:rPr>
          <w:rFonts w:eastAsia="Times New Roman"/>
          <w:szCs w:val="24"/>
          <w:lang w:val="en-GB" w:eastAsia="en-US"/>
        </w:rPr>
        <w:t>on</w:t>
      </w:r>
      <w:r w:rsidRPr="002328A4">
        <w:rPr>
          <w:rFonts w:eastAsia="Times New Roman"/>
          <w:szCs w:val="24"/>
          <w:lang w:val="en-GB" w:eastAsia="en-US"/>
        </w:rPr>
        <w:t xml:space="preserve"> employment selection, rather than election processes.</w:t>
      </w:r>
    </w:p>
    <w:p w14:paraId="74A6435F" w14:textId="77777777" w:rsidR="002328A4" w:rsidRPr="002328A4" w:rsidRDefault="002328A4" w:rsidP="00AB3273">
      <w:pPr>
        <w:tabs>
          <w:tab w:val="right" w:pos="7371"/>
        </w:tabs>
        <w:spacing w:before="0" w:after="0" w:line="240" w:lineRule="auto"/>
        <w:ind w:left="284"/>
        <w:rPr>
          <w:rFonts w:eastAsia="Times New Roman"/>
          <w:szCs w:val="24"/>
          <w:lang w:val="en-GB" w:eastAsia="en-US"/>
        </w:rPr>
      </w:pPr>
    </w:p>
    <w:p w14:paraId="297392BE" w14:textId="1F84926D" w:rsidR="002328A4" w:rsidRPr="002328A4" w:rsidRDefault="002328A4" w:rsidP="00AB3273">
      <w:pPr>
        <w:numPr>
          <w:ilvl w:val="0"/>
          <w:numId w:val="7"/>
        </w:numPr>
        <w:tabs>
          <w:tab w:val="right" w:pos="7371"/>
        </w:tabs>
        <w:spacing w:before="0" w:after="0" w:line="240" w:lineRule="auto"/>
        <w:ind w:left="567" w:hanging="643"/>
        <w:contextualSpacing/>
        <w:jc w:val="left"/>
        <w:rPr>
          <w:rFonts w:eastAsia="Times New Roman"/>
          <w:szCs w:val="24"/>
          <w:lang w:val="en-GB" w:eastAsia="en-US"/>
        </w:rPr>
      </w:pPr>
      <w:r w:rsidRPr="002328A4">
        <w:rPr>
          <w:rFonts w:eastAsia="Times New Roman"/>
          <w:szCs w:val="24"/>
          <w:lang w:val="en-GB" w:eastAsia="en-US"/>
        </w:rPr>
        <w:t xml:space="preserve">An additional requirement under the heading Reporting to the Council has been included. This states that the presiding member is to report to Council and a schedule of the report is to be developed and agreed to by members of the Committee. </w:t>
      </w:r>
    </w:p>
    <w:p w14:paraId="51D146FC" w14:textId="77777777" w:rsidR="002328A4" w:rsidRPr="002328A4" w:rsidRDefault="002328A4" w:rsidP="00AB3273">
      <w:pPr>
        <w:tabs>
          <w:tab w:val="right" w:pos="7371"/>
        </w:tabs>
        <w:spacing w:before="0" w:after="0" w:line="240" w:lineRule="auto"/>
        <w:ind w:left="284"/>
        <w:contextualSpacing/>
        <w:rPr>
          <w:rFonts w:eastAsia="Times New Roman"/>
          <w:szCs w:val="24"/>
          <w:lang w:val="en-GB" w:eastAsia="en-US"/>
        </w:rPr>
      </w:pPr>
    </w:p>
    <w:p w14:paraId="649D01B8" w14:textId="77777777" w:rsidR="002328A4" w:rsidRPr="002328A4" w:rsidRDefault="002328A4" w:rsidP="00AB3273">
      <w:pPr>
        <w:tabs>
          <w:tab w:val="right" w:pos="7371"/>
        </w:tabs>
        <w:spacing w:before="0" w:after="0" w:line="240" w:lineRule="auto"/>
        <w:ind w:left="284" w:firstLine="283"/>
        <w:contextualSpacing/>
        <w:rPr>
          <w:rFonts w:eastAsia="Times New Roman"/>
          <w:szCs w:val="24"/>
          <w:lang w:val="en-GB" w:eastAsia="en-US"/>
        </w:rPr>
      </w:pPr>
      <w:r w:rsidRPr="002328A4">
        <w:rPr>
          <w:rFonts w:eastAsia="Times New Roman"/>
          <w:szCs w:val="24"/>
          <w:lang w:val="en-GB" w:eastAsia="en-US"/>
        </w:rPr>
        <w:t>Comment</w:t>
      </w:r>
    </w:p>
    <w:p w14:paraId="7657D751" w14:textId="77777777" w:rsidR="002328A4" w:rsidRPr="002328A4" w:rsidRDefault="002328A4" w:rsidP="00AB3273">
      <w:pPr>
        <w:tabs>
          <w:tab w:val="right" w:pos="7371"/>
        </w:tabs>
        <w:spacing w:before="0" w:after="0" w:line="240" w:lineRule="auto"/>
        <w:ind w:left="284" w:firstLine="283"/>
        <w:contextualSpacing/>
        <w:rPr>
          <w:rFonts w:eastAsia="Times New Roman"/>
          <w:szCs w:val="24"/>
          <w:lang w:val="en-GB" w:eastAsia="en-US"/>
        </w:rPr>
      </w:pPr>
      <w:r w:rsidRPr="002328A4">
        <w:rPr>
          <w:rFonts w:eastAsia="Times New Roman"/>
          <w:szCs w:val="24"/>
          <w:lang w:val="en-GB" w:eastAsia="en-US"/>
        </w:rPr>
        <w:t>This has been included in the attached draft terms of reference.</w:t>
      </w:r>
    </w:p>
    <w:p w14:paraId="22EC38B6" w14:textId="77777777" w:rsidR="002328A4" w:rsidRPr="002328A4" w:rsidRDefault="002328A4" w:rsidP="00AB3273">
      <w:pPr>
        <w:tabs>
          <w:tab w:val="right" w:pos="7371"/>
        </w:tabs>
        <w:spacing w:before="0" w:after="0" w:line="240" w:lineRule="auto"/>
        <w:ind w:left="284"/>
        <w:contextualSpacing/>
        <w:rPr>
          <w:rFonts w:eastAsia="Times New Roman"/>
          <w:szCs w:val="24"/>
          <w:lang w:val="en-GB" w:eastAsia="en-US"/>
        </w:rPr>
      </w:pPr>
    </w:p>
    <w:p w14:paraId="5B486260" w14:textId="70423DAF" w:rsidR="002328A4" w:rsidRPr="002328A4" w:rsidRDefault="002328A4" w:rsidP="00AB3273">
      <w:pPr>
        <w:numPr>
          <w:ilvl w:val="0"/>
          <w:numId w:val="7"/>
        </w:numPr>
        <w:tabs>
          <w:tab w:val="right" w:pos="7371"/>
        </w:tabs>
        <w:spacing w:before="0" w:after="0" w:line="240" w:lineRule="auto"/>
        <w:ind w:left="567" w:hanging="643"/>
        <w:contextualSpacing/>
        <w:jc w:val="left"/>
        <w:rPr>
          <w:rFonts w:eastAsia="Times New Roman"/>
          <w:szCs w:val="24"/>
          <w:lang w:val="en-GB" w:eastAsia="en-US"/>
        </w:rPr>
      </w:pPr>
      <w:r w:rsidRPr="002328A4">
        <w:rPr>
          <w:rFonts w:eastAsia="Times New Roman"/>
          <w:szCs w:val="24"/>
          <w:lang w:val="en-GB" w:eastAsia="en-US"/>
        </w:rPr>
        <w:t xml:space="preserve">The proposed </w:t>
      </w:r>
      <w:proofErr w:type="gramStart"/>
      <w:r w:rsidRPr="002328A4">
        <w:rPr>
          <w:rFonts w:eastAsia="Times New Roman"/>
          <w:szCs w:val="24"/>
          <w:lang w:val="en-GB" w:eastAsia="en-US"/>
        </w:rPr>
        <w:t>terms</w:t>
      </w:r>
      <w:proofErr w:type="gramEnd"/>
      <w:r w:rsidRPr="002328A4">
        <w:rPr>
          <w:rFonts w:eastAsia="Times New Roman"/>
          <w:szCs w:val="24"/>
          <w:lang w:val="en-GB" w:eastAsia="en-US"/>
        </w:rPr>
        <w:t xml:space="preserve"> of reference refers to the CEO and secret ballots. </w:t>
      </w:r>
    </w:p>
    <w:p w14:paraId="02F2E8ED" w14:textId="77777777" w:rsidR="002328A4" w:rsidRPr="002328A4" w:rsidRDefault="002328A4" w:rsidP="002328A4">
      <w:pPr>
        <w:tabs>
          <w:tab w:val="right" w:pos="7371"/>
        </w:tabs>
        <w:spacing w:before="0" w:after="0" w:line="240" w:lineRule="auto"/>
        <w:ind w:left="720"/>
        <w:contextualSpacing/>
        <w:rPr>
          <w:rFonts w:eastAsia="Times New Roman"/>
          <w:szCs w:val="24"/>
          <w:lang w:val="en-GB" w:eastAsia="en-US"/>
        </w:rPr>
      </w:pPr>
    </w:p>
    <w:p w14:paraId="3BDE7CBA" w14:textId="77777777" w:rsidR="002328A4" w:rsidRPr="002328A4" w:rsidRDefault="002328A4" w:rsidP="00AB3273">
      <w:pPr>
        <w:tabs>
          <w:tab w:val="right" w:pos="7371"/>
        </w:tabs>
        <w:spacing w:before="0" w:after="0" w:line="240" w:lineRule="auto"/>
        <w:ind w:left="720" w:hanging="153"/>
        <w:contextualSpacing/>
        <w:rPr>
          <w:rFonts w:eastAsia="Times New Roman"/>
          <w:szCs w:val="24"/>
          <w:lang w:val="en-GB" w:eastAsia="en-US"/>
        </w:rPr>
      </w:pPr>
      <w:r w:rsidRPr="002328A4">
        <w:rPr>
          <w:rFonts w:eastAsia="Times New Roman"/>
          <w:szCs w:val="24"/>
          <w:lang w:val="en-GB" w:eastAsia="en-US"/>
        </w:rPr>
        <w:t>Comment</w:t>
      </w:r>
    </w:p>
    <w:p w14:paraId="6163C0FD" w14:textId="50E8302E" w:rsidR="002328A4" w:rsidRPr="002328A4" w:rsidRDefault="002328A4" w:rsidP="00AB3273">
      <w:pPr>
        <w:tabs>
          <w:tab w:val="right" w:pos="7371"/>
        </w:tabs>
        <w:spacing w:before="0" w:after="0" w:line="240" w:lineRule="auto"/>
        <w:ind w:left="567"/>
        <w:contextualSpacing/>
        <w:rPr>
          <w:rFonts w:eastAsia="Times New Roman"/>
          <w:szCs w:val="24"/>
          <w:lang w:val="en-GB" w:eastAsia="en-US"/>
        </w:rPr>
      </w:pPr>
      <w:r w:rsidRPr="002328A4">
        <w:rPr>
          <w:rFonts w:eastAsia="Times New Roman"/>
          <w:szCs w:val="24"/>
          <w:lang w:val="en-GB" w:eastAsia="en-US"/>
        </w:rPr>
        <w:t xml:space="preserve">This inclusion is not deemed as required by Administration. The Act already provides for the CEO to preside over the election of a presiding member in accordance with Schedule 2.3 Division 1. There should not be any other secret ballots that are undertaken by the Committee that would warrant the inclusion of this clause in the terms of reference and it is advised that this not be supported.  </w:t>
      </w:r>
      <w:proofErr w:type="gramStart"/>
      <w:r w:rsidRPr="002328A4">
        <w:rPr>
          <w:rFonts w:eastAsia="Times New Roman"/>
          <w:szCs w:val="24"/>
          <w:lang w:val="en-GB" w:eastAsia="en-US"/>
        </w:rPr>
        <w:t xml:space="preserve">As a </w:t>
      </w:r>
      <w:r w:rsidR="00F102CB" w:rsidRPr="002328A4">
        <w:rPr>
          <w:rFonts w:eastAsia="Times New Roman"/>
          <w:szCs w:val="24"/>
          <w:lang w:val="en-GB" w:eastAsia="en-US"/>
        </w:rPr>
        <w:t>consequence</w:t>
      </w:r>
      <w:proofErr w:type="gramEnd"/>
      <w:r w:rsidR="00F102CB" w:rsidRPr="002328A4">
        <w:rPr>
          <w:rFonts w:eastAsia="Times New Roman"/>
          <w:szCs w:val="24"/>
          <w:lang w:val="en-GB" w:eastAsia="en-US"/>
        </w:rPr>
        <w:t>,</w:t>
      </w:r>
      <w:r w:rsidRPr="002328A4">
        <w:rPr>
          <w:rFonts w:eastAsia="Times New Roman"/>
          <w:szCs w:val="24"/>
          <w:lang w:val="en-GB" w:eastAsia="en-US"/>
        </w:rPr>
        <w:t xml:space="preserve"> i</w:t>
      </w:r>
      <w:r w:rsidR="00B348BF">
        <w:rPr>
          <w:rFonts w:eastAsia="Times New Roman"/>
          <w:szCs w:val="24"/>
          <w:lang w:val="en-GB" w:eastAsia="en-US"/>
        </w:rPr>
        <w:t>t</w:t>
      </w:r>
      <w:r w:rsidRPr="002328A4">
        <w:rPr>
          <w:rFonts w:eastAsia="Times New Roman"/>
          <w:szCs w:val="24"/>
          <w:lang w:val="en-GB" w:eastAsia="en-US"/>
        </w:rPr>
        <w:t xml:space="preserve"> has not been included in the attached draft terms of reference as it would be superfluous.</w:t>
      </w:r>
    </w:p>
    <w:p w14:paraId="4AEF9D73" w14:textId="77777777" w:rsidR="002328A4" w:rsidRPr="002328A4" w:rsidRDefault="002328A4" w:rsidP="006C65FD">
      <w:pPr>
        <w:tabs>
          <w:tab w:val="right" w:pos="7371"/>
        </w:tabs>
        <w:spacing w:before="0" w:after="0" w:line="240" w:lineRule="auto"/>
        <w:ind w:left="360"/>
        <w:rPr>
          <w:rFonts w:eastAsia="Times New Roman"/>
          <w:szCs w:val="24"/>
          <w:lang w:val="en-GB" w:eastAsia="en-US"/>
        </w:rPr>
      </w:pPr>
      <w:r w:rsidRPr="002328A4">
        <w:rPr>
          <w:rFonts w:eastAsia="Times New Roman"/>
          <w:szCs w:val="24"/>
          <w:lang w:val="en-GB" w:eastAsia="en-US"/>
        </w:rPr>
        <w:t xml:space="preserve"> </w:t>
      </w:r>
    </w:p>
    <w:p w14:paraId="65782210" w14:textId="77777777" w:rsidR="002328A4" w:rsidRPr="002328A4" w:rsidRDefault="002328A4" w:rsidP="006C65FD">
      <w:pPr>
        <w:spacing w:before="0" w:after="0" w:line="240" w:lineRule="auto"/>
        <w:ind w:left="76"/>
        <w:contextualSpacing/>
        <w:rPr>
          <w:rFonts w:eastAsiaTheme="minorHAnsi"/>
          <w:szCs w:val="32"/>
          <w:lang w:val="en-US" w:eastAsia="en-US"/>
        </w:rPr>
      </w:pPr>
      <w:r w:rsidRPr="002328A4">
        <w:rPr>
          <w:rFonts w:eastAsiaTheme="minorHAnsi"/>
          <w:szCs w:val="32"/>
          <w:lang w:val="en-US" w:eastAsia="en-US"/>
        </w:rPr>
        <w:t>The draft terms of reference as contained in Attachment 1 includes the amendments requested by the Council at its meeting of 23 April 2024, and some of the proposed changes provided by a Councilor under cover of their email dated 3 May 2024.  Whilst the Committee may recommend to Council amendments to the terms of reference of the committee, it is ultimately Council who decides the terms.</w:t>
      </w:r>
    </w:p>
    <w:p w14:paraId="5AA3BE2E" w14:textId="77777777" w:rsidR="008446FB" w:rsidRDefault="008446FB" w:rsidP="006C65FD">
      <w:pPr>
        <w:pStyle w:val="ListParagraph"/>
        <w:spacing w:before="0" w:after="0" w:line="240" w:lineRule="auto"/>
        <w:ind w:left="76"/>
        <w:rPr>
          <w:szCs w:val="32"/>
          <w:lang w:val="en-US"/>
        </w:rPr>
      </w:pPr>
    </w:p>
    <w:p w14:paraId="19A7DCE1" w14:textId="77777777" w:rsidR="002328A4" w:rsidRDefault="002328A4" w:rsidP="006C65FD">
      <w:pPr>
        <w:pStyle w:val="ListParagraph"/>
        <w:spacing w:before="0" w:after="0" w:line="240" w:lineRule="auto"/>
        <w:ind w:left="76"/>
        <w:rPr>
          <w:szCs w:val="32"/>
          <w:lang w:val="en-US"/>
        </w:rPr>
      </w:pPr>
    </w:p>
    <w:p w14:paraId="56C3CDEA" w14:textId="77777777" w:rsidR="008446FB" w:rsidRPr="00BA08EB" w:rsidRDefault="008446FB" w:rsidP="006C65FD">
      <w:pPr>
        <w:spacing w:before="0" w:after="0" w:line="240" w:lineRule="auto"/>
        <w:rPr>
          <w:b/>
          <w:color w:val="002060"/>
          <w:sz w:val="28"/>
          <w:szCs w:val="32"/>
          <w:lang w:val="en-US"/>
        </w:rPr>
      </w:pPr>
      <w:r w:rsidRPr="00BA08EB">
        <w:rPr>
          <w:b/>
          <w:color w:val="002060"/>
          <w:sz w:val="28"/>
          <w:szCs w:val="32"/>
          <w:lang w:val="en-US"/>
        </w:rPr>
        <w:t>Consultation</w:t>
      </w:r>
    </w:p>
    <w:p w14:paraId="30BF76BB" w14:textId="77777777" w:rsidR="008446FB" w:rsidRPr="005F77A2" w:rsidRDefault="008446FB" w:rsidP="006C65FD">
      <w:pPr>
        <w:spacing w:before="0" w:after="0" w:line="240" w:lineRule="auto"/>
        <w:rPr>
          <w:b/>
          <w:szCs w:val="32"/>
          <w:lang w:val="en-US"/>
        </w:rPr>
      </w:pPr>
    </w:p>
    <w:p w14:paraId="3C3AACEA" w14:textId="77777777" w:rsidR="008446FB" w:rsidRPr="005F77A2" w:rsidRDefault="008446FB" w:rsidP="006C65FD">
      <w:pPr>
        <w:spacing w:before="0" w:after="0" w:line="240" w:lineRule="auto"/>
        <w:rPr>
          <w:szCs w:val="32"/>
          <w:lang w:val="en-US"/>
        </w:rPr>
      </w:pPr>
      <w:r>
        <w:rPr>
          <w:szCs w:val="32"/>
          <w:lang w:val="en-US"/>
        </w:rPr>
        <w:t>N/A.</w:t>
      </w:r>
    </w:p>
    <w:p w14:paraId="320863B3" w14:textId="77777777" w:rsidR="008446FB" w:rsidRDefault="008446FB" w:rsidP="006C65FD">
      <w:pPr>
        <w:spacing w:before="0" w:after="0" w:line="240" w:lineRule="auto"/>
        <w:ind w:left="-284" w:firstLine="284"/>
        <w:rPr>
          <w:szCs w:val="32"/>
          <w:lang w:val="en-US"/>
        </w:rPr>
      </w:pPr>
    </w:p>
    <w:p w14:paraId="06E5A9F0" w14:textId="77777777" w:rsidR="008446FB" w:rsidRPr="005F77A2" w:rsidRDefault="008446FB" w:rsidP="006C65FD">
      <w:pPr>
        <w:spacing w:before="0" w:after="0" w:line="240" w:lineRule="auto"/>
        <w:ind w:left="-284" w:firstLine="284"/>
        <w:rPr>
          <w:szCs w:val="32"/>
          <w:lang w:val="en-US"/>
        </w:rPr>
      </w:pPr>
    </w:p>
    <w:p w14:paraId="2D9D7CD6" w14:textId="77777777" w:rsidR="0005751D" w:rsidRDefault="0005751D">
      <w:pPr>
        <w:spacing w:before="0" w:after="160" w:line="259" w:lineRule="auto"/>
        <w:jc w:val="left"/>
        <w:rPr>
          <w:b/>
          <w:color w:val="002060"/>
          <w:sz w:val="28"/>
          <w:szCs w:val="32"/>
          <w:lang w:val="en-US"/>
        </w:rPr>
      </w:pPr>
      <w:r>
        <w:rPr>
          <w:b/>
          <w:color w:val="002060"/>
          <w:sz w:val="28"/>
          <w:szCs w:val="32"/>
          <w:lang w:val="en-US"/>
        </w:rPr>
        <w:br w:type="page"/>
      </w:r>
    </w:p>
    <w:p w14:paraId="33B522D9" w14:textId="26ABF332" w:rsidR="008446FB" w:rsidRPr="004975FC" w:rsidRDefault="008446FB" w:rsidP="006C65FD">
      <w:pPr>
        <w:spacing w:before="0" w:after="0" w:line="240" w:lineRule="auto"/>
        <w:rPr>
          <w:b/>
          <w:color w:val="002060"/>
          <w:sz w:val="28"/>
          <w:szCs w:val="32"/>
          <w:lang w:val="en-US"/>
        </w:rPr>
      </w:pPr>
      <w:r w:rsidRPr="004975FC">
        <w:rPr>
          <w:b/>
          <w:color w:val="002060"/>
          <w:sz w:val="28"/>
          <w:szCs w:val="32"/>
          <w:lang w:val="en-US"/>
        </w:rPr>
        <w:lastRenderedPageBreak/>
        <w:t>Strategic Implications</w:t>
      </w:r>
    </w:p>
    <w:p w14:paraId="47069D52" w14:textId="77777777" w:rsidR="008446FB" w:rsidRPr="005F77A2" w:rsidRDefault="008446FB" w:rsidP="006C65FD">
      <w:pPr>
        <w:spacing w:before="0" w:after="0" w:line="240" w:lineRule="auto"/>
        <w:rPr>
          <w:szCs w:val="32"/>
          <w:highlight w:val="red"/>
          <w:lang w:val="en-US"/>
        </w:rPr>
      </w:pPr>
    </w:p>
    <w:p w14:paraId="63CE3F5C" w14:textId="77777777" w:rsidR="008446FB" w:rsidRDefault="008446FB" w:rsidP="006C65FD">
      <w:pPr>
        <w:spacing w:before="0" w:after="0" w:line="240" w:lineRule="auto"/>
        <w:rPr>
          <w:szCs w:val="24"/>
          <w:lang w:val="en-US"/>
        </w:rPr>
      </w:pPr>
      <w:r w:rsidRPr="39408CB0">
        <w:rPr>
          <w:szCs w:val="24"/>
          <w:lang w:val="en-US"/>
        </w:rPr>
        <w:t xml:space="preserve">This item is strategically aligned to the City of </w:t>
      </w:r>
      <w:proofErr w:type="spellStart"/>
      <w:r w:rsidRPr="39408CB0">
        <w:rPr>
          <w:szCs w:val="24"/>
          <w:lang w:val="en-US"/>
        </w:rPr>
        <w:t>Nedlands</w:t>
      </w:r>
      <w:proofErr w:type="spellEnd"/>
      <w:r w:rsidRPr="39408CB0">
        <w:rPr>
          <w:szCs w:val="24"/>
          <w:lang w:val="en-US"/>
        </w:rPr>
        <w:t xml:space="preserve">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687E1D44" w14:textId="77777777" w:rsidR="002328A4" w:rsidRDefault="002328A4" w:rsidP="008446FB">
      <w:pPr>
        <w:spacing w:after="0" w:line="240" w:lineRule="auto"/>
        <w:ind w:right="-46"/>
        <w:rPr>
          <w:szCs w:val="24"/>
          <w:lang w:val="en-US"/>
        </w:rPr>
      </w:pPr>
    </w:p>
    <w:p w14:paraId="45F44B1E" w14:textId="77777777" w:rsidR="00B66D52" w:rsidRDefault="00B66D52" w:rsidP="008446FB">
      <w:pPr>
        <w:spacing w:after="0" w:line="240" w:lineRule="auto"/>
        <w:ind w:right="-46"/>
        <w:rPr>
          <w:szCs w:val="24"/>
          <w:lang w:val="en-US"/>
        </w:rPr>
      </w:pPr>
    </w:p>
    <w:p w14:paraId="37607B74" w14:textId="77777777" w:rsidR="00B66D52" w:rsidRDefault="00B66D52" w:rsidP="00B66D52">
      <w:pPr>
        <w:spacing w:before="0" w:after="0" w:line="240" w:lineRule="auto"/>
        <w:ind w:right="-46"/>
        <w:rPr>
          <w:szCs w:val="24"/>
          <w:lang w:val="en-US"/>
        </w:rPr>
      </w:pPr>
    </w:p>
    <w:p w14:paraId="0493428F" w14:textId="1127145B" w:rsidR="008446FB" w:rsidRPr="00866A78" w:rsidRDefault="00866A78" w:rsidP="00866A78">
      <w:pPr>
        <w:spacing w:before="0" w:after="0" w:line="240" w:lineRule="auto"/>
        <w:ind w:right="-46"/>
        <w:rPr>
          <w:b/>
          <w:bCs/>
          <w:szCs w:val="24"/>
          <w:lang w:val="en-US"/>
        </w:rPr>
      </w:pPr>
      <w:r w:rsidRPr="00866A78">
        <w:rPr>
          <w:b/>
          <w:bCs/>
          <w:szCs w:val="24"/>
          <w:lang w:val="en-US"/>
        </w:rPr>
        <w:t>Vision</w:t>
      </w:r>
      <w:r w:rsidRPr="00866A78">
        <w:rPr>
          <w:b/>
          <w:bCs/>
          <w:szCs w:val="24"/>
          <w:lang w:val="en-US"/>
        </w:rPr>
        <w:tab/>
        <w:t>Sustainable and responsible for a bright future</w:t>
      </w:r>
    </w:p>
    <w:p w14:paraId="2A205B31" w14:textId="77777777" w:rsidR="00866A78" w:rsidRDefault="00866A78" w:rsidP="00866A78">
      <w:pPr>
        <w:spacing w:before="0" w:after="0" w:line="240" w:lineRule="auto"/>
        <w:ind w:right="-46"/>
        <w:rPr>
          <w:b/>
          <w:bCs/>
          <w:szCs w:val="24"/>
          <w:lang w:val="en-US"/>
        </w:rPr>
      </w:pPr>
    </w:p>
    <w:p w14:paraId="35E722CE" w14:textId="41886F3D" w:rsidR="00866A78" w:rsidRPr="00866A78" w:rsidRDefault="00866A78" w:rsidP="00866A78">
      <w:pPr>
        <w:spacing w:before="0" w:after="0" w:line="240" w:lineRule="auto"/>
        <w:ind w:right="-46"/>
        <w:rPr>
          <w:b/>
          <w:bCs/>
          <w:szCs w:val="24"/>
          <w:lang w:val="en-US"/>
        </w:rPr>
      </w:pPr>
      <w:r w:rsidRPr="00866A78">
        <w:rPr>
          <w:b/>
          <w:bCs/>
          <w:szCs w:val="24"/>
          <w:lang w:val="en-US"/>
        </w:rPr>
        <w:t>Pillar</w:t>
      </w:r>
      <w:r w:rsidRPr="00866A78">
        <w:rPr>
          <w:b/>
          <w:bCs/>
          <w:szCs w:val="24"/>
          <w:lang w:val="en-US"/>
        </w:rPr>
        <w:tab/>
      </w:r>
      <w:r>
        <w:rPr>
          <w:b/>
          <w:bCs/>
          <w:szCs w:val="24"/>
          <w:lang w:val="en-US"/>
        </w:rPr>
        <w:tab/>
      </w:r>
      <w:r w:rsidRPr="00866A78">
        <w:rPr>
          <w:b/>
          <w:bCs/>
          <w:szCs w:val="24"/>
          <w:lang w:val="en-US"/>
        </w:rPr>
        <w:t>Performance</w:t>
      </w:r>
    </w:p>
    <w:p w14:paraId="7F2EF97F" w14:textId="77777777" w:rsidR="00866A78" w:rsidRPr="00866A78" w:rsidRDefault="00866A78" w:rsidP="00866A78">
      <w:pPr>
        <w:spacing w:before="0" w:after="0" w:line="240" w:lineRule="auto"/>
        <w:ind w:right="-46"/>
        <w:rPr>
          <w:szCs w:val="24"/>
          <w:lang w:val="en-US"/>
        </w:rPr>
      </w:pPr>
      <w:r w:rsidRPr="00866A78">
        <w:rPr>
          <w:b/>
          <w:bCs/>
          <w:szCs w:val="24"/>
          <w:lang w:val="en-US"/>
        </w:rPr>
        <w:t>Outcome</w:t>
      </w:r>
      <w:r w:rsidRPr="00866A78">
        <w:rPr>
          <w:szCs w:val="24"/>
          <w:lang w:val="en-US"/>
        </w:rPr>
        <w:tab/>
        <w:t>11. Effective leadership and governance.</w:t>
      </w:r>
    </w:p>
    <w:p w14:paraId="2802258E" w14:textId="77777777" w:rsidR="008446FB" w:rsidRPr="00C1421E" w:rsidRDefault="008446FB" w:rsidP="00866A78">
      <w:pPr>
        <w:spacing w:before="0" w:after="0" w:line="240" w:lineRule="auto"/>
        <w:ind w:right="-46"/>
        <w:rPr>
          <w:szCs w:val="24"/>
          <w:highlight w:val="red"/>
          <w:lang w:val="en-US"/>
        </w:rPr>
      </w:pPr>
    </w:p>
    <w:p w14:paraId="20160088" w14:textId="77777777" w:rsidR="008446FB" w:rsidRPr="00866A78" w:rsidRDefault="008446FB" w:rsidP="00866A78">
      <w:pPr>
        <w:spacing w:before="0" w:after="0" w:line="240" w:lineRule="auto"/>
        <w:ind w:right="-330"/>
        <w:rPr>
          <w:bCs/>
          <w:szCs w:val="24"/>
          <w:lang w:val="en-US"/>
        </w:rPr>
      </w:pPr>
    </w:p>
    <w:p w14:paraId="071F2E5D" w14:textId="77777777" w:rsidR="008446FB" w:rsidRPr="00475838" w:rsidRDefault="008446FB" w:rsidP="00866A78">
      <w:pPr>
        <w:spacing w:before="0" w:after="0" w:line="240" w:lineRule="auto"/>
        <w:ind w:right="-330"/>
        <w:rPr>
          <w:b/>
          <w:color w:val="002060"/>
          <w:sz w:val="28"/>
          <w:szCs w:val="32"/>
          <w:lang w:val="en-US"/>
        </w:rPr>
      </w:pPr>
      <w:r w:rsidRPr="00475838">
        <w:rPr>
          <w:b/>
          <w:color w:val="002060"/>
          <w:sz w:val="28"/>
          <w:szCs w:val="32"/>
          <w:lang w:val="en-US"/>
        </w:rPr>
        <w:t>Budget/Financial Implications</w:t>
      </w:r>
    </w:p>
    <w:p w14:paraId="524247CD" w14:textId="77777777" w:rsidR="008446FB" w:rsidRPr="005F77A2" w:rsidRDefault="008446FB" w:rsidP="00866A78">
      <w:pPr>
        <w:spacing w:before="0" w:after="0" w:line="240" w:lineRule="auto"/>
        <w:ind w:right="-330"/>
        <w:rPr>
          <w:b/>
          <w:szCs w:val="32"/>
          <w:highlight w:val="yellow"/>
          <w:lang w:val="en-US"/>
        </w:rPr>
      </w:pPr>
    </w:p>
    <w:p w14:paraId="53C96F25" w14:textId="77777777" w:rsidR="008446FB" w:rsidRPr="005F77A2" w:rsidRDefault="008446FB" w:rsidP="00866A78">
      <w:pPr>
        <w:spacing w:before="0" w:after="0" w:line="240" w:lineRule="auto"/>
        <w:ind w:right="-330"/>
        <w:rPr>
          <w:szCs w:val="24"/>
          <w:lang w:val="en-US"/>
        </w:rPr>
      </w:pPr>
      <w:r>
        <w:rPr>
          <w:rFonts w:eastAsia="Acumin Pro"/>
          <w:szCs w:val="24"/>
          <w:lang w:val="en-US"/>
        </w:rPr>
        <w:t>Nil.</w:t>
      </w:r>
    </w:p>
    <w:p w14:paraId="71B9B8F4" w14:textId="77777777" w:rsidR="008446FB" w:rsidRDefault="008446FB" w:rsidP="00866A78">
      <w:pPr>
        <w:spacing w:before="0" w:after="0" w:line="240" w:lineRule="auto"/>
        <w:ind w:right="-330"/>
        <w:rPr>
          <w:szCs w:val="24"/>
          <w:highlight w:val="yellow"/>
          <w:lang w:val="en-US"/>
        </w:rPr>
      </w:pPr>
    </w:p>
    <w:p w14:paraId="7CF952A9" w14:textId="77777777" w:rsidR="008446FB" w:rsidRPr="005F77A2" w:rsidRDefault="008446FB" w:rsidP="00866A78">
      <w:pPr>
        <w:spacing w:before="0" w:after="0" w:line="240" w:lineRule="auto"/>
        <w:ind w:right="-330"/>
        <w:rPr>
          <w:szCs w:val="24"/>
          <w:highlight w:val="yellow"/>
          <w:lang w:val="en-US"/>
        </w:rPr>
      </w:pPr>
    </w:p>
    <w:p w14:paraId="03E51E80" w14:textId="77777777" w:rsidR="008446FB" w:rsidRPr="00475838" w:rsidRDefault="008446FB" w:rsidP="00866A78">
      <w:pPr>
        <w:spacing w:before="0" w:after="0" w:line="240" w:lineRule="auto"/>
        <w:ind w:right="-330"/>
        <w:rPr>
          <w:b/>
          <w:color w:val="002060"/>
          <w:sz w:val="28"/>
          <w:szCs w:val="32"/>
          <w:lang w:val="en-US"/>
        </w:rPr>
      </w:pPr>
      <w:r w:rsidRPr="00475838">
        <w:rPr>
          <w:b/>
          <w:color w:val="002060"/>
          <w:sz w:val="28"/>
          <w:szCs w:val="32"/>
          <w:lang w:val="en-US"/>
        </w:rPr>
        <w:t>Legislative and Policy Implications</w:t>
      </w:r>
    </w:p>
    <w:p w14:paraId="07CFC6C8" w14:textId="77777777" w:rsidR="008446FB" w:rsidRPr="00866A78" w:rsidRDefault="008446FB" w:rsidP="00866A78">
      <w:pPr>
        <w:spacing w:before="0" w:after="0" w:line="240" w:lineRule="auto"/>
        <w:ind w:right="-330"/>
        <w:rPr>
          <w:bCs/>
          <w:szCs w:val="24"/>
          <w:lang w:val="en-US"/>
        </w:rPr>
      </w:pPr>
    </w:p>
    <w:p w14:paraId="49099590" w14:textId="77777777" w:rsidR="008446FB" w:rsidRDefault="00A4797E" w:rsidP="008446FB">
      <w:pPr>
        <w:spacing w:after="0" w:line="240" w:lineRule="auto"/>
        <w:ind w:right="-330"/>
        <w:rPr>
          <w:bCs/>
          <w:szCs w:val="24"/>
          <w:lang w:val="en-US"/>
        </w:rPr>
      </w:pPr>
      <w:hyperlink r:id="rId19" w:history="1">
        <w:r w:rsidR="008446FB" w:rsidRPr="004E5308">
          <w:rPr>
            <w:rStyle w:val="Hyperlink"/>
            <w:bCs/>
            <w:szCs w:val="24"/>
            <w:lang w:val="en-US"/>
          </w:rPr>
          <w:t>Local Government Act 1995</w:t>
        </w:r>
      </w:hyperlink>
      <w:r w:rsidR="008446FB">
        <w:rPr>
          <w:rStyle w:val="Hyperlink"/>
          <w:bCs/>
          <w:szCs w:val="24"/>
          <w:lang w:val="en-US"/>
        </w:rPr>
        <w:t xml:space="preserve"> Part 2 and Part 5.</w:t>
      </w:r>
    </w:p>
    <w:p w14:paraId="0FBB83EA" w14:textId="77777777" w:rsidR="008446FB" w:rsidRDefault="008446FB" w:rsidP="00CC2C20">
      <w:pPr>
        <w:spacing w:before="0" w:after="0" w:line="240" w:lineRule="auto"/>
        <w:ind w:right="-330"/>
        <w:rPr>
          <w:bCs/>
          <w:szCs w:val="24"/>
          <w:lang w:val="en-US"/>
        </w:rPr>
      </w:pPr>
    </w:p>
    <w:p w14:paraId="27C0703E" w14:textId="77777777" w:rsidR="008446FB" w:rsidRDefault="008446FB" w:rsidP="00CC2C20">
      <w:pPr>
        <w:spacing w:before="0" w:after="0" w:line="240" w:lineRule="auto"/>
        <w:ind w:right="-330"/>
        <w:rPr>
          <w:bCs/>
          <w:szCs w:val="24"/>
          <w:lang w:val="en-US"/>
        </w:rPr>
      </w:pPr>
    </w:p>
    <w:p w14:paraId="1C9EB1E6" w14:textId="77777777" w:rsidR="008446FB" w:rsidRPr="00475838" w:rsidRDefault="008446FB" w:rsidP="00CC2C20">
      <w:pPr>
        <w:spacing w:before="0" w:after="0" w:line="240" w:lineRule="auto"/>
        <w:ind w:right="-330"/>
        <w:rPr>
          <w:b/>
          <w:color w:val="002060"/>
          <w:sz w:val="28"/>
          <w:szCs w:val="32"/>
          <w:lang w:val="en-US"/>
        </w:rPr>
      </w:pPr>
      <w:r w:rsidRPr="00475838">
        <w:rPr>
          <w:b/>
          <w:color w:val="002060"/>
          <w:sz w:val="28"/>
          <w:szCs w:val="32"/>
          <w:lang w:val="en-US"/>
        </w:rPr>
        <w:t>Decision Implications</w:t>
      </w:r>
    </w:p>
    <w:p w14:paraId="0F1B80F3" w14:textId="77777777" w:rsidR="008446FB" w:rsidRPr="00CC2C20" w:rsidRDefault="008446FB" w:rsidP="00CC2C20">
      <w:pPr>
        <w:spacing w:before="0" w:after="0" w:line="240" w:lineRule="auto"/>
        <w:ind w:right="-330"/>
        <w:rPr>
          <w:b/>
          <w:szCs w:val="24"/>
          <w:lang w:val="en-US"/>
        </w:rPr>
      </w:pPr>
    </w:p>
    <w:p w14:paraId="02A0123C" w14:textId="77777777" w:rsidR="001C6E45" w:rsidRDefault="001C6E45" w:rsidP="006C65FD">
      <w:pPr>
        <w:spacing w:before="0" w:after="0" w:line="240" w:lineRule="auto"/>
        <w:ind w:right="84"/>
        <w:rPr>
          <w:rFonts w:eastAsiaTheme="minorHAnsi"/>
          <w:bCs/>
          <w:szCs w:val="24"/>
          <w:lang w:val="en-US" w:eastAsia="en-US"/>
        </w:rPr>
      </w:pPr>
      <w:r w:rsidRPr="001C6E45">
        <w:rPr>
          <w:rFonts w:eastAsiaTheme="minorHAnsi"/>
          <w:bCs/>
          <w:szCs w:val="24"/>
          <w:lang w:val="en-US" w:eastAsia="en-US"/>
        </w:rPr>
        <w:t>The review of the Committee’s Terms of Reference in accordance with the draft amendments will align the Terms to the Council resolution dated 23 April 2024.  Should the Committee not recommend the proposed amendments there will be uncertainty as to the continued application of the 31 October 2023 Terms of Reference that are inconsistent with the April resolution of Council.</w:t>
      </w:r>
    </w:p>
    <w:p w14:paraId="0334E44A" w14:textId="77777777" w:rsidR="001C6E45" w:rsidRDefault="001C6E45" w:rsidP="001C6E45">
      <w:pPr>
        <w:spacing w:before="0" w:after="0" w:line="240" w:lineRule="auto"/>
        <w:ind w:right="-330"/>
        <w:rPr>
          <w:rFonts w:eastAsiaTheme="minorHAnsi"/>
          <w:bCs/>
          <w:szCs w:val="24"/>
          <w:lang w:val="en-US" w:eastAsia="en-US"/>
        </w:rPr>
      </w:pPr>
    </w:p>
    <w:p w14:paraId="24E70002" w14:textId="77777777" w:rsidR="001C6E45" w:rsidRPr="001C6E45" w:rsidRDefault="001C6E45" w:rsidP="001C6E45">
      <w:pPr>
        <w:spacing w:before="0" w:after="0" w:line="240" w:lineRule="auto"/>
        <w:ind w:right="-330"/>
        <w:rPr>
          <w:rFonts w:eastAsiaTheme="minorHAnsi"/>
          <w:bCs/>
          <w:szCs w:val="24"/>
          <w:lang w:val="en-US" w:eastAsia="en-US"/>
        </w:rPr>
      </w:pPr>
    </w:p>
    <w:p w14:paraId="6E8E1BE2" w14:textId="77777777" w:rsidR="008446FB" w:rsidRPr="00475838" w:rsidRDefault="008446FB" w:rsidP="00CC2C20">
      <w:pPr>
        <w:spacing w:before="0" w:after="0" w:line="240" w:lineRule="auto"/>
        <w:ind w:right="-330"/>
        <w:rPr>
          <w:b/>
          <w:color w:val="002060"/>
          <w:sz w:val="28"/>
          <w:szCs w:val="32"/>
          <w:lang w:val="en-US"/>
        </w:rPr>
      </w:pPr>
      <w:r w:rsidRPr="00475838">
        <w:rPr>
          <w:b/>
          <w:color w:val="002060"/>
          <w:sz w:val="28"/>
          <w:szCs w:val="32"/>
          <w:lang w:val="en-US"/>
        </w:rPr>
        <w:t>Conclusion</w:t>
      </w:r>
    </w:p>
    <w:p w14:paraId="5CD0A237" w14:textId="77777777" w:rsidR="008446FB" w:rsidRPr="005F77A2" w:rsidRDefault="008446FB" w:rsidP="00CC2C20">
      <w:pPr>
        <w:spacing w:before="0" w:after="0" w:line="240" w:lineRule="auto"/>
        <w:ind w:right="-330"/>
        <w:rPr>
          <w:bCs/>
          <w:szCs w:val="28"/>
          <w:lang w:val="en-US"/>
        </w:rPr>
      </w:pPr>
    </w:p>
    <w:p w14:paraId="6019B56C" w14:textId="77777777" w:rsidR="00C00438" w:rsidRPr="00C00438" w:rsidRDefault="00C00438" w:rsidP="006C65FD">
      <w:pPr>
        <w:spacing w:before="0" w:after="0" w:line="240" w:lineRule="auto"/>
        <w:ind w:right="-57"/>
        <w:rPr>
          <w:rFonts w:eastAsiaTheme="minorHAnsi"/>
          <w:bCs/>
          <w:szCs w:val="24"/>
          <w:lang w:eastAsia="en-US"/>
        </w:rPr>
      </w:pPr>
      <w:r w:rsidRPr="00C00438">
        <w:rPr>
          <w:rFonts w:eastAsiaTheme="minorHAnsi"/>
          <w:bCs/>
          <w:szCs w:val="24"/>
          <w:lang w:eastAsia="en-US"/>
        </w:rPr>
        <w:t>The amendment to the Terms of Reference will align this document with the Council decision of 23 April 2024 removing any uncertainty as to the composition and duties of the Committee.</w:t>
      </w:r>
    </w:p>
    <w:p w14:paraId="581EDD2B" w14:textId="77777777" w:rsidR="008446FB" w:rsidRPr="00D0456B" w:rsidRDefault="008446FB" w:rsidP="00CC2C20">
      <w:pPr>
        <w:spacing w:before="0" w:after="0" w:line="240" w:lineRule="auto"/>
        <w:ind w:right="-330"/>
        <w:rPr>
          <w:bCs/>
          <w:szCs w:val="24"/>
        </w:rPr>
      </w:pPr>
    </w:p>
    <w:p w14:paraId="33179A02" w14:textId="77777777" w:rsidR="008446FB" w:rsidRPr="00D0456B" w:rsidRDefault="008446FB" w:rsidP="00CC2C20">
      <w:pPr>
        <w:spacing w:before="0" w:after="0" w:line="240" w:lineRule="auto"/>
        <w:ind w:right="-330"/>
        <w:rPr>
          <w:bCs/>
          <w:szCs w:val="24"/>
        </w:rPr>
      </w:pPr>
    </w:p>
    <w:p w14:paraId="2B7BFAF8" w14:textId="77777777" w:rsidR="008446FB" w:rsidRPr="00475838" w:rsidRDefault="008446FB" w:rsidP="00CC2C20">
      <w:pPr>
        <w:spacing w:before="0" w:after="0" w:line="240" w:lineRule="auto"/>
        <w:ind w:right="-330"/>
        <w:rPr>
          <w:b/>
          <w:color w:val="002060"/>
          <w:sz w:val="28"/>
          <w:szCs w:val="32"/>
          <w:lang w:val="en-US"/>
        </w:rPr>
      </w:pPr>
      <w:r w:rsidRPr="00475838">
        <w:rPr>
          <w:b/>
          <w:color w:val="002060"/>
          <w:sz w:val="28"/>
          <w:szCs w:val="32"/>
          <w:lang w:val="en-US"/>
        </w:rPr>
        <w:t>Further Information</w:t>
      </w:r>
    </w:p>
    <w:p w14:paraId="4E57D76E" w14:textId="77777777" w:rsidR="008446FB" w:rsidRPr="00566DAD" w:rsidRDefault="008446FB" w:rsidP="00CC2C20">
      <w:pPr>
        <w:spacing w:before="0" w:after="0" w:line="240" w:lineRule="auto"/>
        <w:ind w:right="-330"/>
        <w:rPr>
          <w:bCs/>
          <w:color w:val="0A1D30" w:themeColor="text2" w:themeShade="BF"/>
          <w:szCs w:val="24"/>
          <w:lang w:val="en-US"/>
        </w:rPr>
      </w:pPr>
    </w:p>
    <w:p w14:paraId="1AF080EA" w14:textId="77777777" w:rsidR="008446FB" w:rsidRDefault="008446FB" w:rsidP="00CC2C20">
      <w:pPr>
        <w:spacing w:before="0" w:after="0" w:line="240" w:lineRule="auto"/>
      </w:pPr>
      <w:r w:rsidRPr="00566DAD">
        <w:rPr>
          <w:bCs/>
          <w:color w:val="0A1D30" w:themeColor="text2" w:themeShade="BF"/>
          <w:szCs w:val="24"/>
          <w:lang w:val="en-US"/>
        </w:rPr>
        <w:t>Nil.</w:t>
      </w:r>
    </w:p>
    <w:p w14:paraId="118D1CBB" w14:textId="77777777" w:rsidR="009957F1" w:rsidRDefault="009957F1" w:rsidP="009957F1">
      <w:pPr>
        <w:spacing w:before="0" w:after="0" w:line="240" w:lineRule="auto"/>
      </w:pPr>
    </w:p>
    <w:p w14:paraId="418441CB" w14:textId="2742FAC7" w:rsidR="00DF7941" w:rsidRDefault="00CC2C20" w:rsidP="00CC2C20">
      <w:pPr>
        <w:spacing w:before="0" w:after="160" w:line="259" w:lineRule="auto"/>
        <w:jc w:val="left"/>
      </w:pPr>
      <w:bookmarkStart w:id="19" w:name="_Toc149310792"/>
      <w:r>
        <w:br w:type="page"/>
      </w:r>
    </w:p>
    <w:p w14:paraId="41DE1A46" w14:textId="77777777" w:rsidR="00D63595" w:rsidRPr="00DF7941" w:rsidRDefault="00D63595" w:rsidP="00DF7941">
      <w:pPr>
        <w:pStyle w:val="Heading1"/>
        <w:numPr>
          <w:ilvl w:val="0"/>
          <w:numId w:val="1"/>
        </w:numPr>
        <w:spacing w:before="0" w:after="0" w:line="240" w:lineRule="auto"/>
        <w:ind w:hanging="720"/>
        <w:rPr>
          <w:rFonts w:ascii="Arial" w:hAnsi="Arial" w:cs="Arial"/>
          <w:b/>
          <w:bCs/>
          <w:color w:val="002060"/>
          <w:sz w:val="28"/>
          <w:szCs w:val="28"/>
        </w:rPr>
      </w:pPr>
      <w:bookmarkStart w:id="20" w:name="_Toc166672440"/>
      <w:r w:rsidRPr="00DF7941">
        <w:rPr>
          <w:rFonts w:ascii="Arial" w:hAnsi="Arial" w:cs="Arial"/>
          <w:b/>
          <w:bCs/>
          <w:color w:val="002060"/>
          <w:sz w:val="28"/>
          <w:szCs w:val="28"/>
        </w:rPr>
        <w:lastRenderedPageBreak/>
        <w:t>Declaration of Closure</w:t>
      </w:r>
      <w:bookmarkEnd w:id="19"/>
      <w:bookmarkEnd w:id="20"/>
    </w:p>
    <w:p w14:paraId="4068F8DA" w14:textId="77777777" w:rsidR="0026152E" w:rsidRDefault="0026152E" w:rsidP="00CC2C20">
      <w:pPr>
        <w:spacing w:before="0" w:after="0" w:line="240" w:lineRule="auto"/>
      </w:pPr>
    </w:p>
    <w:p w14:paraId="00A2B9EA" w14:textId="2193DBEE" w:rsidR="00D63595" w:rsidRDefault="00D63595" w:rsidP="00CC2C20">
      <w:pPr>
        <w:spacing w:before="0" w:after="0" w:line="240" w:lineRule="auto"/>
      </w:pPr>
      <w:r>
        <w:t>There being no further business, the Presiding Member will declare the meeting closed.</w:t>
      </w:r>
    </w:p>
    <w:p w14:paraId="7DC2E83F" w14:textId="77777777" w:rsidR="00D63595" w:rsidRDefault="00D63595" w:rsidP="00CC2C20">
      <w:pPr>
        <w:spacing w:before="0" w:after="0" w:line="240" w:lineRule="auto"/>
      </w:pPr>
    </w:p>
    <w:p w14:paraId="451B591B" w14:textId="77777777" w:rsidR="007E5D89" w:rsidRDefault="007E5D89" w:rsidP="00CC2C20">
      <w:pPr>
        <w:spacing w:before="0" w:after="0" w:line="240" w:lineRule="auto"/>
      </w:pPr>
    </w:p>
    <w:sectPr w:rsidR="007E5D89" w:rsidSect="00BE359C">
      <w:headerReference w:type="default" r:id="rId20"/>
      <w:footerReference w:type="default" r:id="rId21"/>
      <w:pgSz w:w="11906" w:h="16838"/>
      <w:pgMar w:top="1440" w:right="1133"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EB2D2" w14:textId="77777777" w:rsidR="00F767B8" w:rsidRDefault="00F767B8" w:rsidP="00D63595">
      <w:pPr>
        <w:spacing w:before="0" w:after="0" w:line="240" w:lineRule="auto"/>
      </w:pPr>
      <w:r>
        <w:separator/>
      </w:r>
    </w:p>
  </w:endnote>
  <w:endnote w:type="continuationSeparator" w:id="0">
    <w:p w14:paraId="150A1697" w14:textId="77777777" w:rsidR="00F767B8" w:rsidRDefault="00F767B8" w:rsidP="00D63595">
      <w:pPr>
        <w:spacing w:before="0" w:after="0" w:line="240" w:lineRule="auto"/>
      </w:pPr>
      <w:r>
        <w:continuationSeparator/>
      </w:r>
    </w:p>
  </w:endnote>
  <w:endnote w:type="continuationNotice" w:id="1">
    <w:p w14:paraId="186AA337" w14:textId="77777777" w:rsidR="00F767B8" w:rsidRDefault="00F767B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cumin Pro">
    <w:panose1 w:val="020B0504020202020204"/>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6999A" w14:textId="77777777" w:rsidR="00BF2A81" w:rsidRPr="00B971EE" w:rsidRDefault="003E6E97">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E99A5" w14:textId="77777777" w:rsidR="00F767B8" w:rsidRDefault="00F767B8" w:rsidP="00D63595">
      <w:pPr>
        <w:spacing w:before="0" w:after="0" w:line="240" w:lineRule="auto"/>
      </w:pPr>
      <w:r>
        <w:separator/>
      </w:r>
    </w:p>
  </w:footnote>
  <w:footnote w:type="continuationSeparator" w:id="0">
    <w:p w14:paraId="619D3889" w14:textId="77777777" w:rsidR="00F767B8" w:rsidRDefault="00F767B8" w:rsidP="00D63595">
      <w:pPr>
        <w:spacing w:before="0" w:after="0" w:line="240" w:lineRule="auto"/>
      </w:pPr>
      <w:r>
        <w:continuationSeparator/>
      </w:r>
    </w:p>
  </w:footnote>
  <w:footnote w:type="continuationNotice" w:id="1">
    <w:p w14:paraId="6D6459F3" w14:textId="77777777" w:rsidR="00F767B8" w:rsidRDefault="00F767B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E5D52" w14:textId="163A8B71" w:rsidR="00BF2A81" w:rsidRDefault="003E6E97">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07C888F5" wp14:editId="333AD747">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08009"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3618213" wp14:editId="7EC81772">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567757338" name="Picture 56775733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Pr="00B971EE">
      <w:rPr>
        <w:noProof/>
      </w:rPr>
      <w:t>Special Council Meeting</w:t>
    </w:r>
    <w:r>
      <w:rPr>
        <w:noProof/>
      </w:rPr>
      <w:t xml:space="preserve"> Agenda</w:t>
    </w:r>
    <w:r w:rsidRPr="00B971EE">
      <w:tab/>
    </w:r>
    <w:r w:rsidRPr="00B971EE">
      <w:tab/>
    </w:r>
    <w:r w:rsidR="00111F31">
      <w:rPr>
        <w:noProof/>
      </w:rPr>
      <w:t>Friday</w:t>
    </w:r>
    <w:r>
      <w:rPr>
        <w:noProof/>
      </w:rPr>
      <w:t>,</w:t>
    </w:r>
    <w:r w:rsidR="006D55D9">
      <w:rPr>
        <w:noProof/>
      </w:rPr>
      <w:t>1</w:t>
    </w:r>
    <w:r w:rsidR="00111F31">
      <w:rPr>
        <w:noProof/>
      </w:rPr>
      <w:t>7</w:t>
    </w:r>
    <w:r>
      <w:rPr>
        <w:noProof/>
      </w:rPr>
      <w:t xml:space="preserve"> </w:t>
    </w:r>
    <w:r w:rsidR="006D55D9">
      <w:rPr>
        <w:noProof/>
      </w:rPr>
      <w:t>May</w:t>
    </w:r>
    <w:r w:rsidRPr="00B971EE">
      <w:rPr>
        <w:noProof/>
      </w:rPr>
      <w:t xml:space="preserve"> 202</w:t>
    </w:r>
    <w:r>
      <w:rPr>
        <w:noProof/>
      </w:rPr>
      <w:t>4</w:t>
    </w:r>
  </w:p>
  <w:p w14:paraId="0C6ED46E" w14:textId="77777777" w:rsidR="00BF2A81" w:rsidRPr="00B971EE" w:rsidRDefault="00BF2A81">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97793"/>
    <w:multiLevelType w:val="hybridMultilevel"/>
    <w:tmpl w:val="841E03FE"/>
    <w:lvl w:ilvl="0" w:tplc="0C090001">
      <w:start w:val="1"/>
      <w:numFmt w:val="bullet"/>
      <w:lvlText w:val=""/>
      <w:lvlJc w:val="left"/>
      <w:pPr>
        <w:ind w:left="436" w:hanging="360"/>
      </w:pPr>
      <w:rPr>
        <w:rFonts w:ascii="Symbol" w:hAnsi="Symbol" w:hint="default"/>
      </w:rPr>
    </w:lvl>
    <w:lvl w:ilvl="1" w:tplc="0C090001">
      <w:start w:val="1"/>
      <w:numFmt w:val="bullet"/>
      <w:lvlText w:val=""/>
      <w:lvlJc w:val="left"/>
      <w:pPr>
        <w:ind w:left="510" w:hanging="360"/>
      </w:pPr>
      <w:rPr>
        <w:rFonts w:ascii="Symbol" w:hAnsi="Symbol"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151568B8"/>
    <w:multiLevelType w:val="hybridMultilevel"/>
    <w:tmpl w:val="31E22DC4"/>
    <w:lvl w:ilvl="0" w:tplc="31D62EE4">
      <w:start w:val="1"/>
      <w:numFmt w:val="decimal"/>
      <w:lvlText w:val="%1."/>
      <w:lvlJc w:val="left"/>
      <w:pPr>
        <w:ind w:left="1080" w:hanging="720"/>
      </w:pPr>
      <w:rPr>
        <w:rFonts w:hint="default"/>
        <w:b/>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A861FA"/>
    <w:multiLevelType w:val="hybridMultilevel"/>
    <w:tmpl w:val="C6DEB0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D06DB3"/>
    <w:multiLevelType w:val="hybridMultilevel"/>
    <w:tmpl w:val="12FEE4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B058F5"/>
    <w:multiLevelType w:val="hybridMultilevel"/>
    <w:tmpl w:val="B9464278"/>
    <w:lvl w:ilvl="0" w:tplc="EC9CDB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015617"/>
    <w:multiLevelType w:val="hybridMultilevel"/>
    <w:tmpl w:val="56D4862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15:restartNumberingAfterBreak="0">
    <w:nsid w:val="28A45DA2"/>
    <w:multiLevelType w:val="hybridMultilevel"/>
    <w:tmpl w:val="0A06F638"/>
    <w:lvl w:ilvl="0" w:tplc="658418FE">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29AE3A57"/>
    <w:multiLevelType w:val="multilevel"/>
    <w:tmpl w:val="66C2AEC2"/>
    <w:lvl w:ilvl="0">
      <w:start w:val="1"/>
      <w:numFmt w:val="decimal"/>
      <w:lvlText w:val="%1."/>
      <w:lvlJc w:val="left"/>
      <w:pPr>
        <w:ind w:left="0" w:hanging="360"/>
      </w:pPr>
      <w:rPr>
        <w:rFonts w:ascii="Arial" w:hAnsi="Arial" w:cs="Arial" w:hint="default"/>
        <w:b/>
        <w:bCs/>
        <w:color w:val="002060"/>
        <w:sz w:val="28"/>
        <w:szCs w:val="28"/>
      </w:rPr>
    </w:lvl>
    <w:lvl w:ilvl="1">
      <w:start w:val="1"/>
      <w:numFmt w:val="decimal"/>
      <w:isLgl/>
      <w:lvlText w:val="%1.%2."/>
      <w:lvlJc w:val="left"/>
      <w:pPr>
        <w:ind w:left="360" w:hanging="720"/>
      </w:pPr>
      <w:rPr>
        <w:rFonts w:ascii="Arial" w:hAnsi="Arial" w:cs="Arial" w:hint="default"/>
        <w:b/>
        <w:bCs/>
        <w:color w:val="002060"/>
        <w:sz w:val="28"/>
        <w:szCs w:val="28"/>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8" w15:restartNumberingAfterBreak="0">
    <w:nsid w:val="5E1B6D47"/>
    <w:multiLevelType w:val="hybridMultilevel"/>
    <w:tmpl w:val="886865E0"/>
    <w:lvl w:ilvl="0" w:tplc="C9CE8E1A">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C000D22"/>
    <w:multiLevelType w:val="hybridMultilevel"/>
    <w:tmpl w:val="A91633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1">
    <w:nsid w:val="7E49006E"/>
    <w:multiLevelType w:val="multilevel"/>
    <w:tmpl w:val="64EAD960"/>
    <w:lvl w:ilvl="0">
      <w:start w:val="1"/>
      <w:numFmt w:val="decimal"/>
      <w:lvlText w:val="%1."/>
      <w:lvlJc w:val="left"/>
      <w:pPr>
        <w:ind w:left="720" w:hanging="360"/>
      </w:pPr>
      <w:rPr>
        <w:rFonts w:ascii="Arial" w:eastAsia="Arial"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61630280">
    <w:abstractNumId w:val="7"/>
  </w:num>
  <w:num w:numId="2" w16cid:durableId="2108191979">
    <w:abstractNumId w:val="8"/>
  </w:num>
  <w:num w:numId="3" w16cid:durableId="1743527001">
    <w:abstractNumId w:val="1"/>
  </w:num>
  <w:num w:numId="4" w16cid:durableId="1924758512">
    <w:abstractNumId w:val="0"/>
  </w:num>
  <w:num w:numId="5" w16cid:durableId="362941591">
    <w:abstractNumId w:val="5"/>
  </w:num>
  <w:num w:numId="6" w16cid:durableId="486243465">
    <w:abstractNumId w:val="9"/>
  </w:num>
  <w:num w:numId="7" w16cid:durableId="845754571">
    <w:abstractNumId w:val="3"/>
  </w:num>
  <w:num w:numId="8" w16cid:durableId="1023894911">
    <w:abstractNumId w:val="10"/>
  </w:num>
  <w:num w:numId="9" w16cid:durableId="314340889">
    <w:abstractNumId w:val="4"/>
  </w:num>
  <w:num w:numId="10" w16cid:durableId="25376463">
    <w:abstractNumId w:val="2"/>
  </w:num>
  <w:num w:numId="11" w16cid:durableId="515777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95"/>
    <w:rsid w:val="000157BF"/>
    <w:rsid w:val="00017100"/>
    <w:rsid w:val="000308E7"/>
    <w:rsid w:val="00031D23"/>
    <w:rsid w:val="00036B3A"/>
    <w:rsid w:val="00043864"/>
    <w:rsid w:val="00046B69"/>
    <w:rsid w:val="000475FF"/>
    <w:rsid w:val="00051069"/>
    <w:rsid w:val="0005751D"/>
    <w:rsid w:val="000730E5"/>
    <w:rsid w:val="0008244B"/>
    <w:rsid w:val="00084A72"/>
    <w:rsid w:val="00087500"/>
    <w:rsid w:val="00092930"/>
    <w:rsid w:val="0009664C"/>
    <w:rsid w:val="0009763A"/>
    <w:rsid w:val="000A6A7F"/>
    <w:rsid w:val="000A7725"/>
    <w:rsid w:val="000B1E28"/>
    <w:rsid w:val="000B44B5"/>
    <w:rsid w:val="000B52F7"/>
    <w:rsid w:val="000C11AD"/>
    <w:rsid w:val="000C3AD1"/>
    <w:rsid w:val="000C5F6B"/>
    <w:rsid w:val="000D3FF8"/>
    <w:rsid w:val="000D6AE7"/>
    <w:rsid w:val="000F5BD2"/>
    <w:rsid w:val="000F6919"/>
    <w:rsid w:val="001051C6"/>
    <w:rsid w:val="00106894"/>
    <w:rsid w:val="001077B0"/>
    <w:rsid w:val="00107F67"/>
    <w:rsid w:val="00110796"/>
    <w:rsid w:val="00111F31"/>
    <w:rsid w:val="00131563"/>
    <w:rsid w:val="00145335"/>
    <w:rsid w:val="001551CA"/>
    <w:rsid w:val="001556BB"/>
    <w:rsid w:val="001614B5"/>
    <w:rsid w:val="00161AFA"/>
    <w:rsid w:val="00170AB2"/>
    <w:rsid w:val="00176FE0"/>
    <w:rsid w:val="0018079D"/>
    <w:rsid w:val="00182C36"/>
    <w:rsid w:val="0018498A"/>
    <w:rsid w:val="00196D75"/>
    <w:rsid w:val="001A0723"/>
    <w:rsid w:val="001A2510"/>
    <w:rsid w:val="001A6EC5"/>
    <w:rsid w:val="001A70A0"/>
    <w:rsid w:val="001B2CA0"/>
    <w:rsid w:val="001B477C"/>
    <w:rsid w:val="001B57D1"/>
    <w:rsid w:val="001C6E45"/>
    <w:rsid w:val="001D24BB"/>
    <w:rsid w:val="001E2C0D"/>
    <w:rsid w:val="001E3223"/>
    <w:rsid w:val="001F32AE"/>
    <w:rsid w:val="00201223"/>
    <w:rsid w:val="002013ED"/>
    <w:rsid w:val="00201786"/>
    <w:rsid w:val="002079C6"/>
    <w:rsid w:val="002328A4"/>
    <w:rsid w:val="0023302B"/>
    <w:rsid w:val="00234A7E"/>
    <w:rsid w:val="0024024C"/>
    <w:rsid w:val="00245EB3"/>
    <w:rsid w:val="0025407A"/>
    <w:rsid w:val="0025694F"/>
    <w:rsid w:val="00257B03"/>
    <w:rsid w:val="0026152E"/>
    <w:rsid w:val="0027096C"/>
    <w:rsid w:val="0028426F"/>
    <w:rsid w:val="00284BD0"/>
    <w:rsid w:val="002876D2"/>
    <w:rsid w:val="0029021D"/>
    <w:rsid w:val="00294180"/>
    <w:rsid w:val="002B4A1D"/>
    <w:rsid w:val="002B637C"/>
    <w:rsid w:val="002B7C30"/>
    <w:rsid w:val="002E701E"/>
    <w:rsid w:val="002F1646"/>
    <w:rsid w:val="00307457"/>
    <w:rsid w:val="00307E74"/>
    <w:rsid w:val="00310A7A"/>
    <w:rsid w:val="003131F0"/>
    <w:rsid w:val="00314E70"/>
    <w:rsid w:val="00321F55"/>
    <w:rsid w:val="0032727A"/>
    <w:rsid w:val="00331638"/>
    <w:rsid w:val="00333D78"/>
    <w:rsid w:val="00334575"/>
    <w:rsid w:val="00343043"/>
    <w:rsid w:val="00343948"/>
    <w:rsid w:val="0035060E"/>
    <w:rsid w:val="0036389F"/>
    <w:rsid w:val="003779DF"/>
    <w:rsid w:val="00387FB5"/>
    <w:rsid w:val="00395314"/>
    <w:rsid w:val="00395FDB"/>
    <w:rsid w:val="003963E0"/>
    <w:rsid w:val="003C2CAA"/>
    <w:rsid w:val="003D18F0"/>
    <w:rsid w:val="003D38B2"/>
    <w:rsid w:val="003E4E4B"/>
    <w:rsid w:val="003E6E97"/>
    <w:rsid w:val="003E701C"/>
    <w:rsid w:val="003F4CE3"/>
    <w:rsid w:val="003F7E40"/>
    <w:rsid w:val="00400A2B"/>
    <w:rsid w:val="004045DA"/>
    <w:rsid w:val="00405BCC"/>
    <w:rsid w:val="00406F5C"/>
    <w:rsid w:val="00412233"/>
    <w:rsid w:val="0041278D"/>
    <w:rsid w:val="004152BB"/>
    <w:rsid w:val="0041789F"/>
    <w:rsid w:val="0043542B"/>
    <w:rsid w:val="00436394"/>
    <w:rsid w:val="0044073B"/>
    <w:rsid w:val="00440F41"/>
    <w:rsid w:val="00444B5A"/>
    <w:rsid w:val="00447A99"/>
    <w:rsid w:val="00451585"/>
    <w:rsid w:val="004526F3"/>
    <w:rsid w:val="00455F6D"/>
    <w:rsid w:val="00456962"/>
    <w:rsid w:val="00466EEB"/>
    <w:rsid w:val="00476D1F"/>
    <w:rsid w:val="00485F98"/>
    <w:rsid w:val="00495B66"/>
    <w:rsid w:val="004A4CCB"/>
    <w:rsid w:val="004A57CF"/>
    <w:rsid w:val="004A7DD5"/>
    <w:rsid w:val="004B5B07"/>
    <w:rsid w:val="004C5D31"/>
    <w:rsid w:val="004D35A8"/>
    <w:rsid w:val="004E14F3"/>
    <w:rsid w:val="004E335B"/>
    <w:rsid w:val="004F2456"/>
    <w:rsid w:val="0050195E"/>
    <w:rsid w:val="005025DD"/>
    <w:rsid w:val="005032E6"/>
    <w:rsid w:val="00504A7B"/>
    <w:rsid w:val="00505666"/>
    <w:rsid w:val="00506C6A"/>
    <w:rsid w:val="00515563"/>
    <w:rsid w:val="005208BC"/>
    <w:rsid w:val="00531084"/>
    <w:rsid w:val="00551D99"/>
    <w:rsid w:val="005665B0"/>
    <w:rsid w:val="00573648"/>
    <w:rsid w:val="005742DD"/>
    <w:rsid w:val="00577671"/>
    <w:rsid w:val="005829BB"/>
    <w:rsid w:val="00582C49"/>
    <w:rsid w:val="005A7531"/>
    <w:rsid w:val="005E1E90"/>
    <w:rsid w:val="005F4205"/>
    <w:rsid w:val="005F6AA7"/>
    <w:rsid w:val="00600886"/>
    <w:rsid w:val="0060293F"/>
    <w:rsid w:val="006106A2"/>
    <w:rsid w:val="00614C3A"/>
    <w:rsid w:val="00616A40"/>
    <w:rsid w:val="00622AE7"/>
    <w:rsid w:val="0062478B"/>
    <w:rsid w:val="00624B82"/>
    <w:rsid w:val="00626604"/>
    <w:rsid w:val="006279C8"/>
    <w:rsid w:val="00631D06"/>
    <w:rsid w:val="0063235A"/>
    <w:rsid w:val="00642EC4"/>
    <w:rsid w:val="00651D32"/>
    <w:rsid w:val="0065225F"/>
    <w:rsid w:val="00653EDC"/>
    <w:rsid w:val="006617C9"/>
    <w:rsid w:val="00670232"/>
    <w:rsid w:val="00673B53"/>
    <w:rsid w:val="0067420D"/>
    <w:rsid w:val="006754B1"/>
    <w:rsid w:val="006835F9"/>
    <w:rsid w:val="006878A3"/>
    <w:rsid w:val="00692085"/>
    <w:rsid w:val="00692938"/>
    <w:rsid w:val="006941C5"/>
    <w:rsid w:val="00696E39"/>
    <w:rsid w:val="006A2BA3"/>
    <w:rsid w:val="006B5501"/>
    <w:rsid w:val="006B64B9"/>
    <w:rsid w:val="006B6908"/>
    <w:rsid w:val="006B6FAA"/>
    <w:rsid w:val="006C012E"/>
    <w:rsid w:val="006C65FD"/>
    <w:rsid w:val="006D55D9"/>
    <w:rsid w:val="006F030C"/>
    <w:rsid w:val="006F11BB"/>
    <w:rsid w:val="00700995"/>
    <w:rsid w:val="007036D2"/>
    <w:rsid w:val="00703BC5"/>
    <w:rsid w:val="00704B77"/>
    <w:rsid w:val="0070634E"/>
    <w:rsid w:val="00713D99"/>
    <w:rsid w:val="0071727C"/>
    <w:rsid w:val="00720EC3"/>
    <w:rsid w:val="00726F57"/>
    <w:rsid w:val="00753E12"/>
    <w:rsid w:val="007660CF"/>
    <w:rsid w:val="007703D4"/>
    <w:rsid w:val="0077382D"/>
    <w:rsid w:val="00786720"/>
    <w:rsid w:val="007B042A"/>
    <w:rsid w:val="007B2432"/>
    <w:rsid w:val="007C43E6"/>
    <w:rsid w:val="007C4971"/>
    <w:rsid w:val="007D24A9"/>
    <w:rsid w:val="007E5078"/>
    <w:rsid w:val="007E5D89"/>
    <w:rsid w:val="007E7A02"/>
    <w:rsid w:val="00803479"/>
    <w:rsid w:val="008133D2"/>
    <w:rsid w:val="00820932"/>
    <w:rsid w:val="00824E05"/>
    <w:rsid w:val="0083025B"/>
    <w:rsid w:val="008365B8"/>
    <w:rsid w:val="00841508"/>
    <w:rsid w:val="0084464C"/>
    <w:rsid w:val="008446FB"/>
    <w:rsid w:val="00847431"/>
    <w:rsid w:val="00853892"/>
    <w:rsid w:val="008619AB"/>
    <w:rsid w:val="00866A78"/>
    <w:rsid w:val="00870C13"/>
    <w:rsid w:val="0087193F"/>
    <w:rsid w:val="00876772"/>
    <w:rsid w:val="00887583"/>
    <w:rsid w:val="00890256"/>
    <w:rsid w:val="00894178"/>
    <w:rsid w:val="00894CD1"/>
    <w:rsid w:val="008A5E73"/>
    <w:rsid w:val="008A78FE"/>
    <w:rsid w:val="008B26EB"/>
    <w:rsid w:val="008B49C5"/>
    <w:rsid w:val="008B635E"/>
    <w:rsid w:val="008C1CC1"/>
    <w:rsid w:val="008C3E55"/>
    <w:rsid w:val="008D5D14"/>
    <w:rsid w:val="008E03AA"/>
    <w:rsid w:val="008F4BBE"/>
    <w:rsid w:val="008F642B"/>
    <w:rsid w:val="009018D5"/>
    <w:rsid w:val="00906427"/>
    <w:rsid w:val="009137DE"/>
    <w:rsid w:val="0092142F"/>
    <w:rsid w:val="00932DD2"/>
    <w:rsid w:val="00957DEB"/>
    <w:rsid w:val="00962C9A"/>
    <w:rsid w:val="00977032"/>
    <w:rsid w:val="009800AC"/>
    <w:rsid w:val="00982C2F"/>
    <w:rsid w:val="00987804"/>
    <w:rsid w:val="009957F1"/>
    <w:rsid w:val="00997D94"/>
    <w:rsid w:val="009A1D06"/>
    <w:rsid w:val="009B264F"/>
    <w:rsid w:val="009D2E48"/>
    <w:rsid w:val="009D699C"/>
    <w:rsid w:val="009E6C83"/>
    <w:rsid w:val="009F451A"/>
    <w:rsid w:val="00A0779B"/>
    <w:rsid w:val="00A10821"/>
    <w:rsid w:val="00A110E3"/>
    <w:rsid w:val="00A21817"/>
    <w:rsid w:val="00A31AE0"/>
    <w:rsid w:val="00A32731"/>
    <w:rsid w:val="00A46E7B"/>
    <w:rsid w:val="00A4797E"/>
    <w:rsid w:val="00A61080"/>
    <w:rsid w:val="00A63BBF"/>
    <w:rsid w:val="00A65DC0"/>
    <w:rsid w:val="00A675F3"/>
    <w:rsid w:val="00A74550"/>
    <w:rsid w:val="00A770BD"/>
    <w:rsid w:val="00A7783A"/>
    <w:rsid w:val="00A77FBF"/>
    <w:rsid w:val="00AA1506"/>
    <w:rsid w:val="00AA63A8"/>
    <w:rsid w:val="00AA6439"/>
    <w:rsid w:val="00AA6687"/>
    <w:rsid w:val="00AB05AE"/>
    <w:rsid w:val="00AB3273"/>
    <w:rsid w:val="00AB3E82"/>
    <w:rsid w:val="00AB403F"/>
    <w:rsid w:val="00AB7328"/>
    <w:rsid w:val="00AC2071"/>
    <w:rsid w:val="00AD160F"/>
    <w:rsid w:val="00AD2FA8"/>
    <w:rsid w:val="00AE277F"/>
    <w:rsid w:val="00AE3A74"/>
    <w:rsid w:val="00AE4F53"/>
    <w:rsid w:val="00AE59C2"/>
    <w:rsid w:val="00AE782D"/>
    <w:rsid w:val="00B104CC"/>
    <w:rsid w:val="00B1138C"/>
    <w:rsid w:val="00B158F2"/>
    <w:rsid w:val="00B2039D"/>
    <w:rsid w:val="00B222EC"/>
    <w:rsid w:val="00B348BF"/>
    <w:rsid w:val="00B40CAC"/>
    <w:rsid w:val="00B43CAA"/>
    <w:rsid w:val="00B45F34"/>
    <w:rsid w:val="00B539CA"/>
    <w:rsid w:val="00B60939"/>
    <w:rsid w:val="00B66D52"/>
    <w:rsid w:val="00B714C7"/>
    <w:rsid w:val="00B718D7"/>
    <w:rsid w:val="00B719AB"/>
    <w:rsid w:val="00B75AAE"/>
    <w:rsid w:val="00B94D83"/>
    <w:rsid w:val="00BA4BC6"/>
    <w:rsid w:val="00BA63B5"/>
    <w:rsid w:val="00BA7A43"/>
    <w:rsid w:val="00BA7C87"/>
    <w:rsid w:val="00BB26AC"/>
    <w:rsid w:val="00BB32BF"/>
    <w:rsid w:val="00BB334F"/>
    <w:rsid w:val="00BB6CB8"/>
    <w:rsid w:val="00BC7762"/>
    <w:rsid w:val="00BD36B8"/>
    <w:rsid w:val="00BD5D9E"/>
    <w:rsid w:val="00BE359C"/>
    <w:rsid w:val="00BF253F"/>
    <w:rsid w:val="00BF2A81"/>
    <w:rsid w:val="00BF34AB"/>
    <w:rsid w:val="00C00438"/>
    <w:rsid w:val="00C00620"/>
    <w:rsid w:val="00C01852"/>
    <w:rsid w:val="00C07614"/>
    <w:rsid w:val="00C2085D"/>
    <w:rsid w:val="00C26F2A"/>
    <w:rsid w:val="00C35EDD"/>
    <w:rsid w:val="00C40560"/>
    <w:rsid w:val="00C55509"/>
    <w:rsid w:val="00C561D1"/>
    <w:rsid w:val="00C57B67"/>
    <w:rsid w:val="00C614B3"/>
    <w:rsid w:val="00C644D3"/>
    <w:rsid w:val="00C66696"/>
    <w:rsid w:val="00C7213E"/>
    <w:rsid w:val="00C73D93"/>
    <w:rsid w:val="00C81201"/>
    <w:rsid w:val="00C82073"/>
    <w:rsid w:val="00C84115"/>
    <w:rsid w:val="00C855F5"/>
    <w:rsid w:val="00C93ED3"/>
    <w:rsid w:val="00C94512"/>
    <w:rsid w:val="00C94D78"/>
    <w:rsid w:val="00C979ED"/>
    <w:rsid w:val="00C97B60"/>
    <w:rsid w:val="00CA1EA2"/>
    <w:rsid w:val="00CB0C63"/>
    <w:rsid w:val="00CB4291"/>
    <w:rsid w:val="00CB586F"/>
    <w:rsid w:val="00CB7180"/>
    <w:rsid w:val="00CB7BC3"/>
    <w:rsid w:val="00CC034E"/>
    <w:rsid w:val="00CC2C20"/>
    <w:rsid w:val="00CC47F7"/>
    <w:rsid w:val="00D0742C"/>
    <w:rsid w:val="00D1648B"/>
    <w:rsid w:val="00D173D8"/>
    <w:rsid w:val="00D21626"/>
    <w:rsid w:val="00D30719"/>
    <w:rsid w:val="00D30945"/>
    <w:rsid w:val="00D41F72"/>
    <w:rsid w:val="00D42A72"/>
    <w:rsid w:val="00D443D8"/>
    <w:rsid w:val="00D52EA8"/>
    <w:rsid w:val="00D55D10"/>
    <w:rsid w:val="00D627E9"/>
    <w:rsid w:val="00D63595"/>
    <w:rsid w:val="00D70890"/>
    <w:rsid w:val="00D73C4D"/>
    <w:rsid w:val="00D741CE"/>
    <w:rsid w:val="00D74D21"/>
    <w:rsid w:val="00D75059"/>
    <w:rsid w:val="00D75254"/>
    <w:rsid w:val="00D761AF"/>
    <w:rsid w:val="00D80E9D"/>
    <w:rsid w:val="00D86F39"/>
    <w:rsid w:val="00D93E38"/>
    <w:rsid w:val="00DA063D"/>
    <w:rsid w:val="00DA3F2E"/>
    <w:rsid w:val="00DB207A"/>
    <w:rsid w:val="00DC6BD4"/>
    <w:rsid w:val="00DD0DA0"/>
    <w:rsid w:val="00DD2752"/>
    <w:rsid w:val="00DD4026"/>
    <w:rsid w:val="00DE3D58"/>
    <w:rsid w:val="00DE5011"/>
    <w:rsid w:val="00DF2634"/>
    <w:rsid w:val="00DF7941"/>
    <w:rsid w:val="00E034A4"/>
    <w:rsid w:val="00E11516"/>
    <w:rsid w:val="00E12560"/>
    <w:rsid w:val="00E13D74"/>
    <w:rsid w:val="00E2004F"/>
    <w:rsid w:val="00E31266"/>
    <w:rsid w:val="00E3239B"/>
    <w:rsid w:val="00E62C60"/>
    <w:rsid w:val="00E634A9"/>
    <w:rsid w:val="00E74FB6"/>
    <w:rsid w:val="00E7717D"/>
    <w:rsid w:val="00E8167E"/>
    <w:rsid w:val="00E86DDD"/>
    <w:rsid w:val="00E934C6"/>
    <w:rsid w:val="00E94B27"/>
    <w:rsid w:val="00EA370A"/>
    <w:rsid w:val="00EA68C9"/>
    <w:rsid w:val="00EA730C"/>
    <w:rsid w:val="00EB08C6"/>
    <w:rsid w:val="00EC31EE"/>
    <w:rsid w:val="00EC6C09"/>
    <w:rsid w:val="00ED6367"/>
    <w:rsid w:val="00EE4D92"/>
    <w:rsid w:val="00F01C38"/>
    <w:rsid w:val="00F102CB"/>
    <w:rsid w:val="00F12B25"/>
    <w:rsid w:val="00F1571D"/>
    <w:rsid w:val="00F16112"/>
    <w:rsid w:val="00F16E45"/>
    <w:rsid w:val="00F17B3D"/>
    <w:rsid w:val="00F22C55"/>
    <w:rsid w:val="00F26B98"/>
    <w:rsid w:val="00F30D80"/>
    <w:rsid w:val="00F36410"/>
    <w:rsid w:val="00F43E10"/>
    <w:rsid w:val="00F47B99"/>
    <w:rsid w:val="00F508FB"/>
    <w:rsid w:val="00F50BBF"/>
    <w:rsid w:val="00F536D6"/>
    <w:rsid w:val="00F66541"/>
    <w:rsid w:val="00F710F7"/>
    <w:rsid w:val="00F767B8"/>
    <w:rsid w:val="00F832AE"/>
    <w:rsid w:val="00F94D6E"/>
    <w:rsid w:val="00F96D44"/>
    <w:rsid w:val="00FA3E6B"/>
    <w:rsid w:val="00FB2FC9"/>
    <w:rsid w:val="00FC1BB1"/>
    <w:rsid w:val="00FC1D38"/>
    <w:rsid w:val="00FC37FA"/>
    <w:rsid w:val="00FC4B95"/>
    <w:rsid w:val="00FD1F46"/>
    <w:rsid w:val="00FD2954"/>
    <w:rsid w:val="00FD35CD"/>
    <w:rsid w:val="00FD4FD8"/>
    <w:rsid w:val="00FE74DE"/>
    <w:rsid w:val="00FF3DF7"/>
    <w:rsid w:val="03BD994D"/>
    <w:rsid w:val="06633E11"/>
    <w:rsid w:val="13E1D0C0"/>
    <w:rsid w:val="1B46A9B5"/>
    <w:rsid w:val="1C135700"/>
    <w:rsid w:val="1E5FC545"/>
    <w:rsid w:val="2E797166"/>
    <w:rsid w:val="301541C7"/>
    <w:rsid w:val="30A39081"/>
    <w:rsid w:val="31B11228"/>
    <w:rsid w:val="3BF6C4D5"/>
    <w:rsid w:val="3D10E840"/>
    <w:rsid w:val="51511DE8"/>
    <w:rsid w:val="667D3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D809"/>
  <w15:chartTrackingRefBased/>
  <w15:docId w15:val="{5A0E5E28-A6E3-4B6D-8201-069622B0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595"/>
    <w:pPr>
      <w:spacing w:before="120" w:after="240" w:line="276" w:lineRule="auto"/>
      <w:jc w:val="both"/>
    </w:pPr>
    <w:rPr>
      <w:rFonts w:ascii="Arial" w:eastAsiaTheme="minorEastAsia" w:hAnsi="Arial" w:cs="Arial"/>
      <w:kern w:val="0"/>
      <w:sz w:val="24"/>
      <w:lang w:eastAsia="en-AU"/>
      <w14:ligatures w14:val="none"/>
    </w:rPr>
  </w:style>
  <w:style w:type="paragraph" w:styleId="Heading1">
    <w:name w:val="heading 1"/>
    <w:basedOn w:val="Normal"/>
    <w:next w:val="Normal"/>
    <w:link w:val="Heading1Char"/>
    <w:uiPriority w:val="9"/>
    <w:qFormat/>
    <w:rsid w:val="00D63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3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3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595"/>
    <w:rPr>
      <w:rFonts w:eastAsiaTheme="majorEastAsia" w:cstheme="majorBidi"/>
      <w:color w:val="272727" w:themeColor="text1" w:themeTint="D8"/>
    </w:rPr>
  </w:style>
  <w:style w:type="paragraph" w:styleId="Title">
    <w:name w:val="Title"/>
    <w:basedOn w:val="Normal"/>
    <w:next w:val="Normal"/>
    <w:link w:val="TitleChar"/>
    <w:uiPriority w:val="10"/>
    <w:qFormat/>
    <w:rsid w:val="00D63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595"/>
    <w:pPr>
      <w:spacing w:before="160"/>
      <w:jc w:val="center"/>
    </w:pPr>
    <w:rPr>
      <w:i/>
      <w:iCs/>
      <w:color w:val="404040" w:themeColor="text1" w:themeTint="BF"/>
    </w:rPr>
  </w:style>
  <w:style w:type="character" w:customStyle="1" w:styleId="QuoteChar">
    <w:name w:val="Quote Char"/>
    <w:basedOn w:val="DefaultParagraphFont"/>
    <w:link w:val="Quote"/>
    <w:uiPriority w:val="29"/>
    <w:rsid w:val="00D63595"/>
    <w:rPr>
      <w:i/>
      <w:iCs/>
      <w:color w:val="404040" w:themeColor="text1" w:themeTint="BF"/>
    </w:rPr>
  </w:style>
  <w:style w:type="paragraph" w:styleId="ListParagraph">
    <w:name w:val="List Paragraph"/>
    <w:aliases w:val="List Paragraph1,List Paragraph11,Recommendation,1 heading,Bulleted List,Body Bullets 1,Bullet point,CV text,Content descriptions,Dot pt,F5 List Paragraph,L,List Bullet 1,List Paragraph Number,List Paragraph111,Medium Grid 1 - Accent"/>
    <w:basedOn w:val="Normal"/>
    <w:link w:val="ListParagraphChar"/>
    <w:uiPriority w:val="34"/>
    <w:qFormat/>
    <w:rsid w:val="00D63595"/>
    <w:pPr>
      <w:ind w:left="720"/>
      <w:contextualSpacing/>
    </w:pPr>
  </w:style>
  <w:style w:type="character" w:styleId="IntenseEmphasis">
    <w:name w:val="Intense Emphasis"/>
    <w:basedOn w:val="DefaultParagraphFont"/>
    <w:uiPriority w:val="21"/>
    <w:qFormat/>
    <w:rsid w:val="00D63595"/>
    <w:rPr>
      <w:i/>
      <w:iCs/>
      <w:color w:val="0F4761" w:themeColor="accent1" w:themeShade="BF"/>
    </w:rPr>
  </w:style>
  <w:style w:type="paragraph" w:styleId="IntenseQuote">
    <w:name w:val="Intense Quote"/>
    <w:basedOn w:val="Normal"/>
    <w:next w:val="Normal"/>
    <w:link w:val="IntenseQuoteChar"/>
    <w:uiPriority w:val="30"/>
    <w:qFormat/>
    <w:rsid w:val="00D63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595"/>
    <w:rPr>
      <w:i/>
      <w:iCs/>
      <w:color w:val="0F4761" w:themeColor="accent1" w:themeShade="BF"/>
    </w:rPr>
  </w:style>
  <w:style w:type="character" w:styleId="IntenseReference">
    <w:name w:val="Intense Reference"/>
    <w:basedOn w:val="DefaultParagraphFont"/>
    <w:uiPriority w:val="32"/>
    <w:qFormat/>
    <w:rsid w:val="00D63595"/>
    <w:rPr>
      <w:b/>
      <w:bCs/>
      <w:smallCaps/>
      <w:color w:val="0F4761" w:themeColor="accent1" w:themeShade="BF"/>
      <w:spacing w:val="5"/>
    </w:rPr>
  </w:style>
  <w:style w:type="paragraph" w:styleId="Header">
    <w:name w:val="header"/>
    <w:basedOn w:val="Normal"/>
    <w:link w:val="HeaderChar"/>
    <w:uiPriority w:val="99"/>
    <w:unhideWhenUsed/>
    <w:rsid w:val="00D63595"/>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D63595"/>
    <w:rPr>
      <w:rFonts w:ascii="Acumin Pro" w:eastAsiaTheme="minorEastAsia" w:hAnsi="Acumin Pro" w:cs="Arial"/>
      <w:b/>
      <w:color w:val="163475"/>
      <w:kern w:val="0"/>
      <w:sz w:val="24"/>
      <w:lang w:eastAsia="en-AU"/>
      <w14:ligatures w14:val="none"/>
    </w:rPr>
  </w:style>
  <w:style w:type="paragraph" w:styleId="Footer">
    <w:name w:val="footer"/>
    <w:basedOn w:val="Normal"/>
    <w:link w:val="FooterChar"/>
    <w:uiPriority w:val="99"/>
    <w:unhideWhenUsed/>
    <w:rsid w:val="00D63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595"/>
    <w:rPr>
      <w:rFonts w:ascii="Arial" w:eastAsiaTheme="minorEastAsia" w:hAnsi="Arial" w:cs="Arial"/>
      <w:kern w:val="0"/>
      <w:sz w:val="24"/>
      <w:lang w:eastAsia="en-AU"/>
      <w14:ligatures w14:val="none"/>
    </w:rPr>
  </w:style>
  <w:style w:type="character" w:styleId="Hyperlink">
    <w:name w:val="Hyperlink"/>
    <w:basedOn w:val="DefaultParagraphFont"/>
    <w:uiPriority w:val="99"/>
    <w:unhideWhenUsed/>
    <w:rsid w:val="00D63595"/>
    <w:rPr>
      <w:color w:val="467886" w:themeColor="hyperlink"/>
      <w:u w:val="single"/>
    </w:rPr>
  </w:style>
  <w:style w:type="paragraph" w:styleId="TOC1">
    <w:name w:val="toc 1"/>
    <w:basedOn w:val="Normal"/>
    <w:next w:val="Normal"/>
    <w:autoRedefine/>
    <w:uiPriority w:val="39"/>
    <w:unhideWhenUsed/>
    <w:rsid w:val="00D63595"/>
    <w:pPr>
      <w:tabs>
        <w:tab w:val="right" w:leader="dot" w:pos="9572"/>
      </w:tabs>
      <w:spacing w:after="100"/>
      <w:jc w:val="left"/>
    </w:pPr>
  </w:style>
  <w:style w:type="paragraph" w:styleId="TOC2">
    <w:name w:val="toc 2"/>
    <w:basedOn w:val="Normal"/>
    <w:next w:val="Normal"/>
    <w:autoRedefine/>
    <w:uiPriority w:val="39"/>
    <w:rsid w:val="00D63595"/>
    <w:pPr>
      <w:tabs>
        <w:tab w:val="left" w:pos="426"/>
        <w:tab w:val="right" w:leader="dot" w:pos="9572"/>
      </w:tabs>
      <w:spacing w:after="100"/>
    </w:pPr>
  </w:style>
  <w:style w:type="paragraph" w:styleId="BodyText">
    <w:name w:val="Body Text"/>
    <w:basedOn w:val="Normal"/>
    <w:link w:val="BodyTextChar"/>
    <w:uiPriority w:val="99"/>
    <w:semiHidden/>
    <w:unhideWhenUsed/>
    <w:rsid w:val="00D63595"/>
    <w:pPr>
      <w:spacing w:after="120"/>
    </w:pPr>
  </w:style>
  <w:style w:type="character" w:customStyle="1" w:styleId="BodyTextChar">
    <w:name w:val="Body Text Char"/>
    <w:basedOn w:val="DefaultParagraphFont"/>
    <w:link w:val="BodyText"/>
    <w:uiPriority w:val="99"/>
    <w:semiHidden/>
    <w:rsid w:val="00D63595"/>
    <w:rPr>
      <w:rFonts w:ascii="Arial" w:eastAsiaTheme="minorEastAsia" w:hAnsi="Arial" w:cs="Arial"/>
      <w:kern w:val="0"/>
      <w:sz w:val="24"/>
      <w:lang w:eastAsia="en-AU"/>
      <w14:ligatures w14:val="none"/>
    </w:rPr>
  </w:style>
  <w:style w:type="paragraph" w:styleId="TOCHeading">
    <w:name w:val="TOC Heading"/>
    <w:basedOn w:val="Heading1"/>
    <w:next w:val="Normal"/>
    <w:uiPriority w:val="39"/>
    <w:unhideWhenUsed/>
    <w:qFormat/>
    <w:rsid w:val="00D63595"/>
    <w:pPr>
      <w:spacing w:before="240" w:after="0"/>
      <w:outlineLvl w:val="9"/>
    </w:pPr>
    <w:rPr>
      <w:sz w:val="32"/>
      <w:szCs w:val="32"/>
    </w:rPr>
  </w:style>
  <w:style w:type="table" w:styleId="TableGrid">
    <w:name w:val="Table Grid"/>
    <w:basedOn w:val="TableNormal"/>
    <w:uiPriority w:val="59"/>
    <w:rsid w:val="00D635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D63595"/>
    <w:pPr>
      <w:tabs>
        <w:tab w:val="right" w:pos="595"/>
        <w:tab w:val="left" w:pos="879"/>
      </w:tabs>
      <w:spacing w:before="160" w:after="0" w:line="260" w:lineRule="atLeast"/>
      <w:ind w:left="879" w:hanging="879"/>
    </w:pPr>
    <w:rPr>
      <w:rFonts w:ascii="Times New Roman" w:eastAsia="Times New Roman" w:hAnsi="Times New Roman" w:cs="Times New Roman"/>
      <w:kern w:val="0"/>
      <w:sz w:val="24"/>
      <w:szCs w:val="20"/>
      <w:lang w:eastAsia="en-AU"/>
      <w14:ligatures w14:val="none"/>
    </w:rPr>
  </w:style>
  <w:style w:type="character" w:customStyle="1" w:styleId="ListParagraphChar">
    <w:name w:val="List Paragraph Char"/>
    <w:aliases w:val="List Paragraph1 Char,List Paragraph11 Char,Recommendation Char,1 heading Char,Bulleted List Char,Body Bullets 1 Char,Bullet point Char,CV text Char,Content descriptions Char,Dot pt Char,F5 List Paragraph Char,L Char"/>
    <w:basedOn w:val="DefaultParagraphFont"/>
    <w:link w:val="ListParagraph"/>
    <w:uiPriority w:val="34"/>
    <w:locked/>
    <w:rsid w:val="00D63595"/>
  </w:style>
  <w:style w:type="paragraph" w:styleId="NormalWeb">
    <w:name w:val="Normal (Web)"/>
    <w:basedOn w:val="Normal"/>
    <w:uiPriority w:val="99"/>
    <w:semiHidden/>
    <w:unhideWhenUsed/>
    <w:rsid w:val="006D55D9"/>
    <w:pPr>
      <w:spacing w:before="100" w:beforeAutospacing="1" w:after="100" w:afterAutospacing="1" w:line="240" w:lineRule="auto"/>
      <w:jc w:val="left"/>
    </w:pPr>
    <w:rPr>
      <w:rFonts w:ascii="Times New Roman" w:eastAsia="Times New Roman" w:hAnsi="Times New Roman" w:cs="Times New Roman"/>
      <w:szCs w:val="24"/>
    </w:rPr>
  </w:style>
  <w:style w:type="table" w:customStyle="1" w:styleId="TableGrid1">
    <w:name w:val="Table Grid1"/>
    <w:basedOn w:val="TableNormal"/>
    <w:next w:val="TableGrid"/>
    <w:uiPriority w:val="59"/>
    <w:rsid w:val="0045696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A7DD5"/>
    <w:pPr>
      <w:spacing w:before="0" w:after="100" w:line="259" w:lineRule="auto"/>
      <w:ind w:left="440"/>
      <w:jc w:val="left"/>
    </w:pPr>
    <w:rPr>
      <w:rFonts w:asciiTheme="minorHAnsi" w:hAnsiTheme="minorHAnsi" w:cs="Times New Roman"/>
      <w:sz w:val="22"/>
      <w:lang w:val="en-US" w:eastAsia="en-US"/>
    </w:rPr>
  </w:style>
  <w:style w:type="paragraph" w:styleId="NoSpacing">
    <w:name w:val="No Spacing"/>
    <w:uiPriority w:val="1"/>
    <w:qFormat/>
    <w:rsid w:val="006F11BB"/>
    <w:pPr>
      <w:spacing w:after="0" w:line="240" w:lineRule="auto"/>
      <w:jc w:val="both"/>
    </w:pPr>
    <w:rPr>
      <w:rFonts w:ascii="Arial" w:eastAsiaTheme="minorEastAsia" w:hAnsi="Arial" w:cs="Arial"/>
      <w:kern w:val="0"/>
      <w:sz w:val="24"/>
      <w:lang w:eastAsia="en-AU"/>
      <w14:ligatures w14:val="none"/>
    </w:rPr>
  </w:style>
  <w:style w:type="character" w:styleId="CommentReference">
    <w:name w:val="annotation reference"/>
    <w:basedOn w:val="DefaultParagraphFont"/>
    <w:uiPriority w:val="99"/>
    <w:semiHidden/>
    <w:unhideWhenUsed/>
    <w:rsid w:val="003E4E4B"/>
    <w:rPr>
      <w:sz w:val="16"/>
      <w:szCs w:val="16"/>
    </w:rPr>
  </w:style>
  <w:style w:type="paragraph" w:styleId="CommentText">
    <w:name w:val="annotation text"/>
    <w:basedOn w:val="Normal"/>
    <w:link w:val="CommentTextChar"/>
    <w:uiPriority w:val="99"/>
    <w:unhideWhenUsed/>
    <w:rsid w:val="003E4E4B"/>
    <w:pPr>
      <w:spacing w:before="0" w:after="200" w:line="240" w:lineRule="auto"/>
      <w:jc w:val="left"/>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3E4E4B"/>
    <w:rPr>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402300">
      <w:bodyDiv w:val="1"/>
      <w:marLeft w:val="0"/>
      <w:marRight w:val="0"/>
      <w:marTop w:val="0"/>
      <w:marBottom w:val="0"/>
      <w:divBdr>
        <w:top w:val="none" w:sz="0" w:space="0" w:color="auto"/>
        <w:left w:val="none" w:sz="0" w:space="0" w:color="auto"/>
        <w:bottom w:val="none" w:sz="0" w:space="0" w:color="auto"/>
        <w:right w:val="none" w:sz="0" w:space="0" w:color="auto"/>
      </w:divBdr>
    </w:div>
    <w:div w:id="4495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council/council-meetings/livestreaming-council-committee-meetings.aspx" TargetMode="External"/><Relationship Id="rId18" Type="http://schemas.openxmlformats.org/officeDocument/2006/relationships/hyperlink" Target="https://www.legislation.wa.gov.au/legislation/prod/filestore.nsf/FileURL/mrdoc_43454.pdf/$FILE/Local%20Government%20Act%201995%20-%20%5B07-t0-00%5D.pdf?OpenElem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edlands.wa.gov.au/public-address-registration-form" TargetMode="External"/><Relationship Id="rId2" Type="http://schemas.openxmlformats.org/officeDocument/2006/relationships/customXml" Target="../customXml/item2.xml"/><Relationship Id="rId16" Type="http://schemas.openxmlformats.org/officeDocument/2006/relationships/hyperlink" Target="https://www.nedlands.wa.gov.au/public-question-ti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uncil@nedlands.wa.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egislation.wa.gov.au/legislation/prod/filestore.nsf/FileURL/mrdoc_43454.pdf/$FILE/Local%20Government%20Act%201995%20-%20%5B07-t0-00%5D.pdf?OpenEl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_dlc_DocId xmlns="02b462e0-950b-4d18-8f56-efe6ec8fd98e">ORGN-317801165-13862</_dlc_DocId>
    <_dlc_DocIdUrl xmlns="02b462e0-950b-4d18-8f56-efe6ec8fd98e">
      <Url>https://nedlands365.sharepoint.com/sites/organisation/council/_layouts/15/DocIdRedir.aspx?ID=ORGN-317801165-13862</Url>
      <Description>ORGN-317801165-13862</Description>
    </_dlc_DocIdUrl>
    <SharedWithUsers xmlns="99f90307-c380-4349-a4d3-52955e408d9d">
      <UserInfo>
        <DisplayName>Emma Bock</DisplayName>
        <AccountId>4031</AccountId>
        <AccountType/>
      </UserInfo>
      <UserInfo>
        <DisplayName>Michael Cole</DisplayName>
        <AccountId>2439</AccountId>
        <AccountType/>
      </UserInfo>
      <UserInfo>
        <DisplayName>Matthew MacPherson</DisplayName>
        <AccountId>3238</AccountId>
        <AccountType/>
      </UserInfo>
      <UserInfo>
        <DisplayName>Libby Kania</DisplayName>
        <AccountId>3237</AccountId>
        <AccountType/>
      </UserInfo>
      <UserInfo>
        <DisplayName>Keri Shannon</DisplayName>
        <AccountId>4406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25C43-65B4-4CDF-A0E1-381CC367B43E}">
  <ds:schemaRefs>
    <ds:schemaRef ds:uri="http://schemas.microsoft.com/sharepoint/v3/contenttype/forms"/>
  </ds:schemaRefs>
</ds:datastoreItem>
</file>

<file path=customXml/itemProps2.xml><?xml version="1.0" encoding="utf-8"?>
<ds:datastoreItem xmlns:ds="http://schemas.openxmlformats.org/officeDocument/2006/customXml" ds:itemID="{52031632-0165-46A5-BF12-50F157657F48}">
  <ds:schemaRefs>
    <ds:schemaRef ds:uri="http://schemas.microsoft.com/sharepoint/events"/>
  </ds:schemaRefs>
</ds:datastoreItem>
</file>

<file path=customXml/itemProps3.xml><?xml version="1.0" encoding="utf-8"?>
<ds:datastoreItem xmlns:ds="http://schemas.openxmlformats.org/officeDocument/2006/customXml" ds:itemID="{D3CFA6F4-8E95-46BF-8E9E-AB1CCC3DF135}">
  <ds:schemaRefs>
    <ds:schemaRef ds:uri="http://schemas.openxmlformats.org/officeDocument/2006/bibliography"/>
  </ds:schemaRefs>
</ds:datastoreItem>
</file>

<file path=customXml/itemProps4.xml><?xml version="1.0" encoding="utf-8"?>
<ds:datastoreItem xmlns:ds="http://schemas.openxmlformats.org/officeDocument/2006/customXml" ds:itemID="{D80383D7-A7D6-4DD2-B8E4-353364EDCE04}">
  <ds:schemaRefs>
    <ds:schemaRef ds:uri="http://schemas.microsoft.com/office/infopath/2007/PartnerControls"/>
    <ds:schemaRef ds:uri="http://purl.org/dc/elements/1.1/"/>
    <ds:schemaRef ds:uri="99f90307-c380-4349-a4d3-52955e408d9d"/>
    <ds:schemaRef ds:uri="82dc8473-40ba-4f11-b935-f34260e482de"/>
    <ds:schemaRef ds:uri="http://purl.org/dc/dcmitype/"/>
    <ds:schemaRef ds:uri="http://schemas.microsoft.com/office/2006/documentManagement/types"/>
    <ds:schemaRef ds:uri="http://schemas.openxmlformats.org/package/2006/metadata/core-properties"/>
    <ds:schemaRef ds:uri="http://schemas.microsoft.com/sharepoint/v3"/>
    <ds:schemaRef ds:uri="b3dba301-5620-44c7-a8fe-21bd50c42e00"/>
    <ds:schemaRef ds:uri="7dce4f99-cff1-4fd8-801c-290f26aab7b1"/>
    <ds:schemaRef ds:uri="http://purl.org/dc/terms/"/>
    <ds:schemaRef ds:uri="02b462e0-950b-4d18-8f56-efe6ec8fd98e"/>
    <ds:schemaRef ds:uri="a4569545-3f5c-4d76-b5ef-e21c01e673e6"/>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40BE29E-4E38-445D-97AA-0AFE4773B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3870</Words>
  <Characters>22062</Characters>
  <Application>Microsoft Office Word</Application>
  <DocSecurity>0</DocSecurity>
  <Lines>183</Lines>
  <Paragraphs>51</Paragraphs>
  <ScaleCrop>false</ScaleCrop>
  <Company>City of Nedlands</Company>
  <LinksUpToDate>false</LinksUpToDate>
  <CharactersWithSpaces>25881</CharactersWithSpaces>
  <SharedDoc>false</SharedDoc>
  <HLinks>
    <vt:vector size="102" baseType="variant">
      <vt:variant>
        <vt:i4>102</vt:i4>
      </vt:variant>
      <vt:variant>
        <vt:i4>84</vt:i4>
      </vt:variant>
      <vt:variant>
        <vt:i4>0</vt:i4>
      </vt:variant>
      <vt:variant>
        <vt:i4>5</vt:i4>
      </vt:variant>
      <vt:variant>
        <vt:lpwstr>https://www.legislation.wa.gov.au/legislation/prod/filestore.nsf/FileURL/mrdoc_43454.pdf/$FILE/Local Government Act 1995 - %5B07-t0-00%5D.pdf?OpenElement</vt:lpwstr>
      </vt:variant>
      <vt:variant>
        <vt:lpwstr/>
      </vt:variant>
      <vt:variant>
        <vt:i4>102</vt:i4>
      </vt:variant>
      <vt:variant>
        <vt:i4>81</vt:i4>
      </vt:variant>
      <vt:variant>
        <vt:i4>0</vt:i4>
      </vt:variant>
      <vt:variant>
        <vt:i4>5</vt:i4>
      </vt:variant>
      <vt:variant>
        <vt:lpwstr>https://www.legislation.wa.gov.au/legislation/prod/filestore.nsf/FileURL/mrdoc_43454.pdf/$FILE/Local Government Act 1995 - %5B07-t0-00%5D.pdf?OpenElement</vt:lpwstr>
      </vt:variant>
      <vt:variant>
        <vt:lpwstr/>
      </vt:variant>
      <vt:variant>
        <vt:i4>1114164</vt:i4>
      </vt:variant>
      <vt:variant>
        <vt:i4>74</vt:i4>
      </vt:variant>
      <vt:variant>
        <vt:i4>0</vt:i4>
      </vt:variant>
      <vt:variant>
        <vt:i4>5</vt:i4>
      </vt:variant>
      <vt:variant>
        <vt:lpwstr/>
      </vt:variant>
      <vt:variant>
        <vt:lpwstr>_Toc166672440</vt:lpwstr>
      </vt:variant>
      <vt:variant>
        <vt:i4>1441844</vt:i4>
      </vt:variant>
      <vt:variant>
        <vt:i4>68</vt:i4>
      </vt:variant>
      <vt:variant>
        <vt:i4>0</vt:i4>
      </vt:variant>
      <vt:variant>
        <vt:i4>5</vt:i4>
      </vt:variant>
      <vt:variant>
        <vt:lpwstr/>
      </vt:variant>
      <vt:variant>
        <vt:lpwstr>_Toc166672439</vt:lpwstr>
      </vt:variant>
      <vt:variant>
        <vt:i4>1441844</vt:i4>
      </vt:variant>
      <vt:variant>
        <vt:i4>62</vt:i4>
      </vt:variant>
      <vt:variant>
        <vt:i4>0</vt:i4>
      </vt:variant>
      <vt:variant>
        <vt:i4>5</vt:i4>
      </vt:variant>
      <vt:variant>
        <vt:lpwstr/>
      </vt:variant>
      <vt:variant>
        <vt:lpwstr>_Toc166672438</vt:lpwstr>
      </vt:variant>
      <vt:variant>
        <vt:i4>1441844</vt:i4>
      </vt:variant>
      <vt:variant>
        <vt:i4>56</vt:i4>
      </vt:variant>
      <vt:variant>
        <vt:i4>0</vt:i4>
      </vt:variant>
      <vt:variant>
        <vt:i4>5</vt:i4>
      </vt:variant>
      <vt:variant>
        <vt:lpwstr/>
      </vt:variant>
      <vt:variant>
        <vt:lpwstr>_Toc166672437</vt:lpwstr>
      </vt:variant>
      <vt:variant>
        <vt:i4>1441844</vt:i4>
      </vt:variant>
      <vt:variant>
        <vt:i4>50</vt:i4>
      </vt:variant>
      <vt:variant>
        <vt:i4>0</vt:i4>
      </vt:variant>
      <vt:variant>
        <vt:i4>5</vt:i4>
      </vt:variant>
      <vt:variant>
        <vt:lpwstr/>
      </vt:variant>
      <vt:variant>
        <vt:lpwstr>_Toc166672436</vt:lpwstr>
      </vt:variant>
      <vt:variant>
        <vt:i4>1441844</vt:i4>
      </vt:variant>
      <vt:variant>
        <vt:i4>44</vt:i4>
      </vt:variant>
      <vt:variant>
        <vt:i4>0</vt:i4>
      </vt:variant>
      <vt:variant>
        <vt:i4>5</vt:i4>
      </vt:variant>
      <vt:variant>
        <vt:lpwstr/>
      </vt:variant>
      <vt:variant>
        <vt:lpwstr>_Toc166672435</vt:lpwstr>
      </vt:variant>
      <vt:variant>
        <vt:i4>1441844</vt:i4>
      </vt:variant>
      <vt:variant>
        <vt:i4>38</vt:i4>
      </vt:variant>
      <vt:variant>
        <vt:i4>0</vt:i4>
      </vt:variant>
      <vt:variant>
        <vt:i4>5</vt:i4>
      </vt:variant>
      <vt:variant>
        <vt:lpwstr/>
      </vt:variant>
      <vt:variant>
        <vt:lpwstr>_Toc166672434</vt:lpwstr>
      </vt:variant>
      <vt:variant>
        <vt:i4>1441844</vt:i4>
      </vt:variant>
      <vt:variant>
        <vt:i4>32</vt:i4>
      </vt:variant>
      <vt:variant>
        <vt:i4>0</vt:i4>
      </vt:variant>
      <vt:variant>
        <vt:i4>5</vt:i4>
      </vt:variant>
      <vt:variant>
        <vt:lpwstr/>
      </vt:variant>
      <vt:variant>
        <vt:lpwstr>_Toc166672433</vt:lpwstr>
      </vt:variant>
      <vt:variant>
        <vt:i4>1441844</vt:i4>
      </vt:variant>
      <vt:variant>
        <vt:i4>26</vt:i4>
      </vt:variant>
      <vt:variant>
        <vt:i4>0</vt:i4>
      </vt:variant>
      <vt:variant>
        <vt:i4>5</vt:i4>
      </vt:variant>
      <vt:variant>
        <vt:lpwstr/>
      </vt:variant>
      <vt:variant>
        <vt:lpwstr>_Toc166672432</vt:lpwstr>
      </vt:variant>
      <vt:variant>
        <vt:i4>1441844</vt:i4>
      </vt:variant>
      <vt:variant>
        <vt:i4>20</vt:i4>
      </vt:variant>
      <vt:variant>
        <vt:i4>0</vt:i4>
      </vt:variant>
      <vt:variant>
        <vt:i4>5</vt:i4>
      </vt:variant>
      <vt:variant>
        <vt:lpwstr/>
      </vt:variant>
      <vt:variant>
        <vt:lpwstr>_Toc166672431</vt:lpwstr>
      </vt:variant>
      <vt:variant>
        <vt:i4>1441844</vt:i4>
      </vt:variant>
      <vt:variant>
        <vt:i4>14</vt:i4>
      </vt:variant>
      <vt:variant>
        <vt:i4>0</vt:i4>
      </vt:variant>
      <vt:variant>
        <vt:i4>5</vt:i4>
      </vt:variant>
      <vt:variant>
        <vt:lpwstr/>
      </vt:variant>
      <vt:variant>
        <vt:lpwstr>_Toc166672430</vt:lpwstr>
      </vt:variant>
      <vt:variant>
        <vt:i4>2424955</vt:i4>
      </vt:variant>
      <vt:variant>
        <vt:i4>9</vt:i4>
      </vt:variant>
      <vt:variant>
        <vt:i4>0</vt:i4>
      </vt:variant>
      <vt:variant>
        <vt:i4>5</vt:i4>
      </vt:variant>
      <vt:variant>
        <vt:lpwstr>https://www.nedlands.wa.gov.au/public-address-registration-form</vt:lpwstr>
      </vt:variant>
      <vt:variant>
        <vt:lpwstr/>
      </vt:variant>
      <vt:variant>
        <vt:i4>8323182</vt:i4>
      </vt:variant>
      <vt:variant>
        <vt:i4>6</vt:i4>
      </vt:variant>
      <vt:variant>
        <vt:i4>0</vt:i4>
      </vt:variant>
      <vt:variant>
        <vt:i4>5</vt:i4>
      </vt:variant>
      <vt:variant>
        <vt:lpwstr>https://www.nedlands.wa.gov.au/public-question-time</vt:lpwstr>
      </vt:variant>
      <vt:variant>
        <vt:lpwstr/>
      </vt:variant>
      <vt:variant>
        <vt:i4>4915310</vt:i4>
      </vt:variant>
      <vt:variant>
        <vt:i4>3</vt:i4>
      </vt:variant>
      <vt:variant>
        <vt:i4>0</vt:i4>
      </vt:variant>
      <vt:variant>
        <vt:i4>5</vt:i4>
      </vt:variant>
      <vt:variant>
        <vt:lpwstr>mailto:council@nedlands.wa.gov.au</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Kania</dc:creator>
  <cp:keywords/>
  <dc:description/>
  <cp:lastModifiedBy>Keri Shannon</cp:lastModifiedBy>
  <cp:revision>2</cp:revision>
  <cp:lastPrinted>2024-05-17T00:01:00Z</cp:lastPrinted>
  <dcterms:created xsi:type="dcterms:W3CDTF">2024-05-17T03:21:00Z</dcterms:created>
  <dcterms:modified xsi:type="dcterms:W3CDTF">2024-05-17T03:21:00Z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Entity">
    <vt:lpwstr>4</vt:lpwstr>
  </property>
  <property fmtid="{D5CDD505-2E9C-101B-9397-08002B2CF9AE}" pid="4" name="Activity">
    <vt:lpwstr>139</vt:lpwstr>
  </property>
  <property fmtid="{D5CDD505-2E9C-101B-9397-08002B2CF9AE}" pid="5" name="eDMS Site">
    <vt:lpwstr>154</vt:lpwstr>
  </property>
  <property fmtid="{D5CDD505-2E9C-101B-9397-08002B2CF9AE}" pid="6" name="Function">
    <vt:lpwstr>153</vt:lpwstr>
  </property>
  <property fmtid="{D5CDD505-2E9C-101B-9397-08002B2CF9AE}" pid="7" name="Subject Matter">
    <vt:lpwstr>140</vt:lpwstr>
  </property>
  <property fmtid="{D5CDD505-2E9C-101B-9397-08002B2CF9AE}" pid="8" name="MediaServiceImageTags">
    <vt:lpwstr/>
  </property>
  <property fmtid="{D5CDD505-2E9C-101B-9397-08002B2CF9AE}" pid="9" name="_dlc_DocIdItemGuid">
    <vt:lpwstr>eab41998-e90b-4c95-9e96-afa4174d9e91</vt:lpwstr>
  </property>
  <property fmtid="{D5CDD505-2E9C-101B-9397-08002B2CF9AE}" pid="10" name="_docset_NoMedatataSyncRequired">
    <vt:lpwstr>False</vt:lpwstr>
  </property>
</Properties>
</file>