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7646A" w14:textId="00111656" w:rsidR="00180419" w:rsidRDefault="001319E0"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14:anchorId="49C764E2" wp14:editId="3283A9AD">
            <wp:extent cx="5153025" cy="1904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1904365"/>
                    </a:xfrm>
                    <a:prstGeom prst="rect">
                      <a:avLst/>
                    </a:prstGeom>
                    <a:noFill/>
                    <a:ln>
                      <a:noFill/>
                    </a:ln>
                  </pic:spPr>
                </pic:pic>
              </a:graphicData>
            </a:graphic>
          </wp:inline>
        </w:drawing>
      </w:r>
    </w:p>
    <w:p w14:paraId="49C7646D" w14:textId="2FC42198" w:rsidR="00180419" w:rsidRDefault="00180419" w:rsidP="00562866">
      <w:pPr>
        <w:rPr>
          <w:rFonts w:ascii="Arial" w:hAnsi="Arial" w:cs="Arial"/>
          <w:b/>
          <w:i/>
          <w:iCs/>
          <w:color w:val="003876"/>
          <w:sz w:val="72"/>
          <w:szCs w:val="160"/>
          <w:lang w:val="en-GB" w:eastAsia="en-GB"/>
        </w:rPr>
      </w:pPr>
      <w:r w:rsidRPr="000A64DA">
        <w:rPr>
          <w:rFonts w:ascii="Arial" w:hAnsi="Arial" w:cs="Arial"/>
          <w:b/>
          <w:i/>
          <w:iCs/>
          <w:color w:val="003876"/>
          <w:sz w:val="72"/>
          <w:szCs w:val="160"/>
          <w:lang w:val="en-GB" w:eastAsia="en-GB"/>
        </w:rPr>
        <w:t>Agenda</w:t>
      </w:r>
    </w:p>
    <w:p w14:paraId="124999F1" w14:textId="77777777" w:rsidR="00DF34AC" w:rsidRDefault="00DF34AC" w:rsidP="00562866">
      <w:pPr>
        <w:rPr>
          <w:rFonts w:ascii="Arial" w:hAnsi="Arial" w:cs="Arial"/>
          <w:b/>
          <w:i/>
          <w:iCs/>
          <w:color w:val="003876"/>
          <w:sz w:val="72"/>
          <w:szCs w:val="160"/>
          <w:lang w:val="en-GB" w:eastAsia="en-GB"/>
        </w:rPr>
      </w:pPr>
    </w:p>
    <w:p w14:paraId="49C7646F" w14:textId="77777777" w:rsidR="00180419" w:rsidRPr="000A64DA" w:rsidRDefault="003D10A2"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sidRPr="000A64DA">
        <w:rPr>
          <w:rFonts w:ascii="Arial" w:hAnsi="Arial" w:cs="Arial"/>
          <w:b/>
          <w:i/>
          <w:iCs/>
          <w:color w:val="003876"/>
          <w:sz w:val="56"/>
          <w:szCs w:val="160"/>
          <w:lang w:val="en-GB" w:eastAsia="en-GB"/>
        </w:rPr>
        <w:t xml:space="preserve">Special </w:t>
      </w:r>
      <w:r w:rsidR="00180419" w:rsidRPr="000A64DA">
        <w:rPr>
          <w:rFonts w:ascii="Arial" w:hAnsi="Arial" w:cs="Arial"/>
          <w:b/>
          <w:i/>
          <w:iCs/>
          <w:color w:val="003876"/>
          <w:sz w:val="56"/>
          <w:szCs w:val="160"/>
          <w:lang w:val="en-GB" w:eastAsia="en-GB"/>
        </w:rPr>
        <w:t>Council Meeting</w:t>
      </w:r>
    </w:p>
    <w:p w14:paraId="49C76471" w14:textId="3EF1D6C9" w:rsidR="00180419" w:rsidRPr="000A64DA" w:rsidRDefault="0055156A"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r>
        <w:rPr>
          <w:rFonts w:ascii="Arial" w:hAnsi="Arial" w:cs="Arial"/>
          <w:b/>
          <w:i/>
          <w:iCs/>
          <w:color w:val="003876"/>
          <w:sz w:val="56"/>
          <w:szCs w:val="160"/>
          <w:lang w:val="en-GB" w:eastAsia="en-GB"/>
        </w:rPr>
        <w:t>20 October</w:t>
      </w:r>
      <w:r w:rsidR="006A5425">
        <w:rPr>
          <w:rFonts w:ascii="Arial" w:hAnsi="Arial" w:cs="Arial"/>
          <w:b/>
          <w:i/>
          <w:iCs/>
          <w:color w:val="003876"/>
          <w:sz w:val="56"/>
          <w:szCs w:val="160"/>
          <w:lang w:val="en-GB" w:eastAsia="en-GB"/>
        </w:rPr>
        <w:t xml:space="preserve"> 2020</w:t>
      </w:r>
    </w:p>
    <w:p w14:paraId="49C76472" w14:textId="619DE999" w:rsidR="00180419"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02178EBE" w14:textId="0838DFA3" w:rsidR="00132787" w:rsidRDefault="00132787" w:rsidP="00562866">
      <w:pPr>
        <w:tabs>
          <w:tab w:val="left" w:pos="720"/>
          <w:tab w:val="left" w:pos="1440"/>
          <w:tab w:val="left" w:pos="2410"/>
          <w:tab w:val="left" w:pos="2977"/>
          <w:tab w:val="right" w:pos="8335"/>
          <w:tab w:val="right" w:pos="8505"/>
        </w:tabs>
        <w:jc w:val="center"/>
        <w:rPr>
          <w:rFonts w:ascii="Arial" w:hAnsi="Arial" w:cs="Arial"/>
          <w:b/>
          <w:u w:val="single"/>
        </w:rPr>
      </w:pPr>
    </w:p>
    <w:p w14:paraId="08E82651" w14:textId="4D12AA72" w:rsidR="00DF34AC" w:rsidRDefault="00DF34AC" w:rsidP="00562866">
      <w:pPr>
        <w:tabs>
          <w:tab w:val="left" w:pos="720"/>
          <w:tab w:val="left" w:pos="1440"/>
          <w:tab w:val="left" w:pos="2410"/>
          <w:tab w:val="left" w:pos="2977"/>
          <w:tab w:val="right" w:pos="8335"/>
          <w:tab w:val="right" w:pos="8505"/>
        </w:tabs>
        <w:jc w:val="center"/>
        <w:rPr>
          <w:rFonts w:ascii="Arial" w:hAnsi="Arial" w:cs="Arial"/>
          <w:b/>
          <w:u w:val="single"/>
        </w:rPr>
      </w:pPr>
    </w:p>
    <w:p w14:paraId="6021BA05" w14:textId="7E4602B1" w:rsidR="00DF34AC" w:rsidRDefault="00DF34AC" w:rsidP="00562866">
      <w:pPr>
        <w:tabs>
          <w:tab w:val="left" w:pos="720"/>
          <w:tab w:val="left" w:pos="1440"/>
          <w:tab w:val="left" w:pos="2410"/>
          <w:tab w:val="left" w:pos="2977"/>
          <w:tab w:val="right" w:pos="8335"/>
          <w:tab w:val="right" w:pos="8505"/>
        </w:tabs>
        <w:jc w:val="center"/>
        <w:rPr>
          <w:rFonts w:ascii="Arial" w:hAnsi="Arial" w:cs="Arial"/>
          <w:b/>
          <w:u w:val="single"/>
        </w:rPr>
      </w:pPr>
    </w:p>
    <w:p w14:paraId="285AEE2B" w14:textId="77777777" w:rsidR="00ED2D4F" w:rsidRDefault="00ED2D4F" w:rsidP="00562866">
      <w:pPr>
        <w:tabs>
          <w:tab w:val="left" w:pos="720"/>
          <w:tab w:val="left" w:pos="1440"/>
          <w:tab w:val="left" w:pos="2410"/>
          <w:tab w:val="left" w:pos="2977"/>
          <w:tab w:val="right" w:pos="8335"/>
          <w:tab w:val="right" w:pos="8505"/>
        </w:tabs>
        <w:jc w:val="center"/>
        <w:rPr>
          <w:rFonts w:ascii="Arial" w:hAnsi="Arial" w:cs="Arial"/>
          <w:b/>
          <w:u w:val="single"/>
        </w:rPr>
      </w:pPr>
    </w:p>
    <w:p w14:paraId="1746EB48" w14:textId="472F2970" w:rsidR="00FF1565" w:rsidRDefault="00FF1565" w:rsidP="00562866">
      <w:pPr>
        <w:tabs>
          <w:tab w:val="left" w:pos="720"/>
          <w:tab w:val="left" w:pos="1440"/>
          <w:tab w:val="left" w:pos="2410"/>
          <w:tab w:val="left" w:pos="2977"/>
          <w:tab w:val="right" w:pos="8335"/>
          <w:tab w:val="right" w:pos="8505"/>
        </w:tabs>
        <w:rPr>
          <w:rFonts w:ascii="Arial" w:hAnsi="Arial" w:cs="Arial"/>
        </w:rPr>
      </w:pPr>
    </w:p>
    <w:p w14:paraId="3A23D488" w14:textId="77777777" w:rsidR="00250D0E" w:rsidRPr="00F56265" w:rsidRDefault="00250D0E" w:rsidP="00250D0E">
      <w:pPr>
        <w:jc w:val="both"/>
        <w:rPr>
          <w:rFonts w:ascii="Arial" w:hAnsi="Arial" w:cs="Arial"/>
          <w:sz w:val="22"/>
          <w:szCs w:val="22"/>
        </w:rPr>
      </w:pPr>
      <w:r w:rsidRPr="00F56265">
        <w:rPr>
          <w:rFonts w:ascii="Arial" w:hAnsi="Arial" w:cs="Arial"/>
          <w:sz w:val="22"/>
          <w:szCs w:val="22"/>
        </w:rPr>
        <w:t>Dear Council member</w:t>
      </w:r>
    </w:p>
    <w:p w14:paraId="0B9D3908" w14:textId="77777777" w:rsidR="00250D0E" w:rsidRPr="00F56265" w:rsidRDefault="00250D0E" w:rsidP="00250D0E">
      <w:pPr>
        <w:jc w:val="both"/>
        <w:rPr>
          <w:rFonts w:ascii="Arial" w:hAnsi="Arial" w:cs="Arial"/>
          <w:sz w:val="22"/>
          <w:szCs w:val="22"/>
        </w:rPr>
      </w:pPr>
    </w:p>
    <w:p w14:paraId="64E7A79F" w14:textId="089EAF94" w:rsidR="00ED2D4F" w:rsidRPr="00F56265" w:rsidRDefault="00250D0E" w:rsidP="00250D0E">
      <w:pPr>
        <w:jc w:val="both"/>
        <w:rPr>
          <w:rFonts w:ascii="Arial" w:hAnsi="Arial" w:cs="Arial"/>
          <w:sz w:val="22"/>
          <w:szCs w:val="22"/>
        </w:rPr>
      </w:pPr>
      <w:r w:rsidRPr="00F56265">
        <w:rPr>
          <w:rFonts w:ascii="Arial" w:hAnsi="Arial" w:cs="Arial"/>
          <w:sz w:val="22"/>
          <w:szCs w:val="22"/>
        </w:rPr>
        <w:t xml:space="preserve">A Special Meeting of the City of Nedlands is to be held on Tuesday </w:t>
      </w:r>
      <w:r w:rsidR="0055156A">
        <w:rPr>
          <w:rFonts w:ascii="Arial" w:hAnsi="Arial" w:cs="Arial"/>
          <w:sz w:val="22"/>
          <w:szCs w:val="22"/>
        </w:rPr>
        <w:t>20 October</w:t>
      </w:r>
      <w:r w:rsidRPr="00F56265">
        <w:rPr>
          <w:rFonts w:ascii="Arial" w:hAnsi="Arial" w:cs="Arial"/>
          <w:sz w:val="22"/>
          <w:szCs w:val="22"/>
        </w:rPr>
        <w:t xml:space="preserve"> 2020 at Adam Armstrong Pavilion, Beatrice Road, Dalkeit</w:t>
      </w:r>
      <w:r w:rsidR="00F270DA" w:rsidRPr="00F56265">
        <w:rPr>
          <w:rFonts w:ascii="Arial" w:hAnsi="Arial" w:cs="Arial"/>
          <w:sz w:val="22"/>
          <w:szCs w:val="22"/>
        </w:rPr>
        <w:t>h</w:t>
      </w:r>
      <w:r w:rsidRPr="00F56265">
        <w:rPr>
          <w:rFonts w:ascii="Arial" w:hAnsi="Arial" w:cs="Arial"/>
          <w:sz w:val="22"/>
          <w:szCs w:val="22"/>
        </w:rPr>
        <w:t xml:space="preserve"> commencing at </w:t>
      </w:r>
      <w:r w:rsidR="00050CA8">
        <w:rPr>
          <w:rFonts w:ascii="Arial" w:hAnsi="Arial" w:cs="Arial"/>
          <w:sz w:val="22"/>
          <w:szCs w:val="22"/>
        </w:rPr>
        <w:t>5.30</w:t>
      </w:r>
      <w:r w:rsidRPr="00F56265">
        <w:rPr>
          <w:rFonts w:ascii="Arial" w:hAnsi="Arial" w:cs="Arial"/>
          <w:sz w:val="22"/>
          <w:szCs w:val="22"/>
        </w:rPr>
        <w:t xml:space="preserve"> pm for the purpose of </w:t>
      </w:r>
      <w:r w:rsidR="0031697F" w:rsidRPr="0031697F">
        <w:rPr>
          <w:rFonts w:ascii="Arial" w:hAnsi="Arial" w:cs="Arial"/>
          <w:sz w:val="22"/>
          <w:szCs w:val="22"/>
        </w:rPr>
        <w:t>considering Responsible Authority Report for a Mixed Use Development (29 Multiple Dwellings and Office use) at 137 and 139 Broadway, Nedlands and any available Responsible Authority Reports.</w:t>
      </w:r>
    </w:p>
    <w:p w14:paraId="4524DB29" w14:textId="77777777" w:rsidR="00250D0E" w:rsidRPr="00F56265" w:rsidRDefault="00250D0E" w:rsidP="00250D0E">
      <w:pPr>
        <w:jc w:val="both"/>
        <w:rPr>
          <w:rFonts w:ascii="Arial" w:hAnsi="Arial" w:cs="Arial"/>
          <w:sz w:val="22"/>
          <w:szCs w:val="22"/>
        </w:rPr>
      </w:pPr>
    </w:p>
    <w:p w14:paraId="1FDEECB1" w14:textId="77777777" w:rsidR="00F270DA" w:rsidRPr="00F56265" w:rsidRDefault="00F270DA" w:rsidP="00F270DA">
      <w:pPr>
        <w:tabs>
          <w:tab w:val="left" w:pos="720"/>
          <w:tab w:val="left" w:pos="1440"/>
          <w:tab w:val="left" w:pos="2410"/>
          <w:tab w:val="left" w:pos="2977"/>
          <w:tab w:val="right" w:pos="8335"/>
          <w:tab w:val="right" w:pos="8505"/>
        </w:tabs>
        <w:jc w:val="both"/>
        <w:rPr>
          <w:rFonts w:ascii="Arial" w:hAnsi="Arial" w:cs="Arial"/>
          <w:sz w:val="22"/>
          <w:szCs w:val="22"/>
        </w:rPr>
      </w:pPr>
      <w:bookmarkStart w:id="0" w:name="_Hlk39056729"/>
      <w:r w:rsidRPr="00F56265">
        <w:rPr>
          <w:rFonts w:ascii="Arial" w:hAnsi="Arial" w:cs="Arial"/>
          <w:sz w:val="22"/>
          <w:szCs w:val="22"/>
        </w:rPr>
        <w:t>This meeting will also be livestreamed.</w:t>
      </w:r>
    </w:p>
    <w:p w14:paraId="462B1685" w14:textId="77777777" w:rsidR="00F270DA" w:rsidRPr="00F56265" w:rsidRDefault="00F270DA" w:rsidP="00F270DA">
      <w:pPr>
        <w:tabs>
          <w:tab w:val="left" w:pos="720"/>
          <w:tab w:val="left" w:pos="1440"/>
          <w:tab w:val="left" w:pos="2410"/>
          <w:tab w:val="left" w:pos="2977"/>
          <w:tab w:val="right" w:pos="8335"/>
          <w:tab w:val="right" w:pos="8505"/>
        </w:tabs>
        <w:rPr>
          <w:rFonts w:ascii="Arial" w:hAnsi="Arial" w:cs="Arial"/>
          <w:sz w:val="22"/>
          <w:szCs w:val="22"/>
        </w:rPr>
      </w:pPr>
    </w:p>
    <w:p w14:paraId="7E0BCC72" w14:textId="77777777" w:rsidR="00F270DA" w:rsidRPr="00F56265" w:rsidRDefault="00F270DA" w:rsidP="00F270DA">
      <w:pPr>
        <w:jc w:val="both"/>
        <w:rPr>
          <w:rFonts w:ascii="Arial" w:hAnsi="Arial" w:cs="Arial"/>
          <w:color w:val="000000" w:themeColor="text1"/>
          <w:sz w:val="22"/>
          <w:szCs w:val="22"/>
        </w:rPr>
      </w:pPr>
      <w:r w:rsidRPr="00F56265">
        <w:rPr>
          <w:rFonts w:ascii="Arial" w:hAnsi="Arial" w:cs="Arial"/>
          <w:color w:val="000000" w:themeColor="text1"/>
          <w:sz w:val="22"/>
          <w:szCs w:val="22"/>
        </w:rPr>
        <w:t>Due to COVID Restrictions the 2m², with 1.5 metre social distancing rule applies. Once the venue is at capacity no further admission into the room will be permitted.</w:t>
      </w:r>
    </w:p>
    <w:p w14:paraId="25AF3357" w14:textId="77777777" w:rsidR="00F270DA" w:rsidRPr="00F56265" w:rsidRDefault="00F270DA" w:rsidP="00F270DA">
      <w:pPr>
        <w:tabs>
          <w:tab w:val="left" w:pos="720"/>
          <w:tab w:val="left" w:pos="1440"/>
          <w:tab w:val="left" w:pos="2410"/>
          <w:tab w:val="left" w:pos="2977"/>
          <w:tab w:val="right" w:pos="8335"/>
          <w:tab w:val="right" w:pos="8505"/>
        </w:tabs>
        <w:jc w:val="both"/>
        <w:rPr>
          <w:rFonts w:ascii="Arial" w:hAnsi="Arial" w:cs="Arial"/>
          <w:sz w:val="22"/>
          <w:szCs w:val="22"/>
        </w:rPr>
      </w:pPr>
    </w:p>
    <w:p w14:paraId="4D51693F" w14:textId="77777777" w:rsidR="00F270DA" w:rsidRPr="00F56265" w:rsidRDefault="00F270DA" w:rsidP="00F270DA">
      <w:pPr>
        <w:jc w:val="both"/>
        <w:rPr>
          <w:rStyle w:val="eop"/>
          <w:rFonts w:ascii="Arial" w:hAnsi="Arial" w:cs="Arial"/>
          <w:sz w:val="22"/>
          <w:szCs w:val="22"/>
        </w:rPr>
      </w:pPr>
      <w:r w:rsidRPr="00F56265">
        <w:rPr>
          <w:rStyle w:val="normaltextrun"/>
          <w:rFonts w:ascii="Arial" w:hAnsi="Arial" w:cs="Arial"/>
          <w:color w:val="000000"/>
          <w:sz w:val="22"/>
          <w:szCs w:val="22"/>
        </w:rPr>
        <w:t>The public can continue to participate by submitting questions and addresses via the required online submission forms at:  </w:t>
      </w:r>
      <w:r w:rsidRPr="00F56265">
        <w:rPr>
          <w:rStyle w:val="eop"/>
          <w:rFonts w:ascii="Arial" w:hAnsi="Arial" w:cs="Arial"/>
          <w:sz w:val="22"/>
          <w:szCs w:val="22"/>
        </w:rPr>
        <w:t> </w:t>
      </w:r>
    </w:p>
    <w:p w14:paraId="473F6B28" w14:textId="77777777" w:rsidR="00F270DA" w:rsidRPr="00F56265" w:rsidRDefault="00F270DA" w:rsidP="00F270DA">
      <w:pPr>
        <w:pStyle w:val="paragraph"/>
        <w:spacing w:before="0" w:beforeAutospacing="0" w:after="0" w:afterAutospacing="0"/>
        <w:jc w:val="both"/>
        <w:textAlignment w:val="baseline"/>
        <w:rPr>
          <w:rFonts w:ascii="Segoe UI" w:hAnsi="Segoe UI" w:cs="Segoe UI"/>
          <w:sz w:val="22"/>
          <w:szCs w:val="22"/>
        </w:rPr>
      </w:pPr>
    </w:p>
    <w:p w14:paraId="66FEAC21" w14:textId="77777777" w:rsidR="00F270DA" w:rsidRPr="00F56265" w:rsidRDefault="004103EB" w:rsidP="00F270DA">
      <w:pPr>
        <w:pStyle w:val="paragraph"/>
        <w:spacing w:before="0" w:beforeAutospacing="0" w:after="0" w:afterAutospacing="0"/>
        <w:jc w:val="both"/>
        <w:textAlignment w:val="baseline"/>
        <w:rPr>
          <w:rFonts w:ascii="Arial" w:hAnsi="Arial" w:cs="Arial"/>
          <w:sz w:val="22"/>
          <w:szCs w:val="22"/>
        </w:rPr>
      </w:pPr>
      <w:hyperlink r:id="rId13" w:history="1">
        <w:r w:rsidR="00F270DA" w:rsidRPr="00F56265">
          <w:rPr>
            <w:rStyle w:val="Hyperlink"/>
            <w:rFonts w:ascii="Arial" w:hAnsi="Arial" w:cs="Arial"/>
            <w:sz w:val="22"/>
            <w:szCs w:val="22"/>
          </w:rPr>
          <w:t>http://www.nedlands.wa.gov.au/intention-address-council-or-council-committee-form</w:t>
        </w:r>
      </w:hyperlink>
      <w:r w:rsidR="00F270DA" w:rsidRPr="00F56265">
        <w:rPr>
          <w:rStyle w:val="normaltextrun"/>
          <w:rFonts w:ascii="Arial" w:hAnsi="Arial" w:cs="Arial"/>
          <w:color w:val="000000"/>
          <w:sz w:val="22"/>
          <w:szCs w:val="22"/>
        </w:rPr>
        <w:t> </w:t>
      </w:r>
      <w:r w:rsidR="00F270DA" w:rsidRPr="00F56265">
        <w:rPr>
          <w:rStyle w:val="eop"/>
          <w:rFonts w:ascii="Arial" w:hAnsi="Arial" w:cs="Arial"/>
          <w:sz w:val="22"/>
          <w:szCs w:val="22"/>
        </w:rPr>
        <w:t> </w:t>
      </w:r>
    </w:p>
    <w:p w14:paraId="531E5C95" w14:textId="77777777" w:rsidR="00F270DA" w:rsidRPr="00F56265" w:rsidRDefault="004103EB" w:rsidP="00F270DA">
      <w:pPr>
        <w:pStyle w:val="paragraph"/>
        <w:spacing w:before="0" w:beforeAutospacing="0" w:after="0" w:afterAutospacing="0"/>
        <w:jc w:val="both"/>
        <w:textAlignment w:val="baseline"/>
        <w:rPr>
          <w:rFonts w:ascii="Arial" w:hAnsi="Arial" w:cs="Arial"/>
          <w:sz w:val="22"/>
          <w:szCs w:val="22"/>
        </w:rPr>
      </w:pPr>
      <w:hyperlink r:id="rId14" w:history="1">
        <w:r w:rsidR="00F270DA" w:rsidRPr="00F56265">
          <w:rPr>
            <w:rStyle w:val="Hyperlink"/>
            <w:rFonts w:ascii="Arial" w:hAnsi="Arial" w:cs="Arial"/>
            <w:sz w:val="22"/>
            <w:szCs w:val="22"/>
          </w:rPr>
          <w:t>http://www.nedlands.wa.gov.au/public-question-time</w:t>
        </w:r>
      </w:hyperlink>
      <w:r w:rsidR="00F270DA" w:rsidRPr="00F56265">
        <w:rPr>
          <w:rStyle w:val="normaltextrun"/>
          <w:rFonts w:ascii="Arial" w:hAnsi="Arial" w:cs="Arial"/>
          <w:color w:val="000000"/>
          <w:sz w:val="22"/>
          <w:szCs w:val="22"/>
        </w:rPr>
        <w:t> </w:t>
      </w:r>
      <w:r w:rsidR="00F270DA" w:rsidRPr="00F56265">
        <w:rPr>
          <w:rStyle w:val="eop"/>
          <w:rFonts w:ascii="Arial" w:hAnsi="Arial" w:cs="Arial"/>
          <w:sz w:val="22"/>
          <w:szCs w:val="22"/>
        </w:rPr>
        <w:t> </w:t>
      </w:r>
    </w:p>
    <w:bookmarkEnd w:id="0"/>
    <w:p w14:paraId="49C7647A" w14:textId="366E2E6E" w:rsidR="00180419" w:rsidRDefault="00180419" w:rsidP="00562866">
      <w:pPr>
        <w:tabs>
          <w:tab w:val="left" w:pos="720"/>
          <w:tab w:val="left" w:pos="1440"/>
          <w:tab w:val="left" w:pos="2410"/>
          <w:tab w:val="left" w:pos="2977"/>
          <w:tab w:val="right" w:pos="8335"/>
          <w:tab w:val="right" w:pos="8505"/>
        </w:tabs>
        <w:jc w:val="both"/>
        <w:rPr>
          <w:rFonts w:ascii="Arial" w:hAnsi="Arial" w:cs="Arial"/>
        </w:rPr>
      </w:pPr>
    </w:p>
    <w:p w14:paraId="3BF7F4CC" w14:textId="43811C37" w:rsidR="00B40A08" w:rsidRPr="00ED2D4F" w:rsidRDefault="00B40A08"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noProof/>
        </w:rPr>
        <w:drawing>
          <wp:inline distT="0" distB="0" distL="0" distR="0" wp14:anchorId="79D9A1A5" wp14:editId="23F9DC31">
            <wp:extent cx="2095500"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504825"/>
                    </a:xfrm>
                    <a:prstGeom prst="rect">
                      <a:avLst/>
                    </a:prstGeom>
                    <a:noFill/>
                  </pic:spPr>
                </pic:pic>
              </a:graphicData>
            </a:graphic>
          </wp:inline>
        </w:drawing>
      </w:r>
    </w:p>
    <w:p w14:paraId="49C7647D" w14:textId="14725337" w:rsidR="00180419" w:rsidRPr="00ED2D4F" w:rsidRDefault="00B40A08"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Peter Mickleson</w:t>
      </w:r>
    </w:p>
    <w:p w14:paraId="49C7647E" w14:textId="3FDC85D0" w:rsidR="00180419" w:rsidRPr="00ED2D4F" w:rsidRDefault="00B40A08" w:rsidP="00562866">
      <w:pPr>
        <w:tabs>
          <w:tab w:val="left" w:pos="720"/>
          <w:tab w:val="left" w:pos="1440"/>
          <w:tab w:val="left" w:pos="2410"/>
          <w:tab w:val="left" w:pos="2977"/>
          <w:tab w:val="right" w:pos="8335"/>
          <w:tab w:val="right" w:pos="8505"/>
        </w:tabs>
        <w:jc w:val="both"/>
        <w:rPr>
          <w:rFonts w:ascii="Arial" w:hAnsi="Arial" w:cs="Arial"/>
        </w:rPr>
      </w:pPr>
      <w:r>
        <w:rPr>
          <w:rFonts w:ascii="Arial" w:hAnsi="Arial" w:cs="Arial"/>
        </w:rPr>
        <w:t xml:space="preserve">Acting </w:t>
      </w:r>
      <w:r w:rsidR="00180419" w:rsidRPr="00ED2D4F">
        <w:rPr>
          <w:rFonts w:ascii="Arial" w:hAnsi="Arial" w:cs="Arial"/>
        </w:rPr>
        <w:t>Chief Executive Officer</w:t>
      </w:r>
    </w:p>
    <w:p w14:paraId="49C76480" w14:textId="5572F6AD" w:rsidR="00180419" w:rsidRPr="00DF34AC" w:rsidRDefault="00B40A08" w:rsidP="00132787">
      <w:pPr>
        <w:tabs>
          <w:tab w:val="left" w:pos="720"/>
          <w:tab w:val="left" w:pos="1440"/>
          <w:tab w:val="left" w:pos="2410"/>
          <w:tab w:val="left" w:pos="2977"/>
          <w:tab w:val="right" w:pos="8335"/>
          <w:tab w:val="right" w:pos="8505"/>
        </w:tabs>
        <w:jc w:val="both"/>
        <w:rPr>
          <w:rFonts w:ascii="Arial" w:hAnsi="Arial" w:cs="Arial"/>
          <w:b/>
          <w:sz w:val="28"/>
          <w:szCs w:val="22"/>
          <w:u w:val="single"/>
        </w:rPr>
      </w:pPr>
      <w:r>
        <w:rPr>
          <w:rFonts w:ascii="Arial" w:hAnsi="Arial" w:cs="Arial"/>
        </w:rPr>
        <w:t xml:space="preserve">16 October </w:t>
      </w:r>
      <w:r w:rsidR="00DF34AC" w:rsidRPr="00ED2D4F">
        <w:rPr>
          <w:rFonts w:ascii="Arial" w:hAnsi="Arial" w:cs="Arial"/>
        </w:rPr>
        <w:t>20</w:t>
      </w:r>
      <w:r w:rsidR="00B244DC">
        <w:rPr>
          <w:rFonts w:ascii="Arial" w:hAnsi="Arial" w:cs="Arial"/>
        </w:rPr>
        <w:t>20</w:t>
      </w:r>
    </w:p>
    <w:p w14:paraId="49C76481"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sdt>
      <w:sdtPr>
        <w:rPr>
          <w:rFonts w:ascii="Times New Roman" w:eastAsia="Times New Roman" w:hAnsi="Times New Roman" w:cs="Times New Roman"/>
          <w:noProof/>
          <w:color w:val="auto"/>
          <w:sz w:val="24"/>
          <w:szCs w:val="20"/>
          <w:lang w:val="en-AU"/>
        </w:rPr>
        <w:id w:val="-188841904"/>
        <w:docPartObj>
          <w:docPartGallery w:val="Table of Contents"/>
          <w:docPartUnique/>
        </w:docPartObj>
      </w:sdtPr>
      <w:sdtEndPr>
        <w:rPr>
          <w:b/>
          <w:bCs/>
        </w:rPr>
      </w:sdtEndPr>
      <w:sdtContent>
        <w:p w14:paraId="7C0C8614" w14:textId="172DFCCE" w:rsidR="00AD2628" w:rsidRDefault="00AD2628">
          <w:pPr>
            <w:pStyle w:val="TOCHeading"/>
          </w:pPr>
        </w:p>
        <w:p w14:paraId="253AC7FF" w14:textId="13B79401" w:rsidR="000B6AB8" w:rsidRPr="000B6AB8" w:rsidRDefault="00AD2628" w:rsidP="000B6AB8">
          <w:pPr>
            <w:pStyle w:val="TOC2"/>
            <w:rPr>
              <w:rFonts w:ascii="Arial" w:eastAsiaTheme="minorEastAsia" w:hAnsi="Arial" w:cs="Arial"/>
              <w:sz w:val="22"/>
              <w:szCs w:val="22"/>
              <w:lang w:eastAsia="en-AU"/>
            </w:rPr>
          </w:pPr>
          <w:r w:rsidRPr="000B6AB8">
            <w:rPr>
              <w:rFonts w:ascii="Arial" w:hAnsi="Arial" w:cs="Arial"/>
              <w:noProof w:val="0"/>
            </w:rPr>
            <w:fldChar w:fldCharType="begin"/>
          </w:r>
          <w:r w:rsidRPr="000B6AB8">
            <w:rPr>
              <w:rFonts w:ascii="Arial" w:hAnsi="Arial" w:cs="Arial"/>
            </w:rPr>
            <w:instrText xml:space="preserve"> TOC \o "1-3" \h \z \u </w:instrText>
          </w:r>
          <w:r w:rsidRPr="000B6AB8">
            <w:rPr>
              <w:rFonts w:ascii="Arial" w:hAnsi="Arial" w:cs="Arial"/>
              <w:noProof w:val="0"/>
            </w:rPr>
            <w:fldChar w:fldCharType="separate"/>
          </w:r>
          <w:hyperlink w:anchor="_Toc53761159" w:history="1">
            <w:r w:rsidR="000B6AB8" w:rsidRPr="000B6AB8">
              <w:rPr>
                <w:rStyle w:val="Hyperlink"/>
                <w:rFonts w:ascii="Arial" w:hAnsi="Arial" w:cs="Arial"/>
              </w:rPr>
              <w:t>Declaration of Opening</w:t>
            </w:r>
            <w:r w:rsidR="000B6AB8" w:rsidRPr="000B6AB8">
              <w:rPr>
                <w:rFonts w:ascii="Arial" w:hAnsi="Arial" w:cs="Arial"/>
                <w:webHidden/>
              </w:rPr>
              <w:tab/>
            </w:r>
            <w:r w:rsidR="000B6AB8" w:rsidRPr="000B6AB8">
              <w:rPr>
                <w:rFonts w:ascii="Arial" w:hAnsi="Arial" w:cs="Arial"/>
                <w:webHidden/>
              </w:rPr>
              <w:fldChar w:fldCharType="begin"/>
            </w:r>
            <w:r w:rsidR="000B6AB8" w:rsidRPr="000B6AB8">
              <w:rPr>
                <w:rFonts w:ascii="Arial" w:hAnsi="Arial" w:cs="Arial"/>
                <w:webHidden/>
              </w:rPr>
              <w:instrText xml:space="preserve"> PAGEREF _Toc53761159 \h </w:instrText>
            </w:r>
            <w:r w:rsidR="000B6AB8" w:rsidRPr="000B6AB8">
              <w:rPr>
                <w:rFonts w:ascii="Arial" w:hAnsi="Arial" w:cs="Arial"/>
                <w:webHidden/>
              </w:rPr>
            </w:r>
            <w:r w:rsidR="000B6AB8" w:rsidRPr="000B6AB8">
              <w:rPr>
                <w:rFonts w:ascii="Arial" w:hAnsi="Arial" w:cs="Arial"/>
                <w:webHidden/>
              </w:rPr>
              <w:fldChar w:fldCharType="separate"/>
            </w:r>
            <w:r w:rsidR="000B6AB8" w:rsidRPr="000B6AB8">
              <w:rPr>
                <w:rFonts w:ascii="Arial" w:hAnsi="Arial" w:cs="Arial"/>
                <w:webHidden/>
              </w:rPr>
              <w:t>3</w:t>
            </w:r>
            <w:r w:rsidR="000B6AB8" w:rsidRPr="000B6AB8">
              <w:rPr>
                <w:rFonts w:ascii="Arial" w:hAnsi="Arial" w:cs="Arial"/>
                <w:webHidden/>
              </w:rPr>
              <w:fldChar w:fldCharType="end"/>
            </w:r>
          </w:hyperlink>
        </w:p>
        <w:p w14:paraId="5B174BE4" w14:textId="3BB9DD93" w:rsidR="000B6AB8" w:rsidRPr="000B6AB8" w:rsidRDefault="004103EB" w:rsidP="000B6AB8">
          <w:pPr>
            <w:pStyle w:val="TOC2"/>
            <w:rPr>
              <w:rFonts w:ascii="Arial" w:eastAsiaTheme="minorEastAsia" w:hAnsi="Arial" w:cs="Arial"/>
              <w:sz w:val="22"/>
              <w:szCs w:val="22"/>
              <w:lang w:eastAsia="en-AU"/>
            </w:rPr>
          </w:pPr>
          <w:hyperlink w:anchor="_Toc53761160" w:history="1">
            <w:r w:rsidR="000B6AB8" w:rsidRPr="000B6AB8">
              <w:rPr>
                <w:rStyle w:val="Hyperlink"/>
                <w:rFonts w:ascii="Arial" w:hAnsi="Arial" w:cs="Arial"/>
              </w:rPr>
              <w:t>Present and Apologies and Leave of Absence (Previously Approved)</w:t>
            </w:r>
            <w:r w:rsidR="000B6AB8" w:rsidRPr="000B6AB8">
              <w:rPr>
                <w:rFonts w:ascii="Arial" w:hAnsi="Arial" w:cs="Arial"/>
                <w:webHidden/>
              </w:rPr>
              <w:tab/>
            </w:r>
            <w:r w:rsidR="000B6AB8" w:rsidRPr="000B6AB8">
              <w:rPr>
                <w:rFonts w:ascii="Arial" w:hAnsi="Arial" w:cs="Arial"/>
                <w:webHidden/>
              </w:rPr>
              <w:fldChar w:fldCharType="begin"/>
            </w:r>
            <w:r w:rsidR="000B6AB8" w:rsidRPr="000B6AB8">
              <w:rPr>
                <w:rFonts w:ascii="Arial" w:hAnsi="Arial" w:cs="Arial"/>
                <w:webHidden/>
              </w:rPr>
              <w:instrText xml:space="preserve"> PAGEREF _Toc53761160 \h </w:instrText>
            </w:r>
            <w:r w:rsidR="000B6AB8" w:rsidRPr="000B6AB8">
              <w:rPr>
                <w:rFonts w:ascii="Arial" w:hAnsi="Arial" w:cs="Arial"/>
                <w:webHidden/>
              </w:rPr>
            </w:r>
            <w:r w:rsidR="000B6AB8" w:rsidRPr="000B6AB8">
              <w:rPr>
                <w:rFonts w:ascii="Arial" w:hAnsi="Arial" w:cs="Arial"/>
                <w:webHidden/>
              </w:rPr>
              <w:fldChar w:fldCharType="separate"/>
            </w:r>
            <w:r w:rsidR="000B6AB8" w:rsidRPr="000B6AB8">
              <w:rPr>
                <w:rFonts w:ascii="Arial" w:hAnsi="Arial" w:cs="Arial"/>
                <w:webHidden/>
              </w:rPr>
              <w:t>3</w:t>
            </w:r>
            <w:r w:rsidR="000B6AB8" w:rsidRPr="000B6AB8">
              <w:rPr>
                <w:rFonts w:ascii="Arial" w:hAnsi="Arial" w:cs="Arial"/>
                <w:webHidden/>
              </w:rPr>
              <w:fldChar w:fldCharType="end"/>
            </w:r>
          </w:hyperlink>
        </w:p>
        <w:p w14:paraId="27C743E5" w14:textId="626BB556" w:rsidR="000B6AB8" w:rsidRPr="000B6AB8" w:rsidRDefault="004103EB" w:rsidP="000B6AB8">
          <w:pPr>
            <w:pStyle w:val="TOC2"/>
            <w:rPr>
              <w:rFonts w:ascii="Arial" w:eastAsiaTheme="minorEastAsia" w:hAnsi="Arial" w:cs="Arial"/>
              <w:sz w:val="22"/>
              <w:szCs w:val="22"/>
              <w:lang w:eastAsia="en-AU"/>
            </w:rPr>
          </w:pPr>
          <w:hyperlink w:anchor="_Toc53761161" w:history="1">
            <w:r w:rsidR="000B6AB8" w:rsidRPr="000B6AB8">
              <w:rPr>
                <w:rStyle w:val="Hyperlink"/>
                <w:rFonts w:ascii="Arial" w:hAnsi="Arial" w:cs="Arial"/>
              </w:rPr>
              <w:t>1.</w:t>
            </w:r>
            <w:r w:rsidR="000B6AB8" w:rsidRPr="000B6AB8">
              <w:rPr>
                <w:rFonts w:ascii="Arial" w:eastAsiaTheme="minorEastAsia" w:hAnsi="Arial" w:cs="Arial"/>
                <w:sz w:val="22"/>
                <w:szCs w:val="22"/>
                <w:lang w:eastAsia="en-AU"/>
              </w:rPr>
              <w:tab/>
            </w:r>
            <w:r w:rsidR="000B6AB8" w:rsidRPr="000B6AB8">
              <w:rPr>
                <w:rStyle w:val="Hyperlink"/>
                <w:rFonts w:ascii="Arial" w:hAnsi="Arial" w:cs="Arial"/>
              </w:rPr>
              <w:t>Public Question Time</w:t>
            </w:r>
            <w:r w:rsidR="000B6AB8" w:rsidRPr="000B6AB8">
              <w:rPr>
                <w:rFonts w:ascii="Arial" w:hAnsi="Arial" w:cs="Arial"/>
                <w:webHidden/>
              </w:rPr>
              <w:tab/>
            </w:r>
            <w:r w:rsidR="000B6AB8" w:rsidRPr="000B6AB8">
              <w:rPr>
                <w:rFonts w:ascii="Arial" w:hAnsi="Arial" w:cs="Arial"/>
                <w:webHidden/>
              </w:rPr>
              <w:fldChar w:fldCharType="begin"/>
            </w:r>
            <w:r w:rsidR="000B6AB8" w:rsidRPr="000B6AB8">
              <w:rPr>
                <w:rFonts w:ascii="Arial" w:hAnsi="Arial" w:cs="Arial"/>
                <w:webHidden/>
              </w:rPr>
              <w:instrText xml:space="preserve"> PAGEREF _Toc53761161 \h </w:instrText>
            </w:r>
            <w:r w:rsidR="000B6AB8" w:rsidRPr="000B6AB8">
              <w:rPr>
                <w:rFonts w:ascii="Arial" w:hAnsi="Arial" w:cs="Arial"/>
                <w:webHidden/>
              </w:rPr>
            </w:r>
            <w:r w:rsidR="000B6AB8" w:rsidRPr="000B6AB8">
              <w:rPr>
                <w:rFonts w:ascii="Arial" w:hAnsi="Arial" w:cs="Arial"/>
                <w:webHidden/>
              </w:rPr>
              <w:fldChar w:fldCharType="separate"/>
            </w:r>
            <w:r w:rsidR="000B6AB8" w:rsidRPr="000B6AB8">
              <w:rPr>
                <w:rFonts w:ascii="Arial" w:hAnsi="Arial" w:cs="Arial"/>
                <w:webHidden/>
              </w:rPr>
              <w:t>4</w:t>
            </w:r>
            <w:r w:rsidR="000B6AB8" w:rsidRPr="000B6AB8">
              <w:rPr>
                <w:rFonts w:ascii="Arial" w:hAnsi="Arial" w:cs="Arial"/>
                <w:webHidden/>
              </w:rPr>
              <w:fldChar w:fldCharType="end"/>
            </w:r>
          </w:hyperlink>
        </w:p>
        <w:p w14:paraId="22846868" w14:textId="04B01F05" w:rsidR="000B6AB8" w:rsidRPr="000B6AB8" w:rsidRDefault="004103EB" w:rsidP="000B6AB8">
          <w:pPr>
            <w:pStyle w:val="TOC2"/>
            <w:rPr>
              <w:rFonts w:ascii="Arial" w:eastAsiaTheme="minorEastAsia" w:hAnsi="Arial" w:cs="Arial"/>
              <w:sz w:val="22"/>
              <w:szCs w:val="22"/>
              <w:lang w:eastAsia="en-AU"/>
            </w:rPr>
          </w:pPr>
          <w:hyperlink w:anchor="_Toc53761162" w:history="1">
            <w:r w:rsidR="000B6AB8" w:rsidRPr="000B6AB8">
              <w:rPr>
                <w:rStyle w:val="Hyperlink"/>
                <w:rFonts w:ascii="Arial" w:hAnsi="Arial" w:cs="Arial"/>
              </w:rPr>
              <w:t>2.</w:t>
            </w:r>
            <w:r w:rsidR="000B6AB8" w:rsidRPr="000B6AB8">
              <w:rPr>
                <w:rFonts w:ascii="Arial" w:eastAsiaTheme="minorEastAsia" w:hAnsi="Arial" w:cs="Arial"/>
                <w:sz w:val="22"/>
                <w:szCs w:val="22"/>
                <w:lang w:eastAsia="en-AU"/>
              </w:rPr>
              <w:tab/>
            </w:r>
            <w:r w:rsidR="000B6AB8" w:rsidRPr="000B6AB8">
              <w:rPr>
                <w:rStyle w:val="Hyperlink"/>
                <w:rFonts w:ascii="Arial" w:hAnsi="Arial" w:cs="Arial"/>
              </w:rPr>
              <w:t>Addresses by Members of the Public</w:t>
            </w:r>
            <w:r w:rsidR="000B6AB8" w:rsidRPr="000B6AB8">
              <w:rPr>
                <w:rFonts w:ascii="Arial" w:hAnsi="Arial" w:cs="Arial"/>
                <w:webHidden/>
              </w:rPr>
              <w:tab/>
            </w:r>
            <w:r w:rsidR="000B6AB8" w:rsidRPr="000B6AB8">
              <w:rPr>
                <w:rFonts w:ascii="Arial" w:hAnsi="Arial" w:cs="Arial"/>
                <w:webHidden/>
              </w:rPr>
              <w:fldChar w:fldCharType="begin"/>
            </w:r>
            <w:r w:rsidR="000B6AB8" w:rsidRPr="000B6AB8">
              <w:rPr>
                <w:rFonts w:ascii="Arial" w:hAnsi="Arial" w:cs="Arial"/>
                <w:webHidden/>
              </w:rPr>
              <w:instrText xml:space="preserve"> PAGEREF _Toc53761162 \h </w:instrText>
            </w:r>
            <w:r w:rsidR="000B6AB8" w:rsidRPr="000B6AB8">
              <w:rPr>
                <w:rFonts w:ascii="Arial" w:hAnsi="Arial" w:cs="Arial"/>
                <w:webHidden/>
              </w:rPr>
            </w:r>
            <w:r w:rsidR="000B6AB8" w:rsidRPr="000B6AB8">
              <w:rPr>
                <w:rFonts w:ascii="Arial" w:hAnsi="Arial" w:cs="Arial"/>
                <w:webHidden/>
              </w:rPr>
              <w:fldChar w:fldCharType="separate"/>
            </w:r>
            <w:r w:rsidR="000B6AB8" w:rsidRPr="000B6AB8">
              <w:rPr>
                <w:rFonts w:ascii="Arial" w:hAnsi="Arial" w:cs="Arial"/>
                <w:webHidden/>
              </w:rPr>
              <w:t>4</w:t>
            </w:r>
            <w:r w:rsidR="000B6AB8" w:rsidRPr="000B6AB8">
              <w:rPr>
                <w:rFonts w:ascii="Arial" w:hAnsi="Arial" w:cs="Arial"/>
                <w:webHidden/>
              </w:rPr>
              <w:fldChar w:fldCharType="end"/>
            </w:r>
          </w:hyperlink>
        </w:p>
        <w:p w14:paraId="4CA62ACF" w14:textId="2198A47C" w:rsidR="000B6AB8" w:rsidRPr="000B6AB8" w:rsidRDefault="004103EB" w:rsidP="000B6AB8">
          <w:pPr>
            <w:pStyle w:val="TOC2"/>
            <w:rPr>
              <w:rFonts w:ascii="Arial" w:eastAsiaTheme="minorEastAsia" w:hAnsi="Arial" w:cs="Arial"/>
              <w:sz w:val="22"/>
              <w:szCs w:val="22"/>
              <w:lang w:eastAsia="en-AU"/>
            </w:rPr>
          </w:pPr>
          <w:hyperlink w:anchor="_Toc53761163" w:history="1">
            <w:r w:rsidR="000B6AB8" w:rsidRPr="000B6AB8">
              <w:rPr>
                <w:rStyle w:val="Hyperlink"/>
                <w:rFonts w:ascii="Arial" w:hAnsi="Arial" w:cs="Arial"/>
              </w:rPr>
              <w:t>3.</w:t>
            </w:r>
            <w:r w:rsidR="000B6AB8" w:rsidRPr="000B6AB8">
              <w:rPr>
                <w:rFonts w:ascii="Arial" w:eastAsiaTheme="minorEastAsia" w:hAnsi="Arial" w:cs="Arial"/>
                <w:sz w:val="22"/>
                <w:szCs w:val="22"/>
                <w:lang w:eastAsia="en-AU"/>
              </w:rPr>
              <w:tab/>
            </w:r>
            <w:r w:rsidR="000B6AB8" w:rsidRPr="000B6AB8">
              <w:rPr>
                <w:rStyle w:val="Hyperlink"/>
                <w:rFonts w:ascii="Arial" w:hAnsi="Arial" w:cs="Arial"/>
              </w:rPr>
              <w:t>Disclosures of Financial Interest</w:t>
            </w:r>
            <w:r w:rsidR="000B6AB8" w:rsidRPr="000B6AB8">
              <w:rPr>
                <w:rFonts w:ascii="Arial" w:hAnsi="Arial" w:cs="Arial"/>
                <w:webHidden/>
              </w:rPr>
              <w:tab/>
            </w:r>
            <w:r w:rsidR="000B6AB8" w:rsidRPr="000B6AB8">
              <w:rPr>
                <w:rFonts w:ascii="Arial" w:hAnsi="Arial" w:cs="Arial"/>
                <w:webHidden/>
              </w:rPr>
              <w:fldChar w:fldCharType="begin"/>
            </w:r>
            <w:r w:rsidR="000B6AB8" w:rsidRPr="000B6AB8">
              <w:rPr>
                <w:rFonts w:ascii="Arial" w:hAnsi="Arial" w:cs="Arial"/>
                <w:webHidden/>
              </w:rPr>
              <w:instrText xml:space="preserve"> PAGEREF _Toc53761163 \h </w:instrText>
            </w:r>
            <w:r w:rsidR="000B6AB8" w:rsidRPr="000B6AB8">
              <w:rPr>
                <w:rFonts w:ascii="Arial" w:hAnsi="Arial" w:cs="Arial"/>
                <w:webHidden/>
              </w:rPr>
            </w:r>
            <w:r w:rsidR="000B6AB8" w:rsidRPr="000B6AB8">
              <w:rPr>
                <w:rFonts w:ascii="Arial" w:hAnsi="Arial" w:cs="Arial"/>
                <w:webHidden/>
              </w:rPr>
              <w:fldChar w:fldCharType="separate"/>
            </w:r>
            <w:r w:rsidR="000B6AB8" w:rsidRPr="000B6AB8">
              <w:rPr>
                <w:rFonts w:ascii="Arial" w:hAnsi="Arial" w:cs="Arial"/>
                <w:webHidden/>
              </w:rPr>
              <w:t>4</w:t>
            </w:r>
            <w:r w:rsidR="000B6AB8" w:rsidRPr="000B6AB8">
              <w:rPr>
                <w:rFonts w:ascii="Arial" w:hAnsi="Arial" w:cs="Arial"/>
                <w:webHidden/>
              </w:rPr>
              <w:fldChar w:fldCharType="end"/>
            </w:r>
          </w:hyperlink>
        </w:p>
        <w:p w14:paraId="1DC5168D" w14:textId="052E1768" w:rsidR="000B6AB8" w:rsidRPr="000B6AB8" w:rsidRDefault="004103EB" w:rsidP="000B6AB8">
          <w:pPr>
            <w:pStyle w:val="TOC2"/>
            <w:rPr>
              <w:rFonts w:ascii="Arial" w:eastAsiaTheme="minorEastAsia" w:hAnsi="Arial" w:cs="Arial"/>
              <w:sz w:val="22"/>
              <w:szCs w:val="22"/>
              <w:lang w:eastAsia="en-AU"/>
            </w:rPr>
          </w:pPr>
          <w:hyperlink w:anchor="_Toc53761164" w:history="1">
            <w:r w:rsidR="000B6AB8" w:rsidRPr="000B6AB8">
              <w:rPr>
                <w:rStyle w:val="Hyperlink"/>
                <w:rFonts w:ascii="Arial" w:hAnsi="Arial" w:cs="Arial"/>
              </w:rPr>
              <w:t>4.</w:t>
            </w:r>
            <w:r w:rsidR="000B6AB8" w:rsidRPr="000B6AB8">
              <w:rPr>
                <w:rFonts w:ascii="Arial" w:eastAsiaTheme="minorEastAsia" w:hAnsi="Arial" w:cs="Arial"/>
                <w:sz w:val="22"/>
                <w:szCs w:val="22"/>
                <w:lang w:eastAsia="en-AU"/>
              </w:rPr>
              <w:tab/>
            </w:r>
            <w:r w:rsidR="000B6AB8" w:rsidRPr="000B6AB8">
              <w:rPr>
                <w:rStyle w:val="Hyperlink"/>
                <w:rFonts w:ascii="Arial" w:hAnsi="Arial" w:cs="Arial"/>
              </w:rPr>
              <w:t>Disclosures of Interests Affecting Impartiality</w:t>
            </w:r>
            <w:r w:rsidR="000B6AB8" w:rsidRPr="000B6AB8">
              <w:rPr>
                <w:rFonts w:ascii="Arial" w:hAnsi="Arial" w:cs="Arial"/>
                <w:webHidden/>
              </w:rPr>
              <w:tab/>
            </w:r>
            <w:r w:rsidR="000B6AB8" w:rsidRPr="000B6AB8">
              <w:rPr>
                <w:rFonts w:ascii="Arial" w:hAnsi="Arial" w:cs="Arial"/>
                <w:webHidden/>
              </w:rPr>
              <w:fldChar w:fldCharType="begin"/>
            </w:r>
            <w:r w:rsidR="000B6AB8" w:rsidRPr="000B6AB8">
              <w:rPr>
                <w:rFonts w:ascii="Arial" w:hAnsi="Arial" w:cs="Arial"/>
                <w:webHidden/>
              </w:rPr>
              <w:instrText xml:space="preserve"> PAGEREF _Toc53761164 \h </w:instrText>
            </w:r>
            <w:r w:rsidR="000B6AB8" w:rsidRPr="000B6AB8">
              <w:rPr>
                <w:rFonts w:ascii="Arial" w:hAnsi="Arial" w:cs="Arial"/>
                <w:webHidden/>
              </w:rPr>
            </w:r>
            <w:r w:rsidR="000B6AB8" w:rsidRPr="000B6AB8">
              <w:rPr>
                <w:rFonts w:ascii="Arial" w:hAnsi="Arial" w:cs="Arial"/>
                <w:webHidden/>
              </w:rPr>
              <w:fldChar w:fldCharType="separate"/>
            </w:r>
            <w:r w:rsidR="000B6AB8" w:rsidRPr="000B6AB8">
              <w:rPr>
                <w:rFonts w:ascii="Arial" w:hAnsi="Arial" w:cs="Arial"/>
                <w:webHidden/>
              </w:rPr>
              <w:t>5</w:t>
            </w:r>
            <w:r w:rsidR="000B6AB8" w:rsidRPr="000B6AB8">
              <w:rPr>
                <w:rFonts w:ascii="Arial" w:hAnsi="Arial" w:cs="Arial"/>
                <w:webHidden/>
              </w:rPr>
              <w:fldChar w:fldCharType="end"/>
            </w:r>
          </w:hyperlink>
        </w:p>
        <w:p w14:paraId="2CFEE069" w14:textId="5A467970" w:rsidR="000B6AB8" w:rsidRPr="000B6AB8" w:rsidRDefault="004103EB" w:rsidP="000B6AB8">
          <w:pPr>
            <w:pStyle w:val="TOC2"/>
            <w:rPr>
              <w:rFonts w:ascii="Arial" w:eastAsiaTheme="minorEastAsia" w:hAnsi="Arial" w:cs="Arial"/>
              <w:sz w:val="22"/>
              <w:szCs w:val="22"/>
              <w:lang w:eastAsia="en-AU"/>
            </w:rPr>
          </w:pPr>
          <w:hyperlink w:anchor="_Toc53761165" w:history="1">
            <w:r w:rsidR="000B6AB8" w:rsidRPr="000B6AB8">
              <w:rPr>
                <w:rStyle w:val="Hyperlink"/>
                <w:rFonts w:ascii="Arial" w:hAnsi="Arial" w:cs="Arial"/>
              </w:rPr>
              <w:t>5.</w:t>
            </w:r>
            <w:r w:rsidR="000B6AB8" w:rsidRPr="000B6AB8">
              <w:rPr>
                <w:rFonts w:ascii="Arial" w:eastAsiaTheme="minorEastAsia" w:hAnsi="Arial" w:cs="Arial"/>
                <w:sz w:val="22"/>
                <w:szCs w:val="22"/>
                <w:lang w:eastAsia="en-AU"/>
              </w:rPr>
              <w:tab/>
            </w:r>
            <w:r w:rsidR="000B6AB8" w:rsidRPr="000B6AB8">
              <w:rPr>
                <w:rStyle w:val="Hyperlink"/>
                <w:rFonts w:ascii="Arial" w:hAnsi="Arial" w:cs="Arial"/>
              </w:rPr>
              <w:t>Declarations by Members That They Have Not Given Due Consideration to Papers</w:t>
            </w:r>
            <w:r w:rsidR="000B6AB8" w:rsidRPr="000B6AB8">
              <w:rPr>
                <w:rFonts w:ascii="Arial" w:hAnsi="Arial" w:cs="Arial"/>
                <w:webHidden/>
              </w:rPr>
              <w:tab/>
            </w:r>
            <w:r w:rsidR="000B6AB8" w:rsidRPr="000B6AB8">
              <w:rPr>
                <w:rFonts w:ascii="Arial" w:hAnsi="Arial" w:cs="Arial"/>
                <w:webHidden/>
              </w:rPr>
              <w:fldChar w:fldCharType="begin"/>
            </w:r>
            <w:r w:rsidR="000B6AB8" w:rsidRPr="000B6AB8">
              <w:rPr>
                <w:rFonts w:ascii="Arial" w:hAnsi="Arial" w:cs="Arial"/>
                <w:webHidden/>
              </w:rPr>
              <w:instrText xml:space="preserve"> PAGEREF _Toc53761165 \h </w:instrText>
            </w:r>
            <w:r w:rsidR="000B6AB8" w:rsidRPr="000B6AB8">
              <w:rPr>
                <w:rFonts w:ascii="Arial" w:hAnsi="Arial" w:cs="Arial"/>
                <w:webHidden/>
              </w:rPr>
            </w:r>
            <w:r w:rsidR="000B6AB8" w:rsidRPr="000B6AB8">
              <w:rPr>
                <w:rFonts w:ascii="Arial" w:hAnsi="Arial" w:cs="Arial"/>
                <w:webHidden/>
              </w:rPr>
              <w:fldChar w:fldCharType="separate"/>
            </w:r>
            <w:r w:rsidR="000B6AB8" w:rsidRPr="000B6AB8">
              <w:rPr>
                <w:rFonts w:ascii="Arial" w:hAnsi="Arial" w:cs="Arial"/>
                <w:webHidden/>
              </w:rPr>
              <w:t>5</w:t>
            </w:r>
            <w:r w:rsidR="000B6AB8" w:rsidRPr="000B6AB8">
              <w:rPr>
                <w:rFonts w:ascii="Arial" w:hAnsi="Arial" w:cs="Arial"/>
                <w:webHidden/>
              </w:rPr>
              <w:fldChar w:fldCharType="end"/>
            </w:r>
          </w:hyperlink>
        </w:p>
        <w:p w14:paraId="48F3F708" w14:textId="15A94138" w:rsidR="000B6AB8" w:rsidRPr="000B6AB8" w:rsidRDefault="004103EB" w:rsidP="000B6AB8">
          <w:pPr>
            <w:pStyle w:val="TOC2"/>
            <w:rPr>
              <w:rFonts w:ascii="Arial" w:eastAsiaTheme="minorEastAsia" w:hAnsi="Arial" w:cs="Arial"/>
              <w:sz w:val="22"/>
              <w:szCs w:val="22"/>
              <w:lang w:eastAsia="en-AU"/>
            </w:rPr>
          </w:pPr>
          <w:hyperlink w:anchor="_Toc53761166" w:history="1">
            <w:r w:rsidR="000B6AB8" w:rsidRPr="000B6AB8">
              <w:rPr>
                <w:rStyle w:val="Hyperlink"/>
                <w:rFonts w:ascii="Arial" w:hAnsi="Arial" w:cs="Arial"/>
              </w:rPr>
              <w:t>6.</w:t>
            </w:r>
            <w:r w:rsidR="000B6AB8" w:rsidRPr="000B6AB8">
              <w:rPr>
                <w:rFonts w:ascii="Arial" w:eastAsiaTheme="minorEastAsia" w:hAnsi="Arial" w:cs="Arial"/>
                <w:sz w:val="22"/>
                <w:szCs w:val="22"/>
                <w:lang w:eastAsia="en-AU"/>
              </w:rPr>
              <w:tab/>
            </w:r>
            <w:r w:rsidR="000B6AB8" w:rsidRPr="000B6AB8">
              <w:rPr>
                <w:rStyle w:val="Hyperlink"/>
                <w:rFonts w:ascii="Arial" w:hAnsi="Arial" w:cs="Arial"/>
              </w:rPr>
              <w:t>Responsible Authority Report for for a Mixed Use Development (29 Multiple Dwellings and Office use) at 137 and 139 Broadway, Nedlands</w:t>
            </w:r>
            <w:r w:rsidR="000B6AB8" w:rsidRPr="000B6AB8">
              <w:rPr>
                <w:rFonts w:ascii="Arial" w:hAnsi="Arial" w:cs="Arial"/>
                <w:webHidden/>
              </w:rPr>
              <w:tab/>
            </w:r>
            <w:r w:rsidR="000B6AB8" w:rsidRPr="000B6AB8">
              <w:rPr>
                <w:rFonts w:ascii="Arial" w:hAnsi="Arial" w:cs="Arial"/>
                <w:webHidden/>
              </w:rPr>
              <w:fldChar w:fldCharType="begin"/>
            </w:r>
            <w:r w:rsidR="000B6AB8" w:rsidRPr="000B6AB8">
              <w:rPr>
                <w:rFonts w:ascii="Arial" w:hAnsi="Arial" w:cs="Arial"/>
                <w:webHidden/>
              </w:rPr>
              <w:instrText xml:space="preserve"> PAGEREF _Toc53761166 \h </w:instrText>
            </w:r>
            <w:r w:rsidR="000B6AB8" w:rsidRPr="000B6AB8">
              <w:rPr>
                <w:rFonts w:ascii="Arial" w:hAnsi="Arial" w:cs="Arial"/>
                <w:webHidden/>
              </w:rPr>
            </w:r>
            <w:r w:rsidR="000B6AB8" w:rsidRPr="000B6AB8">
              <w:rPr>
                <w:rFonts w:ascii="Arial" w:hAnsi="Arial" w:cs="Arial"/>
                <w:webHidden/>
              </w:rPr>
              <w:fldChar w:fldCharType="separate"/>
            </w:r>
            <w:r w:rsidR="000B6AB8" w:rsidRPr="000B6AB8">
              <w:rPr>
                <w:rFonts w:ascii="Arial" w:hAnsi="Arial" w:cs="Arial"/>
                <w:webHidden/>
              </w:rPr>
              <w:t>6</w:t>
            </w:r>
            <w:r w:rsidR="000B6AB8" w:rsidRPr="000B6AB8">
              <w:rPr>
                <w:rFonts w:ascii="Arial" w:hAnsi="Arial" w:cs="Arial"/>
                <w:webHidden/>
              </w:rPr>
              <w:fldChar w:fldCharType="end"/>
            </w:r>
          </w:hyperlink>
        </w:p>
        <w:p w14:paraId="5258D468" w14:textId="3C066235" w:rsidR="000B6AB8" w:rsidRPr="000B6AB8" w:rsidRDefault="004103EB" w:rsidP="000B6AB8">
          <w:pPr>
            <w:pStyle w:val="TOC2"/>
            <w:rPr>
              <w:rFonts w:ascii="Arial" w:eastAsiaTheme="minorEastAsia" w:hAnsi="Arial" w:cs="Arial"/>
              <w:sz w:val="22"/>
              <w:szCs w:val="22"/>
              <w:lang w:eastAsia="en-AU"/>
            </w:rPr>
          </w:pPr>
          <w:hyperlink w:anchor="_Toc53761167" w:history="1">
            <w:r w:rsidR="000B6AB8" w:rsidRPr="000B6AB8">
              <w:rPr>
                <w:rStyle w:val="Hyperlink"/>
                <w:rFonts w:ascii="Arial" w:hAnsi="Arial" w:cs="Arial"/>
              </w:rPr>
              <w:t>Declaration of Closure</w:t>
            </w:r>
            <w:r w:rsidR="000B6AB8" w:rsidRPr="000B6AB8">
              <w:rPr>
                <w:rFonts w:ascii="Arial" w:hAnsi="Arial" w:cs="Arial"/>
                <w:webHidden/>
              </w:rPr>
              <w:tab/>
            </w:r>
            <w:r w:rsidR="000B6AB8" w:rsidRPr="000B6AB8">
              <w:rPr>
                <w:rFonts w:ascii="Arial" w:hAnsi="Arial" w:cs="Arial"/>
                <w:webHidden/>
              </w:rPr>
              <w:fldChar w:fldCharType="begin"/>
            </w:r>
            <w:r w:rsidR="000B6AB8" w:rsidRPr="000B6AB8">
              <w:rPr>
                <w:rFonts w:ascii="Arial" w:hAnsi="Arial" w:cs="Arial"/>
                <w:webHidden/>
              </w:rPr>
              <w:instrText xml:space="preserve"> PAGEREF _Toc53761167 \h </w:instrText>
            </w:r>
            <w:r w:rsidR="000B6AB8" w:rsidRPr="000B6AB8">
              <w:rPr>
                <w:rFonts w:ascii="Arial" w:hAnsi="Arial" w:cs="Arial"/>
                <w:webHidden/>
              </w:rPr>
            </w:r>
            <w:r w:rsidR="000B6AB8" w:rsidRPr="000B6AB8">
              <w:rPr>
                <w:rFonts w:ascii="Arial" w:hAnsi="Arial" w:cs="Arial"/>
                <w:webHidden/>
              </w:rPr>
              <w:fldChar w:fldCharType="separate"/>
            </w:r>
            <w:r w:rsidR="000B6AB8" w:rsidRPr="000B6AB8">
              <w:rPr>
                <w:rFonts w:ascii="Arial" w:hAnsi="Arial" w:cs="Arial"/>
                <w:webHidden/>
              </w:rPr>
              <w:t>9</w:t>
            </w:r>
            <w:r w:rsidR="000B6AB8" w:rsidRPr="000B6AB8">
              <w:rPr>
                <w:rFonts w:ascii="Arial" w:hAnsi="Arial" w:cs="Arial"/>
                <w:webHidden/>
              </w:rPr>
              <w:fldChar w:fldCharType="end"/>
            </w:r>
          </w:hyperlink>
        </w:p>
        <w:p w14:paraId="0780A9BA" w14:textId="34D98634" w:rsidR="00AD2628" w:rsidRDefault="00AD2628" w:rsidP="000B6AB8">
          <w:pPr>
            <w:pStyle w:val="TOC2"/>
          </w:pPr>
          <w:r w:rsidRPr="000B6AB8">
            <w:rPr>
              <w:rFonts w:ascii="Arial" w:hAnsi="Arial" w:cs="Arial"/>
              <w:b/>
              <w:bCs/>
            </w:rPr>
            <w:fldChar w:fldCharType="end"/>
          </w:r>
        </w:p>
      </w:sdtContent>
    </w:sdt>
    <w:p w14:paraId="49C76484" w14:textId="670B7F68" w:rsidR="00180419" w:rsidRPr="004950A5" w:rsidRDefault="00180419" w:rsidP="00AD2628">
      <w:pPr>
        <w:pStyle w:val="TOCHeading"/>
        <w:rPr>
          <w:rFonts w:ascii="Arial" w:hAnsi="Arial" w:cs="Arial"/>
          <w:b/>
          <w:u w:val="single"/>
        </w:rPr>
      </w:pPr>
    </w:p>
    <w:p w14:paraId="49C76485" w14:textId="77777777" w:rsidR="00180419" w:rsidRPr="004950A5" w:rsidRDefault="00180419" w:rsidP="00562866">
      <w:pPr>
        <w:pStyle w:val="TOC2"/>
        <w:ind w:left="0" w:firstLine="0"/>
        <w:rPr>
          <w:rFonts w:ascii="Arial" w:hAnsi="Arial" w:cs="Arial"/>
        </w:rPr>
      </w:pPr>
    </w:p>
    <w:p w14:paraId="49C7648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49C7648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9C7648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E15D2">
          <w:footerReference w:type="even" r:id="rId16"/>
          <w:footerReference w:type="default" r:id="rId17"/>
          <w:footerReference w:type="first" r:id="rId18"/>
          <w:pgSz w:w="11907" w:h="16840" w:code="9"/>
          <w:pgMar w:top="1135" w:right="1797" w:bottom="1440" w:left="1797" w:header="709" w:footer="720" w:gutter="0"/>
          <w:cols w:space="720"/>
          <w:titlePg/>
          <w:docGrid w:linePitch="326"/>
        </w:sectPr>
      </w:pPr>
    </w:p>
    <w:p w14:paraId="49C7648A"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49C7648B"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141AF657" w14:textId="18EA74E3" w:rsidR="009C5DFD" w:rsidRDefault="009C5DFD" w:rsidP="0099176A">
      <w:pPr>
        <w:pBdr>
          <w:bottom w:val="single" w:sz="6" w:space="1" w:color="auto"/>
        </w:pBdr>
        <w:tabs>
          <w:tab w:val="left" w:pos="720"/>
          <w:tab w:val="left" w:pos="1440"/>
          <w:tab w:val="left" w:pos="2410"/>
          <w:tab w:val="left" w:pos="2977"/>
          <w:tab w:val="right" w:pos="8335"/>
          <w:tab w:val="right" w:pos="8505"/>
        </w:tabs>
        <w:jc w:val="both"/>
        <w:rPr>
          <w:rFonts w:ascii="Arial" w:hAnsi="Arial" w:cs="Arial"/>
          <w:szCs w:val="24"/>
        </w:rPr>
      </w:pPr>
      <w:r w:rsidRPr="009C5DFD">
        <w:rPr>
          <w:rFonts w:ascii="Arial" w:hAnsi="Arial" w:cs="Arial"/>
          <w:b/>
          <w:bCs/>
          <w:szCs w:val="24"/>
        </w:rPr>
        <w:t xml:space="preserve">Notice of a Special Meeting of Council to be held at 5:30 pm on Tuesday </w:t>
      </w:r>
      <w:r w:rsidR="00F85EB2">
        <w:rPr>
          <w:rFonts w:ascii="Arial" w:hAnsi="Arial" w:cs="Arial"/>
          <w:b/>
          <w:bCs/>
          <w:szCs w:val="24"/>
        </w:rPr>
        <w:t>20 October</w:t>
      </w:r>
      <w:r w:rsidRPr="009C5DFD">
        <w:rPr>
          <w:rFonts w:ascii="Arial" w:hAnsi="Arial" w:cs="Arial"/>
          <w:b/>
          <w:bCs/>
          <w:szCs w:val="24"/>
        </w:rPr>
        <w:t xml:space="preserve"> 2020 at Adam Armstrong Pavilion, Beatrice Road, Dalkeith for the purpose of considering </w:t>
      </w:r>
      <w:r w:rsidR="000776BD" w:rsidRPr="000776BD">
        <w:rPr>
          <w:rFonts w:ascii="Arial" w:hAnsi="Arial" w:cs="Arial"/>
          <w:b/>
          <w:bCs/>
          <w:szCs w:val="24"/>
        </w:rPr>
        <w:t>Responsible Authority Report</w:t>
      </w:r>
      <w:r w:rsidR="005C01C5">
        <w:rPr>
          <w:rFonts w:ascii="Arial" w:hAnsi="Arial" w:cs="Arial"/>
          <w:b/>
          <w:bCs/>
          <w:szCs w:val="24"/>
        </w:rPr>
        <w:t xml:space="preserve"> </w:t>
      </w:r>
      <w:r w:rsidR="0031697F">
        <w:rPr>
          <w:rFonts w:ascii="Arial" w:hAnsi="Arial" w:cs="Arial"/>
          <w:b/>
          <w:bCs/>
          <w:szCs w:val="24"/>
        </w:rPr>
        <w:t xml:space="preserve">for a </w:t>
      </w:r>
      <w:r w:rsidR="0031697F" w:rsidRPr="0031697F">
        <w:rPr>
          <w:rFonts w:ascii="Arial" w:hAnsi="Arial" w:cs="Arial"/>
          <w:b/>
          <w:bCs/>
          <w:szCs w:val="24"/>
        </w:rPr>
        <w:t>Mixed Use Development (29 Multiple Dwellings and Office use) at 137 and 139 Broadway, Nedlands</w:t>
      </w:r>
      <w:r w:rsidR="005C01C5" w:rsidRPr="005C01C5">
        <w:rPr>
          <w:rFonts w:ascii="Arial" w:hAnsi="Arial" w:cs="Arial"/>
          <w:b/>
          <w:bCs/>
          <w:szCs w:val="24"/>
        </w:rPr>
        <w:t xml:space="preserve"> and any available Responsible Authority Reports.</w:t>
      </w:r>
    </w:p>
    <w:p w14:paraId="01DECAAF" w14:textId="77777777" w:rsidR="009C5DFD" w:rsidRPr="00180419" w:rsidRDefault="009C5DFD"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49C7648E"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49C7648F" w14:textId="77777777" w:rsidR="00D05D60" w:rsidRPr="00180419" w:rsidRDefault="003D10A2" w:rsidP="00562866">
      <w:pPr>
        <w:pStyle w:val="Heading6"/>
        <w:rPr>
          <w:rFonts w:ascii="Arial" w:hAnsi="Arial" w:cs="Arial"/>
          <w:sz w:val="24"/>
          <w:szCs w:val="24"/>
          <w:u w:val="none"/>
        </w:rPr>
      </w:pPr>
      <w:r>
        <w:rPr>
          <w:rFonts w:ascii="Arial" w:hAnsi="Arial" w:cs="Arial"/>
          <w:sz w:val="24"/>
          <w:szCs w:val="24"/>
          <w:u w:val="none"/>
        </w:rPr>
        <w:t xml:space="preserve">Special </w:t>
      </w:r>
      <w:r w:rsidR="00180419" w:rsidRPr="00180419">
        <w:rPr>
          <w:rFonts w:ascii="Arial" w:hAnsi="Arial" w:cs="Arial"/>
          <w:sz w:val="24"/>
          <w:szCs w:val="24"/>
          <w:u w:val="none"/>
        </w:rPr>
        <w:t>Council Agenda</w:t>
      </w:r>
    </w:p>
    <w:p w14:paraId="29F641F9" w14:textId="77777777" w:rsidR="007C3F81" w:rsidRPr="007C3F81" w:rsidRDefault="007C3F81" w:rsidP="007C3F81"/>
    <w:p w14:paraId="49C76492"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1" w:name="_Toc50408740"/>
      <w:bookmarkStart w:id="2" w:name="_Toc53761159"/>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bookmarkEnd w:id="2"/>
    </w:p>
    <w:p w14:paraId="49C76493"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49C76494" w14:textId="0629EC3A"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will declare the meeting open</w:t>
      </w:r>
      <w:r w:rsidR="003F4684">
        <w:rPr>
          <w:rFonts w:ascii="Arial" w:hAnsi="Arial" w:cs="Arial"/>
          <w:szCs w:val="24"/>
        </w:rPr>
        <w:t xml:space="preserve"> at </w:t>
      </w:r>
      <w:r w:rsidR="00496BE7">
        <w:rPr>
          <w:rFonts w:ascii="Arial" w:hAnsi="Arial" w:cs="Arial"/>
          <w:szCs w:val="24"/>
        </w:rPr>
        <w:t>5.30</w:t>
      </w:r>
      <w:r w:rsidR="00CD6331">
        <w:rPr>
          <w:rFonts w:ascii="Arial" w:hAnsi="Arial" w:cs="Arial"/>
          <w:szCs w:val="24"/>
        </w:rPr>
        <w:t xml:space="preserve"> pm</w:t>
      </w:r>
      <w:r w:rsidR="003F4684">
        <w:rPr>
          <w:rFonts w:ascii="Arial" w:hAnsi="Arial" w:cs="Arial"/>
          <w:szCs w:val="24"/>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49C76495"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49C76498" w14:textId="11429AD5" w:rsidR="00D05D60" w:rsidRPr="00180419" w:rsidRDefault="00562866" w:rsidP="00765E9D">
      <w:pPr>
        <w:pStyle w:val="Heading1"/>
        <w:numPr>
          <w:ilvl w:val="0"/>
          <w:numId w:val="0"/>
        </w:numPr>
        <w:spacing w:before="0" w:after="0"/>
        <w:rPr>
          <w:rFonts w:ascii="Arial" w:hAnsi="Arial" w:cs="Arial"/>
          <w:sz w:val="24"/>
          <w:szCs w:val="24"/>
          <w:u w:val="none"/>
        </w:rPr>
      </w:pPr>
      <w:bookmarkStart w:id="3" w:name="_Toc50408741"/>
      <w:bookmarkStart w:id="4" w:name="_Toc53761160"/>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CD6331">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3"/>
      <w:bookmarkEnd w:id="4"/>
    </w:p>
    <w:p w14:paraId="49C76499"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9A" w14:textId="52AE0E8F"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Leave of Absence</w:t>
      </w:r>
      <w:r w:rsidR="00562866">
        <w:rPr>
          <w:rFonts w:ascii="Arial" w:hAnsi="Arial" w:cs="Arial"/>
        </w:rPr>
        <w:tab/>
      </w:r>
      <w:r w:rsidR="00562866">
        <w:rPr>
          <w:rFonts w:ascii="Arial" w:hAnsi="Arial" w:cs="Arial"/>
        </w:rPr>
        <w:tab/>
      </w:r>
      <w:r w:rsidR="008A6922" w:rsidRPr="006D752D">
        <w:rPr>
          <w:rFonts w:ascii="Arial" w:hAnsi="Arial" w:cs="Arial"/>
          <w:szCs w:val="24"/>
        </w:rPr>
        <w:t xml:space="preserve">Mayor, </w:t>
      </w:r>
      <w:r w:rsidR="008A6922">
        <w:rPr>
          <w:rFonts w:ascii="Arial" w:hAnsi="Arial" w:cs="Arial"/>
          <w:szCs w:val="24"/>
        </w:rPr>
        <w:t>C M de Lacy</w:t>
      </w:r>
    </w:p>
    <w:p w14:paraId="49C7649B"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49C7649C" w14:textId="77777777"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3961609D" w14:textId="2003EB8C" w:rsidR="00FF1565" w:rsidRPr="006D752D" w:rsidRDefault="00FF1565"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6D752D">
        <w:rPr>
          <w:rFonts w:ascii="Arial" w:hAnsi="Arial" w:cs="Arial"/>
          <w:b/>
          <w:szCs w:val="24"/>
        </w:rPr>
        <w:t>Apologies</w:t>
      </w:r>
      <w:r w:rsidRPr="006D752D">
        <w:rPr>
          <w:rFonts w:ascii="Arial" w:hAnsi="Arial" w:cs="Arial"/>
          <w:szCs w:val="24"/>
        </w:rPr>
        <w:tab/>
      </w:r>
      <w:r w:rsidRPr="006D752D">
        <w:rPr>
          <w:rFonts w:ascii="Arial" w:hAnsi="Arial" w:cs="Arial"/>
          <w:szCs w:val="24"/>
        </w:rPr>
        <w:tab/>
      </w:r>
      <w:r w:rsidR="008A6922">
        <w:rPr>
          <w:rFonts w:ascii="Arial" w:hAnsi="Arial" w:cs="Arial"/>
          <w:szCs w:val="24"/>
        </w:rPr>
        <w:tab/>
      </w:r>
      <w:r w:rsidR="008A6922">
        <w:rPr>
          <w:rFonts w:ascii="Arial" w:hAnsi="Arial" w:cs="Arial"/>
          <w:szCs w:val="24"/>
        </w:rPr>
        <w:tab/>
        <w:t>None at distribution of this agenda.</w:t>
      </w:r>
    </w:p>
    <w:p w14:paraId="6E43991B" w14:textId="77777777" w:rsidR="008A6922" w:rsidRPr="006D752D" w:rsidRDefault="008A6922" w:rsidP="00BD64C7">
      <w:pPr>
        <w:tabs>
          <w:tab w:val="left" w:pos="1985"/>
          <w:tab w:val="right" w:pos="8335"/>
        </w:tabs>
        <w:jc w:val="both"/>
        <w:rPr>
          <w:rFonts w:ascii="Arial" w:hAnsi="Arial" w:cs="Arial"/>
          <w:szCs w:val="24"/>
        </w:rPr>
      </w:pPr>
      <w:r>
        <w:rPr>
          <w:rFonts w:ascii="Arial" w:hAnsi="Arial" w:cs="Arial"/>
          <w:szCs w:val="24"/>
        </w:rPr>
        <w:tab/>
      </w:r>
    </w:p>
    <w:p w14:paraId="4C85FDB0" w14:textId="7960B3C4" w:rsidR="00FF1565" w:rsidRDefault="00FF1565"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49C7649F" w14:textId="77777777" w:rsidR="00180419" w:rsidRP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0"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49C764A1" w14:textId="77777777" w:rsidR="00562866" w:rsidRDefault="00562866" w:rsidP="00765E9D">
      <w:pPr>
        <w:pStyle w:val="BodyText"/>
        <w:rPr>
          <w:rFonts w:ascii="Arial" w:hAnsi="Arial" w:cs="Arial"/>
          <w:sz w:val="22"/>
          <w:szCs w:val="24"/>
        </w:rPr>
      </w:pPr>
    </w:p>
    <w:p w14:paraId="49C764A2" w14:textId="7AD36F73" w:rsidR="003B65B2" w:rsidRDefault="003B65B2" w:rsidP="003B65B2">
      <w:pPr>
        <w:pStyle w:val="BodyText2"/>
        <w:rPr>
          <w:rFonts w:ascii="Arial" w:hAnsi="Arial" w:cs="Arial"/>
          <w:i w:val="0"/>
          <w:sz w:val="22"/>
          <w:szCs w:val="24"/>
        </w:rPr>
      </w:pPr>
      <w:r>
        <w:rPr>
          <w:rFonts w:ascii="Arial" w:hAnsi="Arial" w:cs="Arial"/>
          <w:i w:val="0"/>
          <w:sz w:val="22"/>
          <w:szCs w:val="24"/>
        </w:rPr>
        <w:t>Members of the public who attend Council meetings should not act immediately on anything they hear at the meetings, without first seeking clarification of Council’s position. For example</w:t>
      </w:r>
      <w:r w:rsidR="00FF1565">
        <w:rPr>
          <w:rFonts w:ascii="Arial" w:hAnsi="Arial" w:cs="Arial"/>
          <w:i w:val="0"/>
          <w:sz w:val="22"/>
          <w:szCs w:val="24"/>
        </w:rPr>
        <w:t>,</w:t>
      </w:r>
      <w:r>
        <w:rPr>
          <w:rFonts w:ascii="Arial" w:hAnsi="Arial" w:cs="Arial"/>
          <w:i w:val="0"/>
          <w:sz w:val="22"/>
          <w:szCs w:val="24"/>
        </w:rPr>
        <w:t xml:space="preserve"> by reference to the confirmed Minutes of Council meeting. Members of the public are also advised to wait for written advice from the Council prior to </w:t>
      </w:r>
      <w:proofErr w:type="gramStart"/>
      <w:r>
        <w:rPr>
          <w:rFonts w:ascii="Arial" w:hAnsi="Arial" w:cs="Arial"/>
          <w:i w:val="0"/>
          <w:sz w:val="22"/>
          <w:szCs w:val="24"/>
        </w:rPr>
        <w:t>taking action</w:t>
      </w:r>
      <w:proofErr w:type="gramEnd"/>
      <w:r>
        <w:rPr>
          <w:rFonts w:ascii="Arial" w:hAnsi="Arial" w:cs="Arial"/>
          <w:i w:val="0"/>
          <w:sz w:val="22"/>
          <w:szCs w:val="24"/>
        </w:rPr>
        <w:t xml:space="preserve"> on any matter that they may have before Council.</w:t>
      </w:r>
    </w:p>
    <w:p w14:paraId="49C764A3" w14:textId="77777777" w:rsidR="003B65B2" w:rsidRDefault="003B65B2" w:rsidP="003B65B2">
      <w:pPr>
        <w:pStyle w:val="BodyText2"/>
        <w:rPr>
          <w:rFonts w:ascii="Arial" w:hAnsi="Arial" w:cs="Arial"/>
          <w:i w:val="0"/>
          <w:sz w:val="22"/>
          <w:szCs w:val="24"/>
        </w:rPr>
      </w:pPr>
    </w:p>
    <w:p w14:paraId="49C764A4" w14:textId="77777777" w:rsidR="003B65B2" w:rsidRDefault="003B65B2" w:rsidP="003B65B2">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49C764A5" w14:textId="77777777" w:rsidR="00562866" w:rsidRPr="00562866" w:rsidRDefault="00562866" w:rsidP="00765E9D">
      <w:pPr>
        <w:pStyle w:val="BodyText2"/>
        <w:rPr>
          <w:rFonts w:ascii="Arial" w:hAnsi="Arial" w:cs="Arial"/>
          <w:i w:val="0"/>
          <w:sz w:val="22"/>
          <w:szCs w:val="24"/>
        </w:rPr>
      </w:pPr>
    </w:p>
    <w:p w14:paraId="49C764A6" w14:textId="1CAC7DEB"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2067519A" w14:textId="36B24162" w:rsidR="00C00873" w:rsidRDefault="00C00873" w:rsidP="00765E9D">
      <w:pPr>
        <w:tabs>
          <w:tab w:val="left" w:pos="720"/>
          <w:tab w:val="left" w:pos="1440"/>
          <w:tab w:val="left" w:pos="2410"/>
          <w:tab w:val="left" w:pos="2977"/>
          <w:tab w:val="right" w:pos="8335"/>
          <w:tab w:val="right" w:pos="8505"/>
        </w:tabs>
        <w:jc w:val="both"/>
        <w:rPr>
          <w:rFonts w:ascii="Arial" w:hAnsi="Arial" w:cs="Arial"/>
          <w:szCs w:val="24"/>
        </w:rPr>
      </w:pPr>
    </w:p>
    <w:p w14:paraId="6F832E88" w14:textId="169D00C2" w:rsidR="00C00873" w:rsidRDefault="00C00873" w:rsidP="00765E9D">
      <w:pPr>
        <w:tabs>
          <w:tab w:val="left" w:pos="720"/>
          <w:tab w:val="left" w:pos="1440"/>
          <w:tab w:val="left" w:pos="2410"/>
          <w:tab w:val="left" w:pos="2977"/>
          <w:tab w:val="right" w:pos="8335"/>
          <w:tab w:val="right" w:pos="8505"/>
        </w:tabs>
        <w:jc w:val="both"/>
        <w:rPr>
          <w:rFonts w:ascii="Arial" w:hAnsi="Arial" w:cs="Arial"/>
          <w:szCs w:val="24"/>
        </w:rPr>
      </w:pPr>
    </w:p>
    <w:p w14:paraId="5307EDFC" w14:textId="77777777" w:rsidR="00FF1565" w:rsidRDefault="00FF1565">
      <w:pPr>
        <w:rPr>
          <w:rFonts w:ascii="Arial" w:hAnsi="Arial" w:cs="Arial"/>
          <w:b/>
          <w:kern w:val="28"/>
          <w:szCs w:val="24"/>
        </w:rPr>
      </w:pPr>
      <w:r>
        <w:rPr>
          <w:rFonts w:ascii="Arial" w:hAnsi="Arial" w:cs="Arial"/>
          <w:caps/>
          <w:szCs w:val="24"/>
        </w:rPr>
        <w:br w:type="page"/>
      </w:r>
    </w:p>
    <w:p w14:paraId="49C764A7" w14:textId="7320F946" w:rsidR="00683A50" w:rsidRPr="00180419" w:rsidRDefault="00562866" w:rsidP="0076164C">
      <w:pPr>
        <w:pStyle w:val="Heading1"/>
        <w:numPr>
          <w:ilvl w:val="0"/>
          <w:numId w:val="1"/>
        </w:numPr>
        <w:tabs>
          <w:tab w:val="clear" w:pos="720"/>
        </w:tabs>
        <w:spacing w:before="0" w:after="0"/>
        <w:ind w:left="0" w:hanging="851"/>
        <w:rPr>
          <w:rFonts w:ascii="Arial" w:hAnsi="Arial" w:cs="Arial"/>
          <w:sz w:val="24"/>
          <w:szCs w:val="24"/>
          <w:u w:val="none"/>
        </w:rPr>
      </w:pPr>
      <w:bookmarkStart w:id="5" w:name="_Toc50408742"/>
      <w:bookmarkStart w:id="6" w:name="_Toc53761161"/>
      <w:r w:rsidRPr="00180419">
        <w:rPr>
          <w:rFonts w:ascii="Arial" w:hAnsi="Arial" w:cs="Arial"/>
          <w:caps w:val="0"/>
          <w:sz w:val="24"/>
          <w:szCs w:val="24"/>
          <w:u w:val="none"/>
        </w:rPr>
        <w:lastRenderedPageBreak/>
        <w:t>Public Question Time</w:t>
      </w:r>
      <w:bookmarkEnd w:id="5"/>
      <w:bookmarkEnd w:id="6"/>
    </w:p>
    <w:p w14:paraId="49C764A8"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49C764A9" w14:textId="77777777" w:rsidR="00683A50" w:rsidRPr="00765E9D" w:rsidRDefault="00683A50" w:rsidP="00C00873">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 xml:space="preserve">A member of the public wishing to ask a question should register that interest by notification in writing to the CEO in advance, setting out the text or substance of the question.  </w:t>
      </w:r>
    </w:p>
    <w:p w14:paraId="49C764AA" w14:textId="77777777" w:rsidR="00683A50" w:rsidRPr="00765E9D" w:rsidRDefault="00683A50" w:rsidP="00C00873">
      <w:pPr>
        <w:numPr>
          <w:ilvl w:val="12"/>
          <w:numId w:val="0"/>
        </w:numPr>
        <w:tabs>
          <w:tab w:val="left" w:pos="1440"/>
          <w:tab w:val="left" w:pos="2410"/>
          <w:tab w:val="left" w:pos="2977"/>
          <w:tab w:val="right" w:pos="8335"/>
          <w:tab w:val="right" w:pos="8505"/>
        </w:tabs>
        <w:jc w:val="both"/>
        <w:rPr>
          <w:rFonts w:ascii="Arial" w:hAnsi="Arial" w:cs="Arial"/>
          <w:szCs w:val="24"/>
        </w:rPr>
      </w:pPr>
    </w:p>
    <w:p w14:paraId="49C764AB" w14:textId="77777777" w:rsidR="00683A50" w:rsidRPr="00765E9D" w:rsidRDefault="00683A50" w:rsidP="00C00873">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sidR="00765E9D">
        <w:rPr>
          <w:rFonts w:ascii="Arial" w:hAnsi="Arial" w:cs="Arial"/>
          <w:szCs w:val="24"/>
        </w:rPr>
        <w:t xml:space="preserve"> </w:t>
      </w:r>
      <w:r w:rsidRPr="00765E9D">
        <w:rPr>
          <w:rFonts w:ascii="Arial" w:hAnsi="Arial" w:cs="Arial"/>
          <w:szCs w:val="24"/>
        </w:rPr>
        <w:t>Questions must relate to a matter affecting the City of Nedlands.</w:t>
      </w:r>
      <w:r w:rsidR="00562866" w:rsidRPr="00765E9D">
        <w:rPr>
          <w:rFonts w:ascii="Arial" w:hAnsi="Arial" w:cs="Arial"/>
          <w:szCs w:val="24"/>
        </w:rPr>
        <w:t xml:space="preserve"> </w:t>
      </w:r>
    </w:p>
    <w:p w14:paraId="49C764AC" w14:textId="77777777"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D"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C764AE" w14:textId="77777777" w:rsidR="00683A50" w:rsidRPr="00180419" w:rsidRDefault="00562866" w:rsidP="0076164C">
      <w:pPr>
        <w:pStyle w:val="Heading1"/>
        <w:numPr>
          <w:ilvl w:val="0"/>
          <w:numId w:val="1"/>
        </w:numPr>
        <w:tabs>
          <w:tab w:val="clear" w:pos="720"/>
        </w:tabs>
        <w:spacing w:before="0" w:after="0"/>
        <w:ind w:left="0" w:hanging="851"/>
        <w:rPr>
          <w:rFonts w:ascii="Arial" w:hAnsi="Arial" w:cs="Arial"/>
          <w:sz w:val="24"/>
          <w:szCs w:val="24"/>
          <w:u w:val="none"/>
        </w:rPr>
      </w:pPr>
      <w:bookmarkStart w:id="7" w:name="_Toc50408743"/>
      <w:bookmarkStart w:id="8" w:name="_Toc53761162"/>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7"/>
      <w:bookmarkEnd w:id="8"/>
      <w:r w:rsidRPr="00180419">
        <w:rPr>
          <w:rFonts w:ascii="Arial" w:hAnsi="Arial" w:cs="Arial"/>
          <w:caps w:val="0"/>
          <w:sz w:val="24"/>
          <w:szCs w:val="24"/>
          <w:u w:val="none"/>
        </w:rPr>
        <w:t xml:space="preserve"> </w:t>
      </w:r>
    </w:p>
    <w:p w14:paraId="49C764AF"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49C764B0" w14:textId="77777777" w:rsidR="00355804" w:rsidRPr="00F510A9" w:rsidRDefault="00355804" w:rsidP="00C00873">
      <w:pPr>
        <w:numPr>
          <w:ilvl w:val="12"/>
          <w:numId w:val="0"/>
        </w:numPr>
        <w:tabs>
          <w:tab w:val="left" w:pos="1440"/>
          <w:tab w:val="left" w:pos="2410"/>
          <w:tab w:val="left" w:pos="2977"/>
          <w:tab w:val="right" w:pos="8335"/>
          <w:tab w:val="right" w:pos="8505"/>
        </w:tabs>
        <w:jc w:val="both"/>
        <w:rPr>
          <w:rFonts w:ascii="Arial" w:hAnsi="Arial" w:cs="Arial"/>
        </w:rPr>
      </w:pPr>
      <w:r w:rsidRPr="00F510A9">
        <w:rPr>
          <w:rFonts w:ascii="Arial" w:hAnsi="Arial" w:cs="Arial"/>
        </w:rPr>
        <w:t xml:space="preserve">Addresses by members of the public who have completed Public Address </w:t>
      </w:r>
      <w:r w:rsidRPr="00C00873">
        <w:rPr>
          <w:rFonts w:ascii="Arial" w:hAnsi="Arial" w:cs="Arial"/>
          <w:szCs w:val="24"/>
        </w:rPr>
        <w:t>Session</w:t>
      </w:r>
      <w:r w:rsidRPr="00F510A9">
        <w:rPr>
          <w:rFonts w:ascii="Arial" w:hAnsi="Arial" w:cs="Arial"/>
        </w:rPr>
        <w:t xml:space="preserve"> Forms to be made at this point. </w:t>
      </w:r>
    </w:p>
    <w:p w14:paraId="49C764B1"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9C764B2" w14:textId="77777777" w:rsidR="00355804" w:rsidRPr="00180419" w:rsidRDefault="0035580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49C764B3" w14:textId="77777777" w:rsidR="00D05D60" w:rsidRPr="00180419" w:rsidRDefault="00562866" w:rsidP="0076164C">
      <w:pPr>
        <w:pStyle w:val="Heading1"/>
        <w:numPr>
          <w:ilvl w:val="0"/>
          <w:numId w:val="1"/>
        </w:numPr>
        <w:tabs>
          <w:tab w:val="clear" w:pos="720"/>
        </w:tabs>
        <w:spacing w:before="0" w:after="0"/>
        <w:ind w:left="0" w:hanging="851"/>
        <w:rPr>
          <w:rFonts w:ascii="Arial" w:hAnsi="Arial" w:cs="Arial"/>
          <w:sz w:val="24"/>
          <w:szCs w:val="24"/>
          <w:u w:val="none"/>
        </w:rPr>
      </w:pPr>
      <w:bookmarkStart w:id="9" w:name="_Toc50408744"/>
      <w:bookmarkStart w:id="10" w:name="_Toc53761163"/>
      <w:r w:rsidRPr="00180419">
        <w:rPr>
          <w:rFonts w:ascii="Arial" w:hAnsi="Arial" w:cs="Arial"/>
          <w:caps w:val="0"/>
          <w:sz w:val="24"/>
          <w:szCs w:val="24"/>
          <w:u w:val="none"/>
        </w:rPr>
        <w:t>Disclosures of Financial Interest</w:t>
      </w:r>
      <w:bookmarkEnd w:id="9"/>
      <w:bookmarkEnd w:id="10"/>
      <w:r w:rsidRPr="00180419">
        <w:rPr>
          <w:rFonts w:ascii="Arial" w:hAnsi="Arial" w:cs="Arial"/>
          <w:caps w:val="0"/>
          <w:sz w:val="24"/>
          <w:szCs w:val="24"/>
          <w:u w:val="none"/>
        </w:rPr>
        <w:t xml:space="preserve"> </w:t>
      </w:r>
    </w:p>
    <w:p w14:paraId="49C764B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49C764B5" w14:textId="77777777" w:rsidR="00D05D60" w:rsidRPr="00180419" w:rsidRDefault="00D05D60" w:rsidP="00C00873">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49C764B6" w14:textId="77777777" w:rsidR="00D05D60" w:rsidRPr="00180419" w:rsidRDefault="00D05D60" w:rsidP="00765E9D">
      <w:pPr>
        <w:pStyle w:val="BodyTextIndent"/>
        <w:rPr>
          <w:rFonts w:ascii="Arial" w:hAnsi="Arial" w:cs="Arial"/>
          <w:szCs w:val="24"/>
        </w:rPr>
      </w:pPr>
    </w:p>
    <w:p w14:paraId="49C764B7" w14:textId="24056987" w:rsidR="00AE4443" w:rsidRPr="00562866" w:rsidRDefault="00AE4443" w:rsidP="00C00873">
      <w:pPr>
        <w:pStyle w:val="BodyTextIndent"/>
        <w:tabs>
          <w:tab w:val="clear" w:pos="720"/>
        </w:tabs>
        <w:ind w:left="0"/>
        <w:rPr>
          <w:rFonts w:ascii="Arial" w:hAnsi="Arial" w:cs="Arial"/>
          <w:sz w:val="22"/>
          <w:szCs w:val="24"/>
        </w:rPr>
      </w:pPr>
      <w:r w:rsidRPr="00562866">
        <w:rPr>
          <w:rFonts w:ascii="Arial" w:hAnsi="Arial" w:cs="Arial"/>
          <w:sz w:val="22"/>
          <w:szCs w:val="24"/>
        </w:rPr>
        <w:t>A declaration under this section requires that the nature of the interest must be disclosed.  Consequently</w:t>
      </w:r>
      <w:r w:rsidR="00E95DEE">
        <w:rPr>
          <w:rFonts w:ascii="Arial" w:hAnsi="Arial" w:cs="Arial"/>
          <w:sz w:val="22"/>
          <w:szCs w:val="24"/>
        </w:rPr>
        <w:t>,</w:t>
      </w:r>
      <w:r w:rsidRPr="00562866">
        <w:rPr>
          <w:rFonts w:ascii="Arial" w:hAnsi="Arial" w:cs="Arial"/>
          <w:sz w:val="22"/>
          <w:szCs w:val="24"/>
        </w:rPr>
        <w:t xml:space="preserve"> a member who has made a declaration must not preside, participate in, or be present during any discussion or </w:t>
      </w:r>
      <w:r w:rsidR="00E95DEE" w:rsidRPr="00562866">
        <w:rPr>
          <w:rFonts w:ascii="Arial" w:hAnsi="Arial" w:cs="Arial"/>
          <w:sz w:val="22"/>
          <w:szCs w:val="24"/>
        </w:rPr>
        <w:t>decision-making</w:t>
      </w:r>
      <w:r w:rsidRPr="00562866">
        <w:rPr>
          <w:rFonts w:ascii="Arial" w:hAnsi="Arial" w:cs="Arial"/>
          <w:sz w:val="22"/>
          <w:szCs w:val="24"/>
        </w:rPr>
        <w:t xml:space="preserve"> procedure relating to the matter the subject of the declaration.</w:t>
      </w:r>
    </w:p>
    <w:p w14:paraId="49C764B8" w14:textId="77777777" w:rsidR="00AE4443" w:rsidRPr="00562866" w:rsidRDefault="00AE4443" w:rsidP="00C00873">
      <w:pPr>
        <w:pStyle w:val="BodyTextIndent"/>
        <w:tabs>
          <w:tab w:val="clear" w:pos="720"/>
        </w:tabs>
        <w:ind w:left="0"/>
        <w:rPr>
          <w:rFonts w:ascii="Arial" w:hAnsi="Arial" w:cs="Arial"/>
          <w:sz w:val="22"/>
          <w:szCs w:val="24"/>
        </w:rPr>
      </w:pPr>
    </w:p>
    <w:p w14:paraId="49C764B9" w14:textId="77777777" w:rsidR="00562866" w:rsidRDefault="00AE4443" w:rsidP="00C00873">
      <w:pPr>
        <w:pStyle w:val="BodyTextIndent"/>
        <w:tabs>
          <w:tab w:val="clear" w:pos="720"/>
        </w:tabs>
        <w:ind w:left="0"/>
        <w:rPr>
          <w:rFonts w:ascii="Arial" w:hAnsi="Arial" w:cs="Arial"/>
          <w:sz w:val="22"/>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49C764BA" w14:textId="77777777" w:rsidR="003D10A2" w:rsidRDefault="003D10A2" w:rsidP="00765E9D">
      <w:pPr>
        <w:pStyle w:val="BodyTextIndent"/>
        <w:rPr>
          <w:rFonts w:ascii="Arial" w:hAnsi="Arial" w:cs="Arial"/>
          <w:szCs w:val="24"/>
        </w:rPr>
      </w:pPr>
    </w:p>
    <w:p w14:paraId="49C764BB" w14:textId="77777777" w:rsidR="003D10A2" w:rsidRPr="003D10A2" w:rsidRDefault="003D10A2" w:rsidP="00765E9D">
      <w:pPr>
        <w:pStyle w:val="BodyTextIndent"/>
        <w:rPr>
          <w:rFonts w:ascii="Arial" w:hAnsi="Arial" w:cs="Arial"/>
          <w:b/>
          <w:i/>
          <w:szCs w:val="24"/>
        </w:rPr>
      </w:pPr>
    </w:p>
    <w:p w14:paraId="550AA51F" w14:textId="77777777" w:rsidR="000776BD" w:rsidRDefault="000776BD">
      <w:pPr>
        <w:rPr>
          <w:rFonts w:ascii="Arial" w:hAnsi="Arial" w:cs="Arial"/>
          <w:b/>
          <w:kern w:val="28"/>
          <w:szCs w:val="24"/>
        </w:rPr>
      </w:pPr>
      <w:bookmarkStart w:id="11" w:name="_Toc50408745"/>
      <w:r>
        <w:rPr>
          <w:rFonts w:ascii="Arial" w:hAnsi="Arial" w:cs="Arial"/>
          <w:caps/>
          <w:szCs w:val="24"/>
        </w:rPr>
        <w:br w:type="page"/>
      </w:r>
    </w:p>
    <w:p w14:paraId="49C764BC" w14:textId="5865D0DD" w:rsidR="00683A50" w:rsidRPr="00180419" w:rsidRDefault="00562866" w:rsidP="0076164C">
      <w:pPr>
        <w:pStyle w:val="Heading1"/>
        <w:numPr>
          <w:ilvl w:val="0"/>
          <w:numId w:val="1"/>
        </w:numPr>
        <w:tabs>
          <w:tab w:val="clear" w:pos="720"/>
        </w:tabs>
        <w:spacing w:before="0" w:after="0"/>
        <w:ind w:left="0" w:hanging="851"/>
        <w:rPr>
          <w:rFonts w:ascii="Arial" w:hAnsi="Arial" w:cs="Arial"/>
          <w:sz w:val="24"/>
          <w:szCs w:val="24"/>
          <w:u w:val="none"/>
        </w:rPr>
      </w:pPr>
      <w:bookmarkStart w:id="12" w:name="_Toc53761164"/>
      <w:r w:rsidRPr="00180419">
        <w:rPr>
          <w:rFonts w:ascii="Arial" w:hAnsi="Arial" w:cs="Arial"/>
          <w:caps w:val="0"/>
          <w:sz w:val="24"/>
          <w:szCs w:val="24"/>
          <w:u w:val="none"/>
        </w:rPr>
        <w:lastRenderedPageBreak/>
        <w:t>Disclosures of Interests Affecting Impartiality</w:t>
      </w:r>
      <w:bookmarkEnd w:id="11"/>
      <w:bookmarkEnd w:id="12"/>
    </w:p>
    <w:p w14:paraId="49C764BD" w14:textId="77777777" w:rsidR="00D05D60" w:rsidRPr="00562866" w:rsidRDefault="00D05D60" w:rsidP="00765E9D">
      <w:pPr>
        <w:pStyle w:val="BodyTextIndent"/>
        <w:rPr>
          <w:rFonts w:ascii="Arial" w:hAnsi="Arial" w:cs="Arial"/>
          <w:szCs w:val="24"/>
        </w:rPr>
      </w:pPr>
    </w:p>
    <w:p w14:paraId="18F930D4" w14:textId="77777777" w:rsidR="003757D2" w:rsidRPr="003757D2" w:rsidRDefault="003757D2" w:rsidP="00C00873">
      <w:pPr>
        <w:pStyle w:val="BodyTextIndent"/>
        <w:tabs>
          <w:tab w:val="clear" w:pos="720"/>
        </w:tabs>
        <w:ind w:left="0"/>
        <w:rPr>
          <w:rFonts w:ascii="Arial" w:hAnsi="Arial" w:cs="Arial"/>
          <w:szCs w:val="24"/>
        </w:rPr>
      </w:pPr>
      <w:r w:rsidRPr="003757D2">
        <w:rPr>
          <w:rFonts w:ascii="Arial" w:hAnsi="Arial" w:cs="Arial"/>
          <w:szCs w:val="24"/>
        </w:rPr>
        <w:t xml:space="preserve">The Presiding Member to remind Councillors and Staff of the requirements of Council’s Code of Conduct in accordance with Section 5.103 of the </w:t>
      </w:r>
      <w:r w:rsidRPr="003757D2">
        <w:rPr>
          <w:rFonts w:ascii="Arial" w:hAnsi="Arial" w:cs="Arial"/>
          <w:i/>
          <w:szCs w:val="24"/>
        </w:rPr>
        <w:t>Local Government Act</w:t>
      </w:r>
      <w:r w:rsidRPr="003757D2">
        <w:rPr>
          <w:rFonts w:ascii="Arial" w:hAnsi="Arial" w:cs="Arial"/>
          <w:szCs w:val="24"/>
        </w:rPr>
        <w:t>.</w:t>
      </w:r>
    </w:p>
    <w:p w14:paraId="2AD2ED83" w14:textId="77777777" w:rsidR="003757D2" w:rsidRPr="003757D2" w:rsidRDefault="003757D2" w:rsidP="00C00873">
      <w:pPr>
        <w:pStyle w:val="BodyTextIndent"/>
        <w:tabs>
          <w:tab w:val="clear" w:pos="720"/>
        </w:tabs>
        <w:ind w:left="0"/>
        <w:rPr>
          <w:rFonts w:ascii="Arial" w:hAnsi="Arial" w:cs="Arial"/>
          <w:szCs w:val="24"/>
        </w:rPr>
      </w:pPr>
    </w:p>
    <w:p w14:paraId="78EE92C7" w14:textId="77777777" w:rsidR="003757D2" w:rsidRPr="003757D2" w:rsidRDefault="003757D2" w:rsidP="00C00873">
      <w:pPr>
        <w:pStyle w:val="BodyTextIndent"/>
        <w:tabs>
          <w:tab w:val="clear" w:pos="720"/>
        </w:tabs>
        <w:ind w:left="0"/>
        <w:rPr>
          <w:rFonts w:ascii="Arial" w:hAnsi="Arial" w:cs="Arial"/>
          <w:szCs w:val="24"/>
        </w:rPr>
      </w:pPr>
      <w:r w:rsidRPr="003757D2">
        <w:rPr>
          <w:rFonts w:ascii="Arial" w:hAnsi="Arial" w:cs="Arial"/>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7381D47A" w14:textId="77777777" w:rsidR="003757D2" w:rsidRPr="003757D2" w:rsidRDefault="003757D2" w:rsidP="00C00873">
      <w:pPr>
        <w:pStyle w:val="BodyTextIndent"/>
        <w:tabs>
          <w:tab w:val="clear" w:pos="720"/>
        </w:tabs>
        <w:ind w:left="0"/>
        <w:rPr>
          <w:rFonts w:ascii="Arial" w:hAnsi="Arial" w:cs="Arial"/>
          <w:szCs w:val="24"/>
        </w:rPr>
      </w:pPr>
    </w:p>
    <w:p w14:paraId="56C133A5" w14:textId="77777777" w:rsidR="003757D2" w:rsidRPr="003757D2" w:rsidRDefault="003757D2" w:rsidP="00C00873">
      <w:pPr>
        <w:pStyle w:val="BodyTextIndent"/>
        <w:tabs>
          <w:tab w:val="clear" w:pos="720"/>
        </w:tabs>
        <w:ind w:left="0"/>
        <w:rPr>
          <w:rFonts w:ascii="Arial" w:hAnsi="Arial" w:cs="Arial"/>
          <w:szCs w:val="24"/>
        </w:rPr>
      </w:pPr>
      <w:r w:rsidRPr="003757D2">
        <w:rPr>
          <w:rFonts w:ascii="Arial" w:hAnsi="Arial" w:cs="Arial"/>
          <w:szCs w:val="24"/>
        </w:rPr>
        <w:t>The following pro forma declaration is provided to assist in making the disclosure.</w:t>
      </w:r>
    </w:p>
    <w:p w14:paraId="4CE72D5D" w14:textId="77777777" w:rsidR="003757D2" w:rsidRPr="003757D2" w:rsidRDefault="003757D2" w:rsidP="003757D2">
      <w:pPr>
        <w:pStyle w:val="BodyTextIndent"/>
        <w:rPr>
          <w:rFonts w:ascii="Arial" w:hAnsi="Arial" w:cs="Arial"/>
          <w:szCs w:val="24"/>
        </w:rPr>
      </w:pPr>
    </w:p>
    <w:p w14:paraId="5BC41C41" w14:textId="77777777" w:rsidR="003757D2" w:rsidRPr="003757D2" w:rsidRDefault="003757D2" w:rsidP="00C00873">
      <w:pPr>
        <w:pStyle w:val="BodyTextIndent"/>
        <w:tabs>
          <w:tab w:val="clear" w:pos="720"/>
        </w:tabs>
        <w:ind w:left="0"/>
        <w:rPr>
          <w:rFonts w:ascii="Arial" w:hAnsi="Arial" w:cs="Arial"/>
          <w:szCs w:val="24"/>
        </w:rPr>
      </w:pPr>
      <w:r w:rsidRPr="003757D2">
        <w:rPr>
          <w:rFonts w:ascii="Arial" w:hAnsi="Arial" w:cs="Arial"/>
          <w:szCs w:val="24"/>
        </w:rPr>
        <w:t xml:space="preserve">"With regard to the matter in item x </w:t>
      </w:r>
      <w:proofErr w:type="gramStart"/>
      <w:r w:rsidRPr="003757D2">
        <w:rPr>
          <w:rFonts w:ascii="Arial" w:hAnsi="Arial" w:cs="Arial"/>
          <w:szCs w:val="24"/>
        </w:rPr>
        <w:t>…..</w:t>
      </w:r>
      <w:proofErr w:type="gramEnd"/>
      <w:r w:rsidRPr="003757D2">
        <w:rPr>
          <w:rFonts w:ascii="Arial" w:hAnsi="Arial" w:cs="Arial"/>
          <w:szCs w:val="24"/>
        </w:rPr>
        <w:t xml:space="preserve"> I disclose that I have an association with the applicant (or person seeking a decision). This association is </w:t>
      </w:r>
      <w:proofErr w:type="gramStart"/>
      <w:r w:rsidRPr="003757D2">
        <w:rPr>
          <w:rFonts w:ascii="Arial" w:hAnsi="Arial" w:cs="Arial"/>
          <w:szCs w:val="24"/>
        </w:rPr>
        <w:t>…..</w:t>
      </w:r>
      <w:proofErr w:type="gramEnd"/>
      <w:r w:rsidRPr="003757D2">
        <w:rPr>
          <w:rFonts w:ascii="Arial" w:hAnsi="Arial" w:cs="Arial"/>
          <w:szCs w:val="24"/>
        </w:rPr>
        <w:t xml:space="preserve"> (nature of the interest).</w:t>
      </w:r>
    </w:p>
    <w:p w14:paraId="0D7CD0CB" w14:textId="77777777" w:rsidR="003757D2" w:rsidRPr="003757D2" w:rsidRDefault="003757D2" w:rsidP="00C00873">
      <w:pPr>
        <w:pStyle w:val="BodyTextIndent"/>
        <w:tabs>
          <w:tab w:val="clear" w:pos="720"/>
        </w:tabs>
        <w:ind w:left="0"/>
        <w:rPr>
          <w:rFonts w:ascii="Arial" w:hAnsi="Arial" w:cs="Arial"/>
          <w:szCs w:val="24"/>
        </w:rPr>
      </w:pPr>
      <w:r w:rsidRPr="003757D2">
        <w:rPr>
          <w:rFonts w:ascii="Arial" w:hAnsi="Arial" w:cs="Arial"/>
          <w:szCs w:val="24"/>
        </w:rPr>
        <w:t xml:space="preserve"> </w:t>
      </w:r>
    </w:p>
    <w:p w14:paraId="0862B3CC" w14:textId="77777777" w:rsidR="003757D2" w:rsidRPr="003757D2" w:rsidRDefault="003757D2" w:rsidP="00C00873">
      <w:pPr>
        <w:pStyle w:val="BodyTextIndent"/>
        <w:tabs>
          <w:tab w:val="clear" w:pos="720"/>
        </w:tabs>
        <w:ind w:left="0"/>
        <w:rPr>
          <w:rFonts w:ascii="Arial" w:hAnsi="Arial" w:cs="Arial"/>
          <w:szCs w:val="24"/>
        </w:rPr>
      </w:pPr>
      <w:proofErr w:type="gramStart"/>
      <w:r w:rsidRPr="003757D2">
        <w:rPr>
          <w:rFonts w:ascii="Arial" w:hAnsi="Arial" w:cs="Arial"/>
          <w:szCs w:val="24"/>
        </w:rPr>
        <w:t>As a consequence</w:t>
      </w:r>
      <w:proofErr w:type="gramEnd"/>
      <w:r w:rsidRPr="003757D2">
        <w:rPr>
          <w:rFonts w:ascii="Arial" w:hAnsi="Arial" w:cs="Arial"/>
          <w:szCs w:val="24"/>
        </w:rPr>
        <w:t>, there may be a perception that my impartiality on the matter may be affected. I declare that I will consider this matter on its merits and vote accordingly."</w:t>
      </w:r>
    </w:p>
    <w:p w14:paraId="4D98477D" w14:textId="77777777" w:rsidR="003757D2" w:rsidRPr="003757D2" w:rsidRDefault="003757D2" w:rsidP="00C00873">
      <w:pPr>
        <w:pStyle w:val="BodyTextIndent"/>
        <w:tabs>
          <w:tab w:val="clear" w:pos="720"/>
        </w:tabs>
        <w:ind w:left="0"/>
        <w:rPr>
          <w:rFonts w:ascii="Arial" w:hAnsi="Arial" w:cs="Arial"/>
          <w:szCs w:val="24"/>
        </w:rPr>
      </w:pPr>
    </w:p>
    <w:p w14:paraId="65FB70F5" w14:textId="77777777" w:rsidR="003757D2" w:rsidRPr="003757D2" w:rsidRDefault="003757D2" w:rsidP="00C00873">
      <w:pPr>
        <w:pStyle w:val="BodyTextIndent"/>
        <w:tabs>
          <w:tab w:val="clear" w:pos="720"/>
        </w:tabs>
        <w:ind w:left="0"/>
        <w:rPr>
          <w:rFonts w:ascii="Arial" w:hAnsi="Arial" w:cs="Arial"/>
          <w:szCs w:val="24"/>
        </w:rPr>
      </w:pPr>
      <w:r w:rsidRPr="003757D2">
        <w:rPr>
          <w:rFonts w:ascii="Arial" w:hAnsi="Arial" w:cs="Arial"/>
          <w:szCs w:val="24"/>
        </w:rPr>
        <w:t>The member or employee is encouraged to disclose the nature of the association.</w:t>
      </w:r>
    </w:p>
    <w:p w14:paraId="49C764C6" w14:textId="3A1C2D64" w:rsidR="00D05D60" w:rsidRDefault="00D05D60" w:rsidP="00765E9D">
      <w:pPr>
        <w:pStyle w:val="BodyTextIndent"/>
        <w:rPr>
          <w:rFonts w:ascii="Arial" w:hAnsi="Arial" w:cs="Arial"/>
          <w:sz w:val="22"/>
          <w:szCs w:val="24"/>
        </w:rPr>
      </w:pPr>
    </w:p>
    <w:p w14:paraId="66062DD1" w14:textId="77777777" w:rsidR="00821AA1" w:rsidRPr="00562866" w:rsidRDefault="00821AA1" w:rsidP="00765E9D">
      <w:pPr>
        <w:pStyle w:val="BodyTextIndent"/>
        <w:rPr>
          <w:rFonts w:ascii="Arial" w:hAnsi="Arial" w:cs="Arial"/>
          <w:sz w:val="22"/>
          <w:szCs w:val="24"/>
        </w:rPr>
      </w:pPr>
    </w:p>
    <w:p w14:paraId="49C764C9" w14:textId="77777777" w:rsidR="00D05D60" w:rsidRPr="00180419" w:rsidRDefault="00562866" w:rsidP="0076164C">
      <w:pPr>
        <w:pStyle w:val="Heading1"/>
        <w:numPr>
          <w:ilvl w:val="0"/>
          <w:numId w:val="1"/>
        </w:numPr>
        <w:tabs>
          <w:tab w:val="clear" w:pos="720"/>
        </w:tabs>
        <w:spacing w:before="0" w:after="0"/>
        <w:ind w:left="0" w:hanging="851"/>
        <w:rPr>
          <w:rFonts w:ascii="Arial" w:hAnsi="Arial" w:cs="Arial"/>
          <w:sz w:val="24"/>
          <w:szCs w:val="24"/>
          <w:u w:val="none"/>
        </w:rPr>
      </w:pPr>
      <w:bookmarkStart w:id="13" w:name="_Toc50408746"/>
      <w:bookmarkStart w:id="14" w:name="_Toc53761165"/>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13"/>
      <w:bookmarkEnd w:id="14"/>
    </w:p>
    <w:p w14:paraId="49C764C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49C764CB" w14:textId="77777777" w:rsidR="00D05D60" w:rsidRPr="00180419" w:rsidRDefault="009368F4" w:rsidP="00C00873">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49C764CC"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9C764CD" w14:textId="77777777" w:rsidR="00D05D60" w:rsidRPr="00180419" w:rsidRDefault="00A53BD3" w:rsidP="00765E9D">
      <w:pPr>
        <w:numPr>
          <w:ilvl w:val="12"/>
          <w:numId w:val="0"/>
        </w:numPr>
        <w:tabs>
          <w:tab w:val="left" w:pos="720"/>
          <w:tab w:val="left" w:pos="1440"/>
          <w:tab w:val="left" w:pos="2410"/>
          <w:tab w:val="left" w:pos="2977"/>
          <w:tab w:val="left" w:pos="3255"/>
          <w:tab w:val="right" w:pos="8335"/>
          <w:tab w:val="right" w:pos="8505"/>
        </w:tabs>
        <w:ind w:left="720"/>
        <w:jc w:val="both"/>
        <w:rPr>
          <w:rFonts w:ascii="Arial" w:hAnsi="Arial" w:cs="Arial"/>
          <w:szCs w:val="24"/>
        </w:rPr>
      </w:pPr>
      <w:r>
        <w:rPr>
          <w:rFonts w:ascii="Arial" w:hAnsi="Arial" w:cs="Arial"/>
          <w:b/>
          <w:szCs w:val="24"/>
        </w:rPr>
        <w:tab/>
      </w:r>
    </w:p>
    <w:p w14:paraId="5BAA500F" w14:textId="77777777" w:rsidR="001B7B4C" w:rsidRDefault="001B7B4C">
      <w:pPr>
        <w:rPr>
          <w:rFonts w:ascii="Arial" w:hAnsi="Arial" w:cs="Arial"/>
          <w:b/>
          <w:kern w:val="28"/>
          <w:szCs w:val="24"/>
        </w:rPr>
      </w:pPr>
      <w:r>
        <w:rPr>
          <w:rFonts w:ascii="Arial" w:hAnsi="Arial" w:cs="Arial"/>
          <w:caps/>
          <w:szCs w:val="24"/>
        </w:rPr>
        <w:br w:type="page"/>
      </w:r>
    </w:p>
    <w:p w14:paraId="49C764CE" w14:textId="4657B8D1" w:rsidR="00D05D60" w:rsidRPr="00180419" w:rsidRDefault="000C677E" w:rsidP="0076164C">
      <w:pPr>
        <w:pStyle w:val="Heading1"/>
        <w:numPr>
          <w:ilvl w:val="0"/>
          <w:numId w:val="1"/>
        </w:numPr>
        <w:tabs>
          <w:tab w:val="clear" w:pos="720"/>
        </w:tabs>
        <w:spacing w:before="0" w:after="0"/>
        <w:ind w:left="0" w:hanging="851"/>
        <w:rPr>
          <w:rFonts w:ascii="Arial" w:hAnsi="Arial" w:cs="Arial"/>
          <w:sz w:val="24"/>
          <w:szCs w:val="24"/>
          <w:u w:val="none"/>
        </w:rPr>
      </w:pPr>
      <w:bookmarkStart w:id="15" w:name="_Toc50408747"/>
      <w:bookmarkStart w:id="16" w:name="_Toc53761166"/>
      <w:r>
        <w:rPr>
          <w:rFonts w:ascii="Arial" w:hAnsi="Arial" w:cs="Arial"/>
          <w:caps w:val="0"/>
          <w:sz w:val="24"/>
          <w:szCs w:val="24"/>
          <w:u w:val="none"/>
        </w:rPr>
        <w:lastRenderedPageBreak/>
        <w:t xml:space="preserve">Responsible Authority Report </w:t>
      </w:r>
      <w:bookmarkEnd w:id="15"/>
      <w:r w:rsidR="0099176A">
        <w:rPr>
          <w:rFonts w:ascii="Arial" w:hAnsi="Arial" w:cs="Arial"/>
          <w:caps w:val="0"/>
          <w:sz w:val="24"/>
          <w:szCs w:val="24"/>
          <w:u w:val="none"/>
        </w:rPr>
        <w:t xml:space="preserve">for </w:t>
      </w:r>
      <w:proofErr w:type="spellStart"/>
      <w:r w:rsidR="003A4910" w:rsidRPr="003A4910">
        <w:rPr>
          <w:rFonts w:ascii="Arial" w:hAnsi="Arial" w:cs="Arial"/>
          <w:caps w:val="0"/>
          <w:sz w:val="24"/>
          <w:szCs w:val="24"/>
          <w:u w:val="none"/>
        </w:rPr>
        <w:t>for</w:t>
      </w:r>
      <w:proofErr w:type="spellEnd"/>
      <w:r w:rsidR="003A4910" w:rsidRPr="003A4910">
        <w:rPr>
          <w:rFonts w:ascii="Arial" w:hAnsi="Arial" w:cs="Arial"/>
          <w:caps w:val="0"/>
          <w:sz w:val="24"/>
          <w:szCs w:val="24"/>
          <w:u w:val="none"/>
        </w:rPr>
        <w:t xml:space="preserve"> a </w:t>
      </w:r>
      <w:proofErr w:type="gramStart"/>
      <w:r w:rsidR="003A4910" w:rsidRPr="003A4910">
        <w:rPr>
          <w:rFonts w:ascii="Arial" w:hAnsi="Arial" w:cs="Arial"/>
          <w:caps w:val="0"/>
          <w:sz w:val="24"/>
          <w:szCs w:val="24"/>
          <w:u w:val="none"/>
        </w:rPr>
        <w:t>Mixed Use</w:t>
      </w:r>
      <w:proofErr w:type="gramEnd"/>
      <w:r w:rsidR="003A4910" w:rsidRPr="003A4910">
        <w:rPr>
          <w:rFonts w:ascii="Arial" w:hAnsi="Arial" w:cs="Arial"/>
          <w:caps w:val="0"/>
          <w:sz w:val="24"/>
          <w:szCs w:val="24"/>
          <w:u w:val="none"/>
        </w:rPr>
        <w:t xml:space="preserve"> Development (29 Multiple Dwellings and Office use) at 137 and 139 Broadway, Nedlands</w:t>
      </w:r>
      <w:bookmarkEnd w:id="16"/>
    </w:p>
    <w:p w14:paraId="5A36E425" w14:textId="0303ED55" w:rsidR="002D0BB5" w:rsidRDefault="002D0BB5">
      <w:pPr>
        <w:rPr>
          <w:rFonts w:ascii="Arial" w:hAnsi="Arial" w:cs="Arial"/>
          <w:b/>
          <w:kern w:val="28"/>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7F460A" w:rsidRPr="00C321E7" w14:paraId="1AE249DC" w14:textId="77777777" w:rsidTr="00532555">
        <w:tc>
          <w:tcPr>
            <w:tcW w:w="1985" w:type="dxa"/>
            <w:shd w:val="clear" w:color="auto" w:fill="auto"/>
          </w:tcPr>
          <w:p w14:paraId="31B282B1" w14:textId="77777777" w:rsidR="007F460A" w:rsidRPr="00BF177B" w:rsidRDefault="007F460A" w:rsidP="00532555">
            <w:pPr>
              <w:jc w:val="both"/>
              <w:rPr>
                <w:rFonts w:ascii="Arial" w:eastAsia="Calibri" w:hAnsi="Arial" w:cs="Arial"/>
                <w:b/>
                <w:color w:val="000000" w:themeColor="text1"/>
                <w:szCs w:val="24"/>
              </w:rPr>
            </w:pPr>
            <w:r w:rsidRPr="00BF177B">
              <w:rPr>
                <w:rFonts w:ascii="Arial" w:eastAsia="Calibri" w:hAnsi="Arial" w:cs="Arial"/>
                <w:b/>
                <w:color w:val="000000" w:themeColor="text1"/>
                <w:szCs w:val="24"/>
              </w:rPr>
              <w:t>Council</w:t>
            </w:r>
          </w:p>
        </w:tc>
        <w:tc>
          <w:tcPr>
            <w:tcW w:w="7087" w:type="dxa"/>
            <w:shd w:val="clear" w:color="auto" w:fill="auto"/>
          </w:tcPr>
          <w:p w14:paraId="284C86F6" w14:textId="77777777" w:rsidR="007F460A" w:rsidRPr="00BF177B" w:rsidRDefault="007F460A" w:rsidP="00532555">
            <w:pPr>
              <w:jc w:val="both"/>
              <w:rPr>
                <w:rFonts w:ascii="Arial" w:eastAsia="Calibri" w:hAnsi="Arial" w:cs="Arial"/>
                <w:iCs/>
                <w:color w:val="000000" w:themeColor="text1"/>
                <w:szCs w:val="24"/>
              </w:rPr>
            </w:pPr>
            <w:r>
              <w:rPr>
                <w:rFonts w:ascii="Arial" w:eastAsia="Calibri" w:hAnsi="Arial" w:cs="Arial"/>
                <w:iCs/>
                <w:color w:val="000000" w:themeColor="text1"/>
                <w:szCs w:val="24"/>
              </w:rPr>
              <w:t xml:space="preserve">Special Council Meeting </w:t>
            </w:r>
            <w:r w:rsidRPr="00BF177B">
              <w:rPr>
                <w:rFonts w:ascii="Arial" w:eastAsia="Calibri" w:hAnsi="Arial" w:cs="Arial"/>
                <w:iCs/>
                <w:color w:val="000000" w:themeColor="text1"/>
                <w:szCs w:val="24"/>
              </w:rPr>
              <w:t>20 October 2020</w:t>
            </w:r>
          </w:p>
        </w:tc>
      </w:tr>
      <w:tr w:rsidR="007F460A" w:rsidRPr="00C321E7" w14:paraId="6E8B439F" w14:textId="77777777" w:rsidTr="00532555">
        <w:tc>
          <w:tcPr>
            <w:tcW w:w="1985" w:type="dxa"/>
            <w:shd w:val="clear" w:color="auto" w:fill="auto"/>
          </w:tcPr>
          <w:p w14:paraId="76384320" w14:textId="77777777" w:rsidR="007F460A" w:rsidRPr="00BF177B" w:rsidRDefault="007F460A" w:rsidP="00532555">
            <w:pPr>
              <w:jc w:val="both"/>
              <w:rPr>
                <w:rFonts w:ascii="Arial" w:eastAsia="Calibri" w:hAnsi="Arial" w:cs="Arial"/>
                <w:b/>
                <w:color w:val="000000" w:themeColor="text1"/>
                <w:szCs w:val="24"/>
              </w:rPr>
            </w:pPr>
            <w:r w:rsidRPr="00BF177B">
              <w:rPr>
                <w:rFonts w:ascii="Arial" w:eastAsia="Calibri" w:hAnsi="Arial" w:cs="Arial"/>
                <w:b/>
                <w:color w:val="000000" w:themeColor="text1"/>
                <w:szCs w:val="24"/>
              </w:rPr>
              <w:t>Applicant</w:t>
            </w:r>
          </w:p>
        </w:tc>
        <w:tc>
          <w:tcPr>
            <w:tcW w:w="7087" w:type="dxa"/>
            <w:shd w:val="clear" w:color="auto" w:fill="auto"/>
          </w:tcPr>
          <w:p w14:paraId="67742A65" w14:textId="77777777" w:rsidR="007F460A" w:rsidRPr="00BF177B" w:rsidRDefault="007F460A" w:rsidP="00532555">
            <w:pPr>
              <w:jc w:val="both"/>
              <w:rPr>
                <w:rFonts w:ascii="Arial" w:eastAsia="Calibri" w:hAnsi="Arial" w:cs="Arial"/>
                <w:iCs/>
                <w:color w:val="000000" w:themeColor="text1"/>
                <w:szCs w:val="24"/>
              </w:rPr>
            </w:pPr>
            <w:r>
              <w:rPr>
                <w:rFonts w:ascii="Arial" w:hAnsi="Arial" w:cs="Arial"/>
                <w:szCs w:val="24"/>
                <w:lang w:eastAsia="en-AU"/>
              </w:rPr>
              <w:t>E</w:t>
            </w:r>
            <w:r w:rsidRPr="00BF177B">
              <w:rPr>
                <w:rFonts w:ascii="Arial" w:hAnsi="Arial" w:cs="Arial"/>
                <w:szCs w:val="24"/>
                <w:lang w:eastAsia="en-AU"/>
              </w:rPr>
              <w:t xml:space="preserve">lement </w:t>
            </w:r>
            <w:r>
              <w:rPr>
                <w:rFonts w:ascii="Arial" w:hAnsi="Arial" w:cs="Arial"/>
                <w:szCs w:val="24"/>
                <w:lang w:eastAsia="en-AU"/>
              </w:rPr>
              <w:t>A</w:t>
            </w:r>
            <w:r w:rsidRPr="00BF177B">
              <w:rPr>
                <w:rFonts w:ascii="Arial" w:hAnsi="Arial" w:cs="Arial"/>
                <w:szCs w:val="24"/>
                <w:lang w:eastAsia="en-AU"/>
              </w:rPr>
              <w:t>dvisory Pty Ltd</w:t>
            </w:r>
          </w:p>
        </w:tc>
      </w:tr>
      <w:tr w:rsidR="007F460A" w:rsidRPr="00C321E7" w14:paraId="1222C1DD" w14:textId="77777777" w:rsidTr="00532555">
        <w:tc>
          <w:tcPr>
            <w:tcW w:w="1985" w:type="dxa"/>
            <w:shd w:val="clear" w:color="auto" w:fill="auto"/>
          </w:tcPr>
          <w:p w14:paraId="6FAE3048" w14:textId="77777777" w:rsidR="007F460A" w:rsidRPr="00BF177B" w:rsidRDefault="007F460A" w:rsidP="00532555">
            <w:pPr>
              <w:jc w:val="both"/>
              <w:rPr>
                <w:rFonts w:ascii="Arial" w:eastAsia="Calibri" w:hAnsi="Arial" w:cs="Arial"/>
                <w:b/>
                <w:color w:val="000000" w:themeColor="text1"/>
                <w:szCs w:val="24"/>
              </w:rPr>
            </w:pPr>
            <w:r w:rsidRPr="00BF177B">
              <w:rPr>
                <w:rFonts w:ascii="Arial" w:eastAsia="Calibri" w:hAnsi="Arial" w:cs="Arial"/>
                <w:b/>
                <w:color w:val="000000" w:themeColor="text1"/>
                <w:szCs w:val="24"/>
              </w:rPr>
              <w:t>Landowner</w:t>
            </w:r>
          </w:p>
        </w:tc>
        <w:tc>
          <w:tcPr>
            <w:tcW w:w="7087" w:type="dxa"/>
            <w:shd w:val="clear" w:color="auto" w:fill="auto"/>
          </w:tcPr>
          <w:p w14:paraId="087F2E60" w14:textId="77777777" w:rsidR="007F460A" w:rsidRPr="00BF177B" w:rsidRDefault="007F460A" w:rsidP="00532555">
            <w:pPr>
              <w:jc w:val="both"/>
              <w:rPr>
                <w:rFonts w:ascii="Arial" w:eastAsia="Calibri" w:hAnsi="Arial" w:cs="Arial"/>
                <w:color w:val="000000" w:themeColor="text1"/>
                <w:szCs w:val="24"/>
                <w:highlight w:val="yellow"/>
              </w:rPr>
            </w:pPr>
            <w:r w:rsidRPr="00BF177B">
              <w:rPr>
                <w:rFonts w:ascii="Arial" w:hAnsi="Arial" w:cs="Arial"/>
                <w:szCs w:val="24"/>
                <w:shd w:val="clear" w:color="auto" w:fill="FFFFFF" w:themeFill="background1"/>
              </w:rPr>
              <w:t>97 SPE Pty Ltd and Great Oneness Pty Ltd</w:t>
            </w:r>
          </w:p>
        </w:tc>
      </w:tr>
      <w:tr w:rsidR="007F460A" w:rsidRPr="00C321E7" w14:paraId="38F3ACF9" w14:textId="77777777" w:rsidTr="00532555">
        <w:tc>
          <w:tcPr>
            <w:tcW w:w="1985" w:type="dxa"/>
            <w:shd w:val="clear" w:color="auto" w:fill="auto"/>
          </w:tcPr>
          <w:p w14:paraId="5A73FC79" w14:textId="77777777" w:rsidR="007F460A" w:rsidRPr="00BF177B" w:rsidRDefault="007F460A" w:rsidP="00532555">
            <w:pPr>
              <w:jc w:val="both"/>
              <w:rPr>
                <w:rFonts w:ascii="Arial" w:eastAsia="Calibri" w:hAnsi="Arial" w:cs="Arial"/>
                <w:b/>
                <w:color w:val="000000" w:themeColor="text1"/>
                <w:szCs w:val="24"/>
              </w:rPr>
            </w:pPr>
            <w:r w:rsidRPr="00BF177B">
              <w:rPr>
                <w:rFonts w:ascii="Arial" w:eastAsia="Calibri" w:hAnsi="Arial" w:cs="Arial"/>
                <w:b/>
                <w:color w:val="000000" w:themeColor="text1"/>
                <w:szCs w:val="24"/>
              </w:rPr>
              <w:t>Director</w:t>
            </w:r>
          </w:p>
        </w:tc>
        <w:tc>
          <w:tcPr>
            <w:tcW w:w="7087" w:type="dxa"/>
            <w:shd w:val="clear" w:color="auto" w:fill="auto"/>
            <w:vAlign w:val="center"/>
          </w:tcPr>
          <w:p w14:paraId="2EA988D9" w14:textId="77777777" w:rsidR="007F460A" w:rsidRPr="00BF177B" w:rsidRDefault="007F460A" w:rsidP="00532555">
            <w:pPr>
              <w:jc w:val="both"/>
              <w:rPr>
                <w:rFonts w:ascii="Arial" w:eastAsia="Calibri" w:hAnsi="Arial" w:cs="Arial"/>
                <w:color w:val="000000" w:themeColor="text1"/>
                <w:szCs w:val="24"/>
              </w:rPr>
            </w:pPr>
            <w:r w:rsidRPr="00BF177B">
              <w:rPr>
                <w:rFonts w:ascii="Arial" w:eastAsia="Calibri" w:hAnsi="Arial" w:cs="Arial"/>
                <w:color w:val="000000" w:themeColor="text1"/>
                <w:szCs w:val="24"/>
              </w:rPr>
              <w:t xml:space="preserve">Peter Mickleson – Director Planning &amp; Development </w:t>
            </w:r>
          </w:p>
        </w:tc>
      </w:tr>
      <w:tr w:rsidR="007F460A" w:rsidRPr="00C321E7" w14:paraId="1E4DE54C" w14:textId="77777777" w:rsidTr="00532555">
        <w:tc>
          <w:tcPr>
            <w:tcW w:w="1985" w:type="dxa"/>
            <w:shd w:val="clear" w:color="auto" w:fill="auto"/>
          </w:tcPr>
          <w:p w14:paraId="773F9283" w14:textId="77777777" w:rsidR="007F460A" w:rsidRPr="00BF177B" w:rsidRDefault="007F460A" w:rsidP="00532555">
            <w:pPr>
              <w:jc w:val="both"/>
              <w:rPr>
                <w:rFonts w:ascii="Arial" w:eastAsia="Calibri" w:hAnsi="Arial" w:cs="Arial"/>
                <w:b/>
                <w:color w:val="000000" w:themeColor="text1"/>
                <w:szCs w:val="24"/>
              </w:rPr>
            </w:pPr>
            <w:r w:rsidRPr="00BF177B">
              <w:rPr>
                <w:rStyle w:val="normaltextrun1"/>
                <w:rFonts w:ascii="Arial" w:hAnsi="Arial" w:cs="Arial"/>
                <w:b/>
                <w:bCs/>
                <w:szCs w:val="24"/>
              </w:rPr>
              <w:t xml:space="preserve">Employee Disclosure under </w:t>
            </w:r>
            <w:r w:rsidRPr="00BF177B">
              <w:rPr>
                <w:rStyle w:val="normaltextrun1"/>
                <w:rFonts w:ascii="Arial" w:hAnsi="Arial" w:cs="Arial"/>
                <w:b/>
                <w:bCs/>
                <w:i/>
                <w:iCs/>
                <w:szCs w:val="24"/>
              </w:rPr>
              <w:t>section 5.70 Local Government Act 1995</w:t>
            </w:r>
          </w:p>
        </w:tc>
        <w:tc>
          <w:tcPr>
            <w:tcW w:w="7087" w:type="dxa"/>
            <w:shd w:val="clear" w:color="auto" w:fill="auto"/>
            <w:vAlign w:val="center"/>
          </w:tcPr>
          <w:p w14:paraId="5CE4A56C" w14:textId="77777777" w:rsidR="007F460A" w:rsidRPr="00BF177B" w:rsidRDefault="007F460A" w:rsidP="00532555">
            <w:pPr>
              <w:jc w:val="both"/>
              <w:rPr>
                <w:rFonts w:ascii="Arial" w:eastAsia="Calibri" w:hAnsi="Arial" w:cs="Arial"/>
                <w:szCs w:val="24"/>
              </w:rPr>
            </w:pPr>
            <w:r w:rsidRPr="00BF177B">
              <w:rPr>
                <w:rFonts w:ascii="Arial" w:eastAsia="Calibri" w:hAnsi="Arial" w:cs="Arial"/>
                <w:szCs w:val="24"/>
              </w:rPr>
              <w:t>Nil</w:t>
            </w:r>
          </w:p>
          <w:p w14:paraId="4AAB078F" w14:textId="77777777" w:rsidR="007F460A" w:rsidRPr="00BF177B" w:rsidRDefault="007F460A" w:rsidP="00532555">
            <w:pPr>
              <w:jc w:val="both"/>
              <w:rPr>
                <w:rFonts w:ascii="Arial" w:eastAsia="Calibri" w:hAnsi="Arial" w:cs="Arial"/>
                <w:color w:val="000000" w:themeColor="text1"/>
                <w:szCs w:val="24"/>
              </w:rPr>
            </w:pPr>
          </w:p>
        </w:tc>
      </w:tr>
      <w:tr w:rsidR="007F460A" w:rsidRPr="00C321E7" w14:paraId="7C2AFFE6" w14:textId="77777777" w:rsidTr="00532555">
        <w:tc>
          <w:tcPr>
            <w:tcW w:w="1985" w:type="dxa"/>
            <w:shd w:val="clear" w:color="auto" w:fill="auto"/>
          </w:tcPr>
          <w:p w14:paraId="2D62611D" w14:textId="77777777" w:rsidR="007F460A" w:rsidRPr="00BF177B" w:rsidRDefault="007F460A" w:rsidP="00532555">
            <w:pPr>
              <w:jc w:val="both"/>
              <w:rPr>
                <w:rFonts w:ascii="Arial" w:eastAsia="Calibri" w:hAnsi="Arial" w:cs="Arial"/>
                <w:b/>
                <w:color w:val="000000" w:themeColor="text1"/>
                <w:szCs w:val="24"/>
              </w:rPr>
            </w:pPr>
            <w:r w:rsidRPr="00BF177B">
              <w:rPr>
                <w:rFonts w:ascii="Arial" w:eastAsia="Calibri" w:hAnsi="Arial" w:cs="Arial"/>
                <w:b/>
                <w:color w:val="000000" w:themeColor="text1"/>
                <w:szCs w:val="24"/>
              </w:rPr>
              <w:t>Report Type</w:t>
            </w:r>
          </w:p>
          <w:p w14:paraId="32345A78" w14:textId="77777777" w:rsidR="007F460A" w:rsidRPr="00BF177B" w:rsidRDefault="007F460A" w:rsidP="00532555">
            <w:pPr>
              <w:jc w:val="both"/>
              <w:rPr>
                <w:rFonts w:ascii="Arial" w:eastAsia="Calibri" w:hAnsi="Arial" w:cs="Arial"/>
                <w:b/>
                <w:color w:val="000000" w:themeColor="text1"/>
              </w:rPr>
            </w:pPr>
          </w:p>
          <w:p w14:paraId="1D7F8BA2" w14:textId="77777777" w:rsidR="007F460A" w:rsidRPr="00BF177B" w:rsidRDefault="007F460A" w:rsidP="00532555">
            <w:pPr>
              <w:autoSpaceDE w:val="0"/>
              <w:autoSpaceDN w:val="0"/>
              <w:adjustRightInd w:val="0"/>
              <w:jc w:val="both"/>
              <w:rPr>
                <w:rFonts w:ascii="Arial" w:hAnsi="Arial" w:cs="Arial"/>
                <w:color w:val="000000" w:themeColor="text1"/>
              </w:rPr>
            </w:pPr>
            <w:r w:rsidRPr="00BF177B">
              <w:rPr>
                <w:rFonts w:ascii="Arial" w:hAnsi="Arial" w:cs="Arial"/>
                <w:color w:val="000000" w:themeColor="text1"/>
              </w:rPr>
              <w:t>Information Purposes</w:t>
            </w:r>
          </w:p>
        </w:tc>
        <w:tc>
          <w:tcPr>
            <w:tcW w:w="7087" w:type="dxa"/>
            <w:shd w:val="clear" w:color="auto" w:fill="auto"/>
            <w:vAlign w:val="center"/>
          </w:tcPr>
          <w:p w14:paraId="411C77C1" w14:textId="77777777" w:rsidR="007F460A" w:rsidRPr="00BF177B" w:rsidRDefault="007F460A" w:rsidP="00532555">
            <w:pPr>
              <w:jc w:val="both"/>
              <w:rPr>
                <w:rFonts w:ascii="Arial" w:eastAsia="Calibri" w:hAnsi="Arial" w:cs="Arial"/>
                <w:iCs/>
                <w:color w:val="000000" w:themeColor="text1"/>
              </w:rPr>
            </w:pPr>
            <w:r w:rsidRPr="00BF177B">
              <w:rPr>
                <w:rFonts w:ascii="Arial" w:hAnsi="Arial" w:cs="Arial"/>
                <w:color w:val="000000" w:themeColor="text1"/>
                <w:szCs w:val="24"/>
              </w:rPr>
              <w:t>Item provided to Council for information purposes.</w:t>
            </w:r>
          </w:p>
        </w:tc>
      </w:tr>
      <w:tr w:rsidR="007F460A" w:rsidRPr="00C321E7" w14:paraId="66B27D86" w14:textId="77777777" w:rsidTr="00532555">
        <w:tc>
          <w:tcPr>
            <w:tcW w:w="1985" w:type="dxa"/>
            <w:shd w:val="clear" w:color="auto" w:fill="auto"/>
          </w:tcPr>
          <w:p w14:paraId="18A82420" w14:textId="77777777" w:rsidR="007F460A" w:rsidRPr="00BF177B" w:rsidRDefault="007F460A" w:rsidP="00532555">
            <w:pPr>
              <w:jc w:val="both"/>
              <w:rPr>
                <w:rFonts w:ascii="Arial" w:eastAsia="Calibri" w:hAnsi="Arial" w:cs="Arial"/>
                <w:b/>
                <w:color w:val="000000" w:themeColor="text1"/>
                <w:szCs w:val="24"/>
              </w:rPr>
            </w:pPr>
            <w:r w:rsidRPr="00BF177B">
              <w:rPr>
                <w:rFonts w:ascii="Arial" w:eastAsia="Calibri" w:hAnsi="Arial" w:cs="Arial"/>
                <w:b/>
                <w:color w:val="000000" w:themeColor="text1"/>
                <w:szCs w:val="24"/>
              </w:rPr>
              <w:t>Reference</w:t>
            </w:r>
          </w:p>
        </w:tc>
        <w:tc>
          <w:tcPr>
            <w:tcW w:w="7087" w:type="dxa"/>
            <w:shd w:val="clear" w:color="auto" w:fill="auto"/>
          </w:tcPr>
          <w:p w14:paraId="057EA5FD" w14:textId="77777777" w:rsidR="007F460A" w:rsidRPr="00BF177B" w:rsidRDefault="007F460A" w:rsidP="00532555">
            <w:pPr>
              <w:jc w:val="both"/>
              <w:rPr>
                <w:rFonts w:ascii="Arial" w:eastAsia="Calibri" w:hAnsi="Arial" w:cs="Arial"/>
                <w:iCs/>
                <w:color w:val="000000" w:themeColor="text1"/>
                <w:szCs w:val="24"/>
              </w:rPr>
            </w:pPr>
            <w:r w:rsidRPr="00BF177B">
              <w:rPr>
                <w:rFonts w:ascii="Arial" w:eastAsia="Calibri" w:hAnsi="Arial" w:cs="Arial"/>
                <w:iCs/>
                <w:color w:val="000000" w:themeColor="text1"/>
                <w:szCs w:val="24"/>
              </w:rPr>
              <w:t>DA20-50855 (DAP/20/01819)</w:t>
            </w:r>
          </w:p>
        </w:tc>
      </w:tr>
      <w:tr w:rsidR="007F460A" w:rsidRPr="00C321E7" w14:paraId="706DDDE9" w14:textId="77777777" w:rsidTr="00532555">
        <w:tc>
          <w:tcPr>
            <w:tcW w:w="1985" w:type="dxa"/>
            <w:tcBorders>
              <w:bottom w:val="single" w:sz="4" w:space="0" w:color="auto"/>
            </w:tcBorders>
            <w:shd w:val="clear" w:color="auto" w:fill="auto"/>
          </w:tcPr>
          <w:p w14:paraId="68867ABC" w14:textId="77777777" w:rsidR="007F460A" w:rsidRPr="00BF177B" w:rsidRDefault="007F460A" w:rsidP="00532555">
            <w:pPr>
              <w:jc w:val="both"/>
              <w:rPr>
                <w:rFonts w:ascii="Arial" w:eastAsia="Calibri" w:hAnsi="Arial" w:cs="Arial"/>
                <w:b/>
                <w:color w:val="000000" w:themeColor="text1"/>
                <w:szCs w:val="24"/>
              </w:rPr>
            </w:pPr>
            <w:r w:rsidRPr="00BF177B">
              <w:rPr>
                <w:rFonts w:ascii="Arial" w:eastAsia="Calibri" w:hAnsi="Arial" w:cs="Arial"/>
                <w:b/>
                <w:color w:val="000000" w:themeColor="text1"/>
                <w:szCs w:val="24"/>
              </w:rPr>
              <w:t>Previous Item</w:t>
            </w:r>
          </w:p>
        </w:tc>
        <w:tc>
          <w:tcPr>
            <w:tcW w:w="7087" w:type="dxa"/>
            <w:tcBorders>
              <w:bottom w:val="single" w:sz="4" w:space="0" w:color="auto"/>
            </w:tcBorders>
            <w:shd w:val="clear" w:color="auto" w:fill="auto"/>
          </w:tcPr>
          <w:p w14:paraId="0A1F5E35" w14:textId="77777777" w:rsidR="007F460A" w:rsidRPr="00BF177B" w:rsidRDefault="007F460A" w:rsidP="00532555">
            <w:pPr>
              <w:jc w:val="both"/>
              <w:rPr>
                <w:rFonts w:ascii="Arial" w:eastAsia="Calibri" w:hAnsi="Arial" w:cs="Arial"/>
                <w:iCs/>
                <w:color w:val="000000" w:themeColor="text1"/>
                <w:szCs w:val="24"/>
              </w:rPr>
            </w:pPr>
            <w:r w:rsidRPr="00BF177B">
              <w:rPr>
                <w:rFonts w:ascii="Arial" w:hAnsi="Arial" w:cs="Arial"/>
                <w:iCs/>
                <w:color w:val="000000" w:themeColor="text1"/>
                <w:szCs w:val="24"/>
              </w:rPr>
              <w:t>Nil</w:t>
            </w:r>
          </w:p>
        </w:tc>
      </w:tr>
      <w:tr w:rsidR="007F460A" w:rsidRPr="00C321E7" w14:paraId="772B3CE6" w14:textId="77777777" w:rsidTr="00532555">
        <w:tc>
          <w:tcPr>
            <w:tcW w:w="1985" w:type="dxa"/>
            <w:tcBorders>
              <w:bottom w:val="single" w:sz="4" w:space="0" w:color="auto"/>
            </w:tcBorders>
            <w:shd w:val="clear" w:color="auto" w:fill="auto"/>
          </w:tcPr>
          <w:p w14:paraId="41E71880" w14:textId="77777777" w:rsidR="007F460A" w:rsidRPr="00BF177B" w:rsidRDefault="007F460A" w:rsidP="00532555">
            <w:pPr>
              <w:jc w:val="both"/>
              <w:rPr>
                <w:rFonts w:ascii="Arial" w:eastAsia="Calibri" w:hAnsi="Arial" w:cs="Arial"/>
                <w:b/>
                <w:color w:val="000000" w:themeColor="text1"/>
                <w:szCs w:val="24"/>
              </w:rPr>
            </w:pPr>
            <w:r w:rsidRPr="00BF177B">
              <w:rPr>
                <w:rFonts w:ascii="Arial" w:eastAsia="Calibri" w:hAnsi="Arial" w:cs="Arial"/>
                <w:b/>
                <w:color w:val="000000" w:themeColor="text1"/>
                <w:szCs w:val="24"/>
              </w:rPr>
              <w:t>Delegation</w:t>
            </w:r>
          </w:p>
        </w:tc>
        <w:tc>
          <w:tcPr>
            <w:tcW w:w="7087" w:type="dxa"/>
            <w:tcBorders>
              <w:bottom w:val="single" w:sz="4" w:space="0" w:color="auto"/>
            </w:tcBorders>
            <w:shd w:val="clear" w:color="auto" w:fill="auto"/>
          </w:tcPr>
          <w:p w14:paraId="59A3ACDB" w14:textId="77777777" w:rsidR="007F460A" w:rsidRPr="00BF177B" w:rsidRDefault="007F460A" w:rsidP="00532555">
            <w:pPr>
              <w:jc w:val="both"/>
              <w:rPr>
                <w:rFonts w:ascii="Arial" w:hAnsi="Arial" w:cs="Arial"/>
                <w:iCs/>
                <w:color w:val="000000" w:themeColor="text1"/>
              </w:rPr>
            </w:pPr>
            <w:r w:rsidRPr="00BF177B">
              <w:rPr>
                <w:rFonts w:ascii="Arial" w:hAnsi="Arial" w:cs="Arial"/>
                <w:color w:val="000000" w:themeColor="text1"/>
                <w:szCs w:val="24"/>
              </w:rPr>
              <w:t>Not applicable – Joint Development Assessment Panel application.</w:t>
            </w:r>
          </w:p>
        </w:tc>
      </w:tr>
      <w:tr w:rsidR="007F460A" w:rsidRPr="00254C10" w14:paraId="546F7AA8" w14:textId="77777777" w:rsidTr="00532555">
        <w:tc>
          <w:tcPr>
            <w:tcW w:w="1985" w:type="dxa"/>
            <w:tcBorders>
              <w:top w:val="single" w:sz="4" w:space="0" w:color="auto"/>
              <w:left w:val="single" w:sz="4" w:space="0" w:color="auto"/>
              <w:bottom w:val="single" w:sz="4" w:space="0" w:color="auto"/>
              <w:right w:val="single" w:sz="4" w:space="0" w:color="auto"/>
            </w:tcBorders>
            <w:shd w:val="clear" w:color="auto" w:fill="auto"/>
          </w:tcPr>
          <w:p w14:paraId="50CC409C" w14:textId="77777777" w:rsidR="007F460A" w:rsidRPr="004861B7" w:rsidRDefault="007F460A" w:rsidP="00532555">
            <w:pPr>
              <w:jc w:val="both"/>
              <w:rPr>
                <w:rFonts w:ascii="Arial" w:eastAsia="Calibri" w:hAnsi="Arial" w:cs="Arial"/>
                <w:b/>
                <w:color w:val="000000" w:themeColor="text1"/>
                <w:szCs w:val="24"/>
              </w:rPr>
            </w:pPr>
            <w:r w:rsidRPr="004861B7">
              <w:rPr>
                <w:rFonts w:ascii="Arial" w:eastAsia="Calibri" w:hAnsi="Arial" w:cs="Arial"/>
                <w:b/>
                <w:color w:val="000000" w:themeColor="text1"/>
                <w:szCs w:val="24"/>
              </w:rPr>
              <w:t>Attachments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6D780A8" w14:textId="77777777" w:rsidR="007F460A" w:rsidRPr="004861B7" w:rsidRDefault="007F460A" w:rsidP="007F460A">
            <w:pPr>
              <w:numPr>
                <w:ilvl w:val="0"/>
                <w:numId w:val="50"/>
              </w:numPr>
              <w:ind w:left="601" w:hanging="601"/>
              <w:contextualSpacing/>
              <w:rPr>
                <w:rFonts w:ascii="Arial" w:eastAsiaTheme="minorHAnsi" w:hAnsi="Arial" w:cs="Arial"/>
                <w:color w:val="000000" w:themeColor="text1"/>
                <w:szCs w:val="24"/>
              </w:rPr>
            </w:pPr>
            <w:r w:rsidRPr="004861B7">
              <w:rPr>
                <w:rFonts w:ascii="Arial" w:eastAsiaTheme="minorHAnsi" w:hAnsi="Arial" w:cs="Arial"/>
                <w:color w:val="000000" w:themeColor="text1"/>
                <w:szCs w:val="24"/>
              </w:rPr>
              <w:t xml:space="preserve">Responsible Authority Report and Attachments – available at: </w:t>
            </w:r>
            <w:hyperlink r:id="rId19" w:history="1">
              <w:r w:rsidRPr="004861B7">
                <w:rPr>
                  <w:rStyle w:val="Hyperlink"/>
                  <w:rFonts w:ascii="Arial" w:eastAsia="Calibri" w:hAnsi="Arial" w:cs="Arial"/>
                  <w:szCs w:val="24"/>
                </w:rPr>
                <w:t>https://www.dplh.wa.gov.au/about/development-assessment-panels/daps-agendas-and-minutes</w:t>
              </w:r>
            </w:hyperlink>
          </w:p>
        </w:tc>
      </w:tr>
    </w:tbl>
    <w:p w14:paraId="53C15FC3" w14:textId="77777777" w:rsidR="007F460A" w:rsidRPr="00C321E7" w:rsidRDefault="007F460A" w:rsidP="007F460A">
      <w:pPr>
        <w:jc w:val="both"/>
        <w:rPr>
          <w:rFonts w:ascii="Arial" w:hAnsi="Arial" w:cs="Arial"/>
          <w:color w:val="000000" w:themeColor="text1"/>
          <w:szCs w:val="32"/>
        </w:rPr>
      </w:pPr>
    </w:p>
    <w:p w14:paraId="3C83A8C9" w14:textId="77777777" w:rsidR="007F460A" w:rsidRPr="00BC2ACF" w:rsidRDefault="007F460A" w:rsidP="007F460A">
      <w:pPr>
        <w:jc w:val="both"/>
        <w:rPr>
          <w:rFonts w:ascii="Arial" w:hAnsi="Arial" w:cs="Arial"/>
          <w:b/>
          <w:color w:val="000000" w:themeColor="text1"/>
          <w:sz w:val="28"/>
          <w:szCs w:val="28"/>
        </w:rPr>
      </w:pPr>
      <w:r w:rsidRPr="00BC2ACF">
        <w:rPr>
          <w:rFonts w:ascii="Arial" w:hAnsi="Arial" w:cs="Arial"/>
          <w:b/>
          <w:color w:val="000000" w:themeColor="text1"/>
          <w:sz w:val="28"/>
          <w:szCs w:val="28"/>
        </w:rPr>
        <w:t>Executive Summary</w:t>
      </w:r>
    </w:p>
    <w:p w14:paraId="21EF04E8" w14:textId="77777777" w:rsidR="007F460A" w:rsidRPr="00C321E7" w:rsidRDefault="007F460A" w:rsidP="007F460A">
      <w:pPr>
        <w:jc w:val="both"/>
        <w:rPr>
          <w:rFonts w:ascii="Arial" w:hAnsi="Arial" w:cs="Arial"/>
          <w:color w:val="000000" w:themeColor="text1"/>
          <w:szCs w:val="32"/>
        </w:rPr>
      </w:pPr>
    </w:p>
    <w:p w14:paraId="699C029C" w14:textId="77777777" w:rsidR="007F460A" w:rsidRDefault="007F460A" w:rsidP="007F460A">
      <w:pPr>
        <w:jc w:val="both"/>
        <w:rPr>
          <w:rFonts w:ascii="Arial" w:hAnsi="Arial" w:cs="Arial"/>
          <w:szCs w:val="24"/>
          <w:lang w:val="en-US"/>
        </w:rPr>
      </w:pPr>
      <w:r w:rsidRPr="00FC519A">
        <w:rPr>
          <w:rFonts w:ascii="Arial" w:hAnsi="Arial" w:cs="Arial"/>
          <w:szCs w:val="24"/>
          <w:lang w:val="en-US"/>
        </w:rPr>
        <w:t xml:space="preserve">In accordance with the </w:t>
      </w:r>
      <w:r w:rsidRPr="009A3E06">
        <w:rPr>
          <w:rFonts w:ascii="Arial" w:hAnsi="Arial" w:cs="Arial"/>
          <w:i/>
          <w:iCs/>
          <w:szCs w:val="24"/>
          <w:lang w:val="en-US"/>
        </w:rPr>
        <w:t>Planning and Development (Development Assessment Panels) Regulations 2011</w:t>
      </w:r>
      <w:r w:rsidRPr="00FC519A">
        <w:rPr>
          <w:rFonts w:ascii="Arial" w:hAnsi="Arial" w:cs="Arial"/>
          <w:szCs w:val="24"/>
          <w:lang w:val="en-US"/>
        </w:rPr>
        <w:t xml:space="preserve">, Administration have prepared a Responsible Authority Report (RAR) in relation to the </w:t>
      </w:r>
      <w:r>
        <w:rPr>
          <w:rFonts w:ascii="Arial" w:hAnsi="Arial" w:cs="Arial"/>
          <w:szCs w:val="24"/>
          <w:lang w:val="en-US"/>
        </w:rPr>
        <w:t xml:space="preserve">mixed use development at </w:t>
      </w:r>
      <w:bookmarkStart w:id="17" w:name="_Hlk53746549"/>
      <w:r>
        <w:rPr>
          <w:rFonts w:ascii="Arial" w:hAnsi="Arial" w:cs="Arial"/>
          <w:szCs w:val="24"/>
          <w:lang w:val="en-US"/>
        </w:rPr>
        <w:t>Lots 685 and 686 (Nos. 137 and 139) Broadway, Nedlands (the subject site) received on 13 July 2020</w:t>
      </w:r>
      <w:bookmarkEnd w:id="17"/>
      <w:r>
        <w:rPr>
          <w:rFonts w:ascii="Arial" w:hAnsi="Arial" w:cs="Arial"/>
          <w:szCs w:val="24"/>
          <w:lang w:val="en-US"/>
        </w:rPr>
        <w:t xml:space="preserve">. </w:t>
      </w:r>
    </w:p>
    <w:p w14:paraId="211CFBB5" w14:textId="77777777" w:rsidR="007F460A" w:rsidRDefault="007F460A" w:rsidP="007F460A">
      <w:pPr>
        <w:jc w:val="both"/>
        <w:rPr>
          <w:rFonts w:ascii="Arial" w:hAnsi="Arial" w:cs="Arial"/>
          <w:szCs w:val="24"/>
          <w:lang w:val="en-US"/>
        </w:rPr>
      </w:pPr>
    </w:p>
    <w:p w14:paraId="6FF10AD8" w14:textId="77777777" w:rsidR="007F460A" w:rsidRDefault="007F460A" w:rsidP="007F460A">
      <w:pPr>
        <w:jc w:val="both"/>
        <w:rPr>
          <w:rFonts w:ascii="Arial" w:hAnsi="Arial" w:cs="Arial"/>
          <w:szCs w:val="24"/>
        </w:rPr>
      </w:pPr>
      <w:r>
        <w:rPr>
          <w:rFonts w:ascii="Arial" w:hAnsi="Arial" w:cs="Arial"/>
          <w:szCs w:val="24"/>
        </w:rPr>
        <w:t xml:space="preserve">Revised plans were received on 17 September 2020 addressing landscaping, waste management and the acoustic report. </w:t>
      </w:r>
    </w:p>
    <w:p w14:paraId="0D39F43D" w14:textId="77777777" w:rsidR="007F460A" w:rsidRPr="00FC519A" w:rsidRDefault="007F460A" w:rsidP="007F460A">
      <w:pPr>
        <w:jc w:val="both"/>
        <w:rPr>
          <w:rFonts w:ascii="Arial" w:hAnsi="Arial" w:cs="Arial"/>
          <w:szCs w:val="24"/>
          <w:lang w:val="en-US"/>
        </w:rPr>
      </w:pPr>
    </w:p>
    <w:p w14:paraId="035B6DB4" w14:textId="77777777" w:rsidR="007F460A" w:rsidRPr="008C7BA4" w:rsidRDefault="007F460A" w:rsidP="007F460A">
      <w:pPr>
        <w:jc w:val="both"/>
        <w:rPr>
          <w:rFonts w:ascii="Arial" w:hAnsi="Arial" w:cs="Arial"/>
          <w:i/>
          <w:color w:val="000000" w:themeColor="text1"/>
          <w:szCs w:val="24"/>
        </w:rPr>
      </w:pPr>
      <w:r w:rsidRPr="008C7BA4">
        <w:rPr>
          <w:rFonts w:ascii="Arial" w:hAnsi="Arial" w:cs="Arial"/>
          <w:szCs w:val="24"/>
        </w:rPr>
        <w:t>The purpose of this report is to inform Council of Administration’s recommendation to the JDAP.</w:t>
      </w:r>
    </w:p>
    <w:p w14:paraId="658C45F0" w14:textId="77777777" w:rsidR="007F460A" w:rsidRDefault="007F460A" w:rsidP="007F460A">
      <w:pPr>
        <w:jc w:val="both"/>
        <w:rPr>
          <w:rFonts w:ascii="Arial" w:hAnsi="Arial" w:cs="Arial"/>
          <w:color w:val="000000" w:themeColor="text1"/>
          <w:szCs w:val="24"/>
        </w:rPr>
      </w:pPr>
    </w:p>
    <w:p w14:paraId="51640731" w14:textId="77777777" w:rsidR="007F460A" w:rsidRPr="00C321E7" w:rsidRDefault="007F460A" w:rsidP="007F460A">
      <w:pPr>
        <w:jc w:val="both"/>
        <w:rPr>
          <w:rFonts w:ascii="Arial" w:hAnsi="Arial" w:cs="Arial"/>
          <w:color w:val="000000" w:themeColor="text1"/>
          <w:szCs w:val="24"/>
        </w:rPr>
      </w:pPr>
    </w:p>
    <w:p w14:paraId="0574B813" w14:textId="77777777" w:rsidR="007F460A" w:rsidRPr="00BC2ACF" w:rsidRDefault="007F460A" w:rsidP="007F460A">
      <w:pPr>
        <w:jc w:val="both"/>
        <w:rPr>
          <w:rFonts w:ascii="Arial" w:hAnsi="Arial" w:cs="Arial"/>
          <w:b/>
          <w:color w:val="000000" w:themeColor="text1"/>
          <w:sz w:val="28"/>
          <w:szCs w:val="28"/>
        </w:rPr>
      </w:pPr>
      <w:r w:rsidRPr="00BC2ACF">
        <w:rPr>
          <w:rFonts w:ascii="Arial" w:hAnsi="Arial" w:cs="Arial"/>
          <w:b/>
          <w:color w:val="000000" w:themeColor="text1"/>
          <w:sz w:val="28"/>
          <w:szCs w:val="28"/>
        </w:rPr>
        <w:t>Recommendation to Co</w:t>
      </w:r>
      <w:r>
        <w:rPr>
          <w:rFonts w:ascii="Arial" w:hAnsi="Arial" w:cs="Arial"/>
          <w:b/>
          <w:color w:val="000000" w:themeColor="text1"/>
          <w:sz w:val="28"/>
          <w:szCs w:val="28"/>
        </w:rPr>
        <w:t>uncil</w:t>
      </w:r>
    </w:p>
    <w:p w14:paraId="69C65923" w14:textId="77777777" w:rsidR="007F460A" w:rsidRDefault="007F460A" w:rsidP="007F460A">
      <w:pPr>
        <w:jc w:val="both"/>
        <w:rPr>
          <w:rFonts w:ascii="Arial" w:hAnsi="Arial" w:cs="Arial"/>
          <w:color w:val="000000" w:themeColor="text1"/>
          <w:szCs w:val="24"/>
        </w:rPr>
      </w:pPr>
    </w:p>
    <w:p w14:paraId="7956824E" w14:textId="77777777" w:rsidR="007F460A" w:rsidRPr="00E5723D" w:rsidRDefault="007F460A" w:rsidP="007F460A">
      <w:pPr>
        <w:ind w:left="567" w:hanging="567"/>
        <w:jc w:val="both"/>
        <w:rPr>
          <w:rStyle w:val="normaltextrun1"/>
          <w:rFonts w:ascii="Arial" w:hAnsi="Arial" w:cs="Arial"/>
          <w:b/>
          <w:bCs/>
          <w:szCs w:val="24"/>
        </w:rPr>
      </w:pPr>
      <w:r w:rsidRPr="00E5723D">
        <w:rPr>
          <w:rStyle w:val="normaltextrun1"/>
          <w:rFonts w:ascii="Arial" w:hAnsi="Arial" w:cs="Arial"/>
          <w:b/>
          <w:bCs/>
          <w:szCs w:val="24"/>
        </w:rPr>
        <w:t>That Council:</w:t>
      </w:r>
    </w:p>
    <w:p w14:paraId="06D1EE70" w14:textId="77777777" w:rsidR="007F460A" w:rsidRPr="00A72D3B" w:rsidRDefault="007F460A" w:rsidP="007F460A">
      <w:pPr>
        <w:ind w:left="567" w:hanging="567"/>
        <w:jc w:val="both"/>
        <w:rPr>
          <w:rStyle w:val="normaltextrun1"/>
          <w:rFonts w:ascii="Arial" w:hAnsi="Arial" w:cs="Arial"/>
          <w:b/>
          <w:bCs/>
          <w:szCs w:val="24"/>
        </w:rPr>
      </w:pPr>
    </w:p>
    <w:p w14:paraId="3EB4FB28" w14:textId="77777777" w:rsidR="007F460A" w:rsidRDefault="007F460A" w:rsidP="007F460A">
      <w:pPr>
        <w:pStyle w:val="ListParagraph"/>
        <w:numPr>
          <w:ilvl w:val="0"/>
          <w:numId w:val="27"/>
        </w:numPr>
        <w:ind w:left="567" w:hanging="567"/>
        <w:contextualSpacing/>
        <w:jc w:val="both"/>
        <w:rPr>
          <w:rStyle w:val="normaltextrun1"/>
          <w:rFonts w:ascii="Arial" w:hAnsi="Arial" w:cs="Arial"/>
          <w:b/>
          <w:bCs/>
          <w:sz w:val="24"/>
          <w:szCs w:val="24"/>
        </w:rPr>
      </w:pPr>
      <w:r>
        <w:rPr>
          <w:rStyle w:val="normaltextrun1"/>
          <w:rFonts w:ascii="Arial" w:hAnsi="Arial" w:cs="Arial"/>
          <w:b/>
          <w:bCs/>
          <w:sz w:val="24"/>
          <w:szCs w:val="24"/>
        </w:rPr>
        <w:t>n</w:t>
      </w:r>
      <w:r w:rsidRPr="00A72D3B">
        <w:rPr>
          <w:rStyle w:val="normaltextrun1"/>
          <w:rFonts w:ascii="Arial" w:hAnsi="Arial" w:cs="Arial"/>
          <w:b/>
          <w:bCs/>
          <w:sz w:val="24"/>
          <w:szCs w:val="24"/>
        </w:rPr>
        <w:t xml:space="preserve">otes the Responsible Authority Report for the proposed </w:t>
      </w:r>
      <w:proofErr w:type="gramStart"/>
      <w:r>
        <w:rPr>
          <w:rStyle w:val="normaltextrun1"/>
          <w:rFonts w:ascii="Arial" w:hAnsi="Arial" w:cs="Arial"/>
          <w:b/>
          <w:bCs/>
          <w:sz w:val="24"/>
          <w:szCs w:val="24"/>
        </w:rPr>
        <w:t>Mixed Use</w:t>
      </w:r>
      <w:proofErr w:type="gramEnd"/>
      <w:r>
        <w:rPr>
          <w:rStyle w:val="normaltextrun1"/>
          <w:rFonts w:ascii="Arial" w:hAnsi="Arial" w:cs="Arial"/>
          <w:b/>
          <w:bCs/>
          <w:sz w:val="24"/>
          <w:szCs w:val="24"/>
        </w:rPr>
        <w:t xml:space="preserve"> development comprising of 29 multiple dwelling and office use at Lots 685 and 686 (Nos. 137 and 139) Broadway, Nedlands; </w:t>
      </w:r>
    </w:p>
    <w:p w14:paraId="4013F769" w14:textId="77777777" w:rsidR="007F460A" w:rsidRPr="00A72D3B" w:rsidRDefault="007F460A" w:rsidP="007F460A">
      <w:pPr>
        <w:ind w:left="567" w:hanging="567"/>
        <w:jc w:val="both"/>
        <w:rPr>
          <w:rStyle w:val="normaltextrun1"/>
          <w:rFonts w:ascii="Arial" w:hAnsi="Arial" w:cs="Arial"/>
          <w:b/>
          <w:bCs/>
          <w:szCs w:val="24"/>
        </w:rPr>
      </w:pPr>
    </w:p>
    <w:p w14:paraId="590754BB" w14:textId="77777777" w:rsidR="007F460A" w:rsidRPr="00A72D3B" w:rsidRDefault="007F460A" w:rsidP="007F460A">
      <w:pPr>
        <w:numPr>
          <w:ilvl w:val="0"/>
          <w:numId w:val="27"/>
        </w:numPr>
        <w:ind w:left="567" w:hanging="567"/>
        <w:jc w:val="both"/>
        <w:textAlignment w:val="baseline"/>
        <w:rPr>
          <w:rFonts w:ascii="Arial" w:hAnsi="Arial" w:cs="Arial"/>
          <w:b/>
          <w:bCs/>
          <w:szCs w:val="24"/>
          <w:lang w:eastAsia="en-AU"/>
        </w:rPr>
      </w:pPr>
      <w:r>
        <w:rPr>
          <w:rFonts w:ascii="Arial" w:hAnsi="Arial" w:cs="Arial"/>
          <w:b/>
          <w:bCs/>
          <w:szCs w:val="24"/>
          <w:lang w:eastAsia="en-AU"/>
        </w:rPr>
        <w:lastRenderedPageBreak/>
        <w:t>a</w:t>
      </w:r>
      <w:r w:rsidRPr="00A72D3B">
        <w:rPr>
          <w:rFonts w:ascii="Arial" w:hAnsi="Arial" w:cs="Arial"/>
          <w:b/>
          <w:bCs/>
          <w:szCs w:val="24"/>
          <w:lang w:eastAsia="en-AU"/>
        </w:rPr>
        <w:t>grees to appoint Councillor</w:t>
      </w:r>
      <w:r>
        <w:rPr>
          <w:rFonts w:ascii="Arial" w:hAnsi="Arial" w:cs="Arial"/>
          <w:b/>
          <w:bCs/>
          <w:szCs w:val="24"/>
          <w:lang w:eastAsia="en-AU"/>
        </w:rPr>
        <w:t xml:space="preserve"> (insert names) </w:t>
      </w:r>
      <w:r w:rsidRPr="00A72D3B">
        <w:rPr>
          <w:rFonts w:ascii="Arial" w:hAnsi="Arial" w:cs="Arial"/>
          <w:b/>
          <w:bCs/>
          <w:szCs w:val="24"/>
          <w:lang w:eastAsia="en-AU"/>
        </w:rPr>
        <w:t>and Councillor</w:t>
      </w:r>
      <w:r>
        <w:rPr>
          <w:rFonts w:ascii="Arial" w:hAnsi="Arial" w:cs="Arial"/>
          <w:b/>
          <w:bCs/>
          <w:szCs w:val="24"/>
          <w:lang w:eastAsia="en-AU"/>
        </w:rPr>
        <w:t xml:space="preserve"> (insert names)</w:t>
      </w:r>
      <w:r w:rsidRPr="00A72D3B">
        <w:rPr>
          <w:rFonts w:ascii="Arial" w:hAnsi="Arial" w:cs="Arial"/>
          <w:b/>
          <w:bCs/>
          <w:szCs w:val="24"/>
          <w:lang w:eastAsia="en-AU"/>
        </w:rPr>
        <w:t xml:space="preserve"> to coordinate the Council’s submission and presentation to the Metro Inner-North </w:t>
      </w:r>
      <w:proofErr w:type="gramStart"/>
      <w:r w:rsidRPr="00A72D3B">
        <w:rPr>
          <w:rFonts w:ascii="Arial" w:hAnsi="Arial" w:cs="Arial"/>
          <w:b/>
          <w:bCs/>
          <w:szCs w:val="24"/>
          <w:lang w:eastAsia="en-AU"/>
        </w:rPr>
        <w:t>JDAP;</w:t>
      </w:r>
      <w:proofErr w:type="gramEnd"/>
      <w:r w:rsidRPr="00A72D3B">
        <w:rPr>
          <w:rFonts w:ascii="Arial" w:hAnsi="Arial" w:cs="Arial"/>
          <w:b/>
          <w:bCs/>
          <w:szCs w:val="24"/>
          <w:lang w:eastAsia="en-AU"/>
        </w:rPr>
        <w:t xml:space="preserve"> </w:t>
      </w:r>
    </w:p>
    <w:p w14:paraId="094A5EC2" w14:textId="77777777" w:rsidR="007F460A" w:rsidRPr="00A72D3B" w:rsidRDefault="007F460A" w:rsidP="007F460A">
      <w:pPr>
        <w:ind w:left="567" w:right="90" w:hanging="567"/>
        <w:jc w:val="both"/>
        <w:textAlignment w:val="baseline"/>
        <w:rPr>
          <w:rFonts w:ascii="Arial" w:hAnsi="Arial" w:cs="Arial"/>
          <w:b/>
          <w:bCs/>
          <w:szCs w:val="24"/>
          <w:lang w:eastAsia="en-AU"/>
        </w:rPr>
      </w:pPr>
    </w:p>
    <w:p w14:paraId="0521DD45" w14:textId="77777777" w:rsidR="007F460A" w:rsidRPr="00A72D3B" w:rsidRDefault="007F460A" w:rsidP="007F460A">
      <w:pPr>
        <w:numPr>
          <w:ilvl w:val="0"/>
          <w:numId w:val="27"/>
        </w:numPr>
        <w:ind w:left="567" w:hanging="567"/>
        <w:jc w:val="both"/>
        <w:textAlignment w:val="baseline"/>
        <w:rPr>
          <w:rFonts w:ascii="Arial" w:hAnsi="Arial" w:cs="Arial"/>
          <w:b/>
          <w:bCs/>
          <w:szCs w:val="24"/>
          <w:lang w:eastAsia="en-AU"/>
        </w:rPr>
      </w:pPr>
      <w:r>
        <w:rPr>
          <w:rFonts w:ascii="Arial" w:hAnsi="Arial" w:cs="Arial"/>
          <w:b/>
          <w:bCs/>
          <w:szCs w:val="24"/>
          <w:lang w:val="en-US" w:eastAsia="en-AU"/>
        </w:rPr>
        <w:t>d</w:t>
      </w:r>
      <w:r w:rsidRPr="00A72D3B">
        <w:rPr>
          <w:rFonts w:ascii="Arial" w:hAnsi="Arial" w:cs="Arial"/>
          <w:b/>
          <w:bCs/>
          <w:szCs w:val="24"/>
          <w:lang w:val="en-US" w:eastAsia="en-AU"/>
        </w:rPr>
        <w:t xml:space="preserve">oes/does not (remove one) support approval of the development; and </w:t>
      </w:r>
    </w:p>
    <w:p w14:paraId="7F325AA8" w14:textId="77777777" w:rsidR="007F460A" w:rsidRPr="00A72D3B" w:rsidRDefault="007F460A" w:rsidP="007F460A">
      <w:pPr>
        <w:pStyle w:val="ListParagraph"/>
        <w:jc w:val="both"/>
        <w:rPr>
          <w:rFonts w:ascii="Arial" w:eastAsia="Times New Roman" w:hAnsi="Arial" w:cs="Arial"/>
          <w:b/>
          <w:bCs/>
          <w:sz w:val="24"/>
          <w:szCs w:val="24"/>
          <w:lang w:eastAsia="en-AU"/>
        </w:rPr>
      </w:pPr>
    </w:p>
    <w:p w14:paraId="49CCE0E2" w14:textId="77777777" w:rsidR="007F460A" w:rsidRPr="00513C4C" w:rsidRDefault="007F460A" w:rsidP="007F460A">
      <w:pPr>
        <w:numPr>
          <w:ilvl w:val="0"/>
          <w:numId w:val="27"/>
        </w:numPr>
        <w:ind w:left="567" w:hanging="567"/>
        <w:jc w:val="both"/>
        <w:textAlignment w:val="baseline"/>
        <w:rPr>
          <w:rFonts w:ascii="Arial" w:hAnsi="Arial" w:cs="Arial"/>
          <w:b/>
          <w:bCs/>
          <w:szCs w:val="24"/>
          <w:lang w:eastAsia="en-AU"/>
        </w:rPr>
      </w:pPr>
      <w:r>
        <w:rPr>
          <w:rFonts w:ascii="Arial" w:hAnsi="Arial" w:cs="Arial"/>
          <w:b/>
          <w:bCs/>
          <w:szCs w:val="24"/>
          <w:lang w:eastAsia="en-AU"/>
        </w:rPr>
        <w:t>p</w:t>
      </w:r>
      <w:r w:rsidRPr="00A72D3B">
        <w:rPr>
          <w:rFonts w:ascii="Arial" w:hAnsi="Arial" w:cs="Arial"/>
          <w:b/>
          <w:bCs/>
          <w:szCs w:val="24"/>
          <w:lang w:eastAsia="en-AU"/>
        </w:rPr>
        <w:t>rovides the following reasons for the Council’s position on the application</w:t>
      </w:r>
      <w:r>
        <w:rPr>
          <w:rFonts w:ascii="Arial" w:hAnsi="Arial" w:cs="Arial"/>
          <w:b/>
          <w:bCs/>
          <w:szCs w:val="24"/>
          <w:lang w:eastAsia="en-AU"/>
        </w:rPr>
        <w:t>:</w:t>
      </w:r>
    </w:p>
    <w:p w14:paraId="53DC0FB3" w14:textId="77777777" w:rsidR="007F460A" w:rsidRPr="006F7934" w:rsidRDefault="007F460A" w:rsidP="007F460A">
      <w:pPr>
        <w:pStyle w:val="paragraph"/>
        <w:spacing w:before="0" w:beforeAutospacing="0" w:after="0" w:afterAutospacing="0"/>
        <w:jc w:val="both"/>
        <w:textAlignment w:val="baseline"/>
        <w:rPr>
          <w:rStyle w:val="normaltextrun1"/>
          <w:rFonts w:ascii="Arial" w:eastAsiaTheme="majorEastAsia" w:hAnsi="Arial" w:cs="Arial"/>
          <w:b/>
          <w:bCs/>
        </w:rPr>
      </w:pPr>
    </w:p>
    <w:p w14:paraId="3C531873" w14:textId="77777777" w:rsidR="007F460A" w:rsidRPr="006F7934" w:rsidRDefault="007F460A" w:rsidP="007F460A">
      <w:pPr>
        <w:pStyle w:val="paragraph"/>
        <w:numPr>
          <w:ilvl w:val="1"/>
          <w:numId w:val="70"/>
        </w:numPr>
        <w:spacing w:before="0" w:beforeAutospacing="0" w:after="0" w:afterAutospacing="0"/>
        <w:jc w:val="both"/>
        <w:textAlignment w:val="baseline"/>
        <w:rPr>
          <w:rStyle w:val="normaltextrun1"/>
          <w:rFonts w:ascii="Arial" w:eastAsiaTheme="majorEastAsia" w:hAnsi="Arial" w:cs="Arial"/>
          <w:b/>
          <w:bCs/>
        </w:rPr>
      </w:pPr>
      <w:r w:rsidRPr="006F7934">
        <w:rPr>
          <w:rStyle w:val="normaltextrun1"/>
          <w:rFonts w:ascii="Arial" w:eastAsiaTheme="majorEastAsia" w:hAnsi="Arial" w:cs="Arial"/>
          <w:b/>
          <w:bCs/>
        </w:rPr>
        <w:t>…</w:t>
      </w:r>
    </w:p>
    <w:p w14:paraId="5ADDC61F" w14:textId="77777777" w:rsidR="007F460A" w:rsidRPr="006F7934" w:rsidRDefault="007F460A" w:rsidP="007F460A">
      <w:pPr>
        <w:pStyle w:val="paragraph"/>
        <w:numPr>
          <w:ilvl w:val="1"/>
          <w:numId w:val="70"/>
        </w:numPr>
        <w:spacing w:before="0" w:beforeAutospacing="0" w:after="0" w:afterAutospacing="0"/>
        <w:jc w:val="both"/>
        <w:textAlignment w:val="baseline"/>
        <w:rPr>
          <w:rStyle w:val="normaltextrun1"/>
          <w:rFonts w:ascii="Arial" w:eastAsiaTheme="majorEastAsia" w:hAnsi="Arial" w:cs="Arial"/>
          <w:b/>
          <w:bCs/>
        </w:rPr>
      </w:pPr>
      <w:r w:rsidRPr="006F7934">
        <w:rPr>
          <w:rStyle w:val="normaltextrun1"/>
          <w:rFonts w:ascii="Arial" w:eastAsiaTheme="majorEastAsia" w:hAnsi="Arial" w:cs="Arial"/>
          <w:b/>
          <w:bCs/>
        </w:rPr>
        <w:t>…</w:t>
      </w:r>
    </w:p>
    <w:p w14:paraId="09068502" w14:textId="77777777" w:rsidR="007F460A" w:rsidRPr="00A72D3B" w:rsidRDefault="007F460A" w:rsidP="007F460A">
      <w:pPr>
        <w:jc w:val="both"/>
        <w:textAlignment w:val="baseline"/>
        <w:rPr>
          <w:rFonts w:ascii="Arial" w:hAnsi="Arial" w:cs="Arial"/>
          <w:b/>
          <w:bCs/>
          <w:szCs w:val="24"/>
          <w:lang w:eastAsia="en-AU"/>
        </w:rPr>
      </w:pPr>
    </w:p>
    <w:p w14:paraId="5A2946DC" w14:textId="77777777" w:rsidR="007F460A" w:rsidRDefault="007F460A" w:rsidP="007F460A">
      <w:pPr>
        <w:jc w:val="both"/>
        <w:rPr>
          <w:rFonts w:ascii="Arial" w:hAnsi="Arial" w:cs="Arial"/>
          <w:color w:val="000000" w:themeColor="text1"/>
          <w:szCs w:val="24"/>
        </w:rPr>
      </w:pPr>
    </w:p>
    <w:p w14:paraId="7C905B68" w14:textId="77777777" w:rsidR="007F460A" w:rsidRPr="00BC2ACF" w:rsidRDefault="007F460A" w:rsidP="007F460A">
      <w:pPr>
        <w:jc w:val="both"/>
        <w:rPr>
          <w:rFonts w:ascii="Arial" w:hAnsi="Arial" w:cs="Arial"/>
          <w:b/>
          <w:color w:val="000000" w:themeColor="text1"/>
          <w:sz w:val="28"/>
          <w:szCs w:val="28"/>
        </w:rPr>
      </w:pPr>
      <w:r w:rsidRPr="00BC2ACF">
        <w:rPr>
          <w:rFonts w:ascii="Arial" w:hAnsi="Arial" w:cs="Arial"/>
          <w:b/>
          <w:color w:val="000000" w:themeColor="text1"/>
          <w:sz w:val="28"/>
          <w:szCs w:val="28"/>
        </w:rPr>
        <w:t>Background</w:t>
      </w:r>
    </w:p>
    <w:p w14:paraId="490F9DCA" w14:textId="77777777" w:rsidR="007F460A" w:rsidRPr="009C5256" w:rsidRDefault="007F460A" w:rsidP="007F460A">
      <w:pPr>
        <w:shd w:val="clear" w:color="auto" w:fill="FFFFFF"/>
        <w:jc w:val="both"/>
        <w:rPr>
          <w:rFonts w:ascii="Arial" w:eastAsia="Calibri" w:hAnsi="Arial" w:cs="Arial"/>
          <w:szCs w:val="24"/>
          <w:lang w:val="en-US"/>
        </w:rPr>
      </w:pPr>
    </w:p>
    <w:p w14:paraId="772535B5" w14:textId="77777777" w:rsidR="007F460A" w:rsidRPr="009C5256" w:rsidRDefault="007F460A" w:rsidP="007F460A">
      <w:pPr>
        <w:jc w:val="both"/>
        <w:textAlignment w:val="baseline"/>
        <w:rPr>
          <w:rFonts w:ascii="Arial" w:hAnsi="Arial" w:cs="Arial"/>
          <w:szCs w:val="24"/>
        </w:rPr>
      </w:pPr>
      <w:r w:rsidRPr="009C5256">
        <w:rPr>
          <w:rFonts w:ascii="Arial" w:hAnsi="Arial" w:cs="Arial"/>
          <w:szCs w:val="24"/>
          <w:lang w:eastAsia="en-AU"/>
        </w:rPr>
        <w:t>On</w:t>
      </w:r>
      <w:r>
        <w:rPr>
          <w:rFonts w:ascii="Arial" w:hAnsi="Arial" w:cs="Arial"/>
          <w:szCs w:val="24"/>
          <w:lang w:eastAsia="en-AU"/>
        </w:rPr>
        <w:t xml:space="preserve"> </w:t>
      </w:r>
      <w:r w:rsidRPr="009C5256">
        <w:rPr>
          <w:rFonts w:ascii="Arial" w:hAnsi="Arial" w:cs="Arial"/>
          <w:szCs w:val="24"/>
        </w:rPr>
        <w:t xml:space="preserve">13 </w:t>
      </w:r>
      <w:r>
        <w:rPr>
          <w:rFonts w:ascii="Arial" w:hAnsi="Arial" w:cs="Arial"/>
          <w:szCs w:val="24"/>
        </w:rPr>
        <w:t>July</w:t>
      </w:r>
      <w:r w:rsidRPr="009C5256">
        <w:rPr>
          <w:rFonts w:ascii="Arial" w:hAnsi="Arial" w:cs="Arial"/>
          <w:szCs w:val="24"/>
        </w:rPr>
        <w:t xml:space="preserve"> 2020, the City received a development application for </w:t>
      </w:r>
      <w:r>
        <w:rPr>
          <w:rFonts w:ascii="Arial" w:hAnsi="Arial" w:cs="Arial"/>
          <w:szCs w:val="24"/>
        </w:rPr>
        <w:t>m</w:t>
      </w:r>
      <w:r w:rsidRPr="009C5256">
        <w:rPr>
          <w:rFonts w:ascii="Arial" w:hAnsi="Arial" w:cs="Arial"/>
          <w:szCs w:val="24"/>
        </w:rPr>
        <w:t xml:space="preserve">ixed </w:t>
      </w:r>
      <w:r>
        <w:rPr>
          <w:rFonts w:ascii="Arial" w:hAnsi="Arial" w:cs="Arial"/>
          <w:szCs w:val="24"/>
        </w:rPr>
        <w:t>u</w:t>
      </w:r>
      <w:r w:rsidRPr="009C5256">
        <w:rPr>
          <w:rFonts w:ascii="Arial" w:hAnsi="Arial" w:cs="Arial"/>
          <w:szCs w:val="24"/>
        </w:rPr>
        <w:t xml:space="preserve">se </w:t>
      </w:r>
      <w:r>
        <w:rPr>
          <w:rFonts w:ascii="Arial" w:hAnsi="Arial" w:cs="Arial"/>
          <w:szCs w:val="24"/>
        </w:rPr>
        <w:t>d</w:t>
      </w:r>
      <w:r w:rsidRPr="009C5256">
        <w:rPr>
          <w:rFonts w:ascii="Arial" w:hAnsi="Arial" w:cs="Arial"/>
          <w:szCs w:val="24"/>
        </w:rPr>
        <w:t xml:space="preserve">evelopment comprising of </w:t>
      </w:r>
      <w:r>
        <w:rPr>
          <w:rFonts w:ascii="Arial" w:hAnsi="Arial" w:cs="Arial"/>
          <w:szCs w:val="24"/>
        </w:rPr>
        <w:t>29</w:t>
      </w:r>
      <w:r w:rsidRPr="009C5256">
        <w:rPr>
          <w:rFonts w:ascii="Arial" w:hAnsi="Arial" w:cs="Arial"/>
          <w:szCs w:val="24"/>
        </w:rPr>
        <w:t xml:space="preserve"> </w:t>
      </w:r>
      <w:r>
        <w:rPr>
          <w:rFonts w:ascii="Arial" w:hAnsi="Arial" w:cs="Arial"/>
          <w:szCs w:val="24"/>
        </w:rPr>
        <w:t>m</w:t>
      </w:r>
      <w:r w:rsidRPr="009C5256">
        <w:rPr>
          <w:rFonts w:ascii="Arial" w:hAnsi="Arial" w:cs="Arial"/>
          <w:szCs w:val="24"/>
        </w:rPr>
        <w:t xml:space="preserve">ultiple </w:t>
      </w:r>
      <w:r>
        <w:rPr>
          <w:rFonts w:ascii="Arial" w:hAnsi="Arial" w:cs="Arial"/>
          <w:szCs w:val="24"/>
        </w:rPr>
        <w:t>d</w:t>
      </w:r>
      <w:r w:rsidRPr="009C5256">
        <w:rPr>
          <w:rFonts w:ascii="Arial" w:hAnsi="Arial" w:cs="Arial"/>
          <w:szCs w:val="24"/>
        </w:rPr>
        <w:t xml:space="preserve">wellings and an </w:t>
      </w:r>
      <w:r>
        <w:rPr>
          <w:rFonts w:ascii="Arial" w:hAnsi="Arial" w:cs="Arial"/>
          <w:szCs w:val="24"/>
        </w:rPr>
        <w:t>o</w:t>
      </w:r>
      <w:r w:rsidRPr="009C5256">
        <w:rPr>
          <w:rFonts w:ascii="Arial" w:hAnsi="Arial" w:cs="Arial"/>
          <w:szCs w:val="24"/>
        </w:rPr>
        <w:t xml:space="preserve">ffice </w:t>
      </w:r>
      <w:r>
        <w:rPr>
          <w:rFonts w:ascii="Arial" w:hAnsi="Arial" w:cs="Arial"/>
          <w:szCs w:val="24"/>
        </w:rPr>
        <w:t xml:space="preserve">use </w:t>
      </w:r>
      <w:r w:rsidRPr="009C5256">
        <w:rPr>
          <w:rFonts w:ascii="Arial" w:hAnsi="Arial" w:cs="Arial"/>
          <w:szCs w:val="24"/>
        </w:rPr>
        <w:t xml:space="preserve">at </w:t>
      </w:r>
      <w:r>
        <w:rPr>
          <w:rFonts w:ascii="Arial" w:hAnsi="Arial" w:cs="Arial"/>
          <w:szCs w:val="24"/>
          <w:lang w:val="en-US"/>
        </w:rPr>
        <w:t>Lots 685 and 686 (Nos. 137 and 139) Broadway, Nedlands</w:t>
      </w:r>
      <w:r w:rsidRPr="009C5256">
        <w:rPr>
          <w:rFonts w:ascii="Arial" w:hAnsi="Arial" w:cs="Arial"/>
          <w:szCs w:val="24"/>
        </w:rPr>
        <w:t xml:space="preserve"> which is to be determined by the Metro-Inner North Joint Development Assessment Panel. The subject site is zoned ‘Mixed Use’ and has a density coding of R-AC3.</w:t>
      </w:r>
    </w:p>
    <w:p w14:paraId="698A4D19" w14:textId="77777777" w:rsidR="007F460A" w:rsidRPr="00477339" w:rsidRDefault="007F460A" w:rsidP="007F460A">
      <w:pPr>
        <w:shd w:val="clear" w:color="auto" w:fill="FFFFFF"/>
        <w:jc w:val="both"/>
        <w:rPr>
          <w:rFonts w:ascii="Arial" w:eastAsia="Calibri" w:hAnsi="Arial" w:cs="Arial"/>
          <w:szCs w:val="24"/>
          <w:lang w:val="en-US"/>
        </w:rPr>
      </w:pPr>
    </w:p>
    <w:p w14:paraId="79BCAB18" w14:textId="77777777" w:rsidR="007F460A" w:rsidRDefault="007F460A" w:rsidP="007F460A">
      <w:pPr>
        <w:shd w:val="clear" w:color="auto" w:fill="FFFFFF"/>
        <w:jc w:val="both"/>
        <w:rPr>
          <w:rFonts w:ascii="Arial" w:eastAsia="Calibri" w:hAnsi="Arial" w:cs="Arial"/>
          <w:szCs w:val="24"/>
          <w:lang w:val="en-US"/>
        </w:rPr>
      </w:pPr>
      <w:r w:rsidRPr="00477339">
        <w:rPr>
          <w:rFonts w:ascii="Arial" w:eastAsia="Calibri" w:hAnsi="Arial" w:cs="Arial"/>
          <w:szCs w:val="24"/>
          <w:lang w:val="en-US"/>
        </w:rPr>
        <w:t xml:space="preserve">The City submitted the </w:t>
      </w:r>
      <w:r w:rsidRPr="0093283C">
        <w:rPr>
          <w:rFonts w:ascii="Arial" w:hAnsi="Arial" w:cs="Arial"/>
          <w:szCs w:val="24"/>
          <w:lang w:eastAsia="en-AU"/>
        </w:rPr>
        <w:t>Responsible Authority Report</w:t>
      </w:r>
      <w:r>
        <w:rPr>
          <w:rFonts w:ascii="Arial" w:hAnsi="Arial" w:cs="Arial"/>
          <w:szCs w:val="24"/>
          <w:lang w:eastAsia="en-AU"/>
        </w:rPr>
        <w:t xml:space="preserve"> (RAR)</w:t>
      </w:r>
      <w:r w:rsidRPr="00477339">
        <w:rPr>
          <w:rFonts w:ascii="Arial" w:eastAsia="Calibri" w:hAnsi="Arial" w:cs="Arial"/>
          <w:szCs w:val="24"/>
          <w:lang w:val="en-US"/>
        </w:rPr>
        <w:t xml:space="preserve"> on </w:t>
      </w:r>
      <w:r>
        <w:rPr>
          <w:rFonts w:ascii="Arial" w:eastAsia="Calibri" w:hAnsi="Arial" w:cs="Arial"/>
          <w:szCs w:val="24"/>
          <w:lang w:val="en-US"/>
        </w:rPr>
        <w:t>16 October</w:t>
      </w:r>
      <w:r w:rsidRPr="00477339">
        <w:rPr>
          <w:rFonts w:ascii="Arial" w:eastAsia="Calibri" w:hAnsi="Arial" w:cs="Arial"/>
          <w:szCs w:val="24"/>
          <w:lang w:val="en-US"/>
        </w:rPr>
        <w:t xml:space="preserve"> 2020, recommending that the JDAP </w:t>
      </w:r>
      <w:r>
        <w:rPr>
          <w:rFonts w:ascii="Arial" w:eastAsia="Calibri" w:hAnsi="Arial" w:cs="Arial"/>
          <w:szCs w:val="24"/>
          <w:lang w:val="en-US"/>
        </w:rPr>
        <w:t>approve</w:t>
      </w:r>
      <w:r w:rsidRPr="00477339">
        <w:rPr>
          <w:rFonts w:ascii="Arial" w:eastAsia="Calibri" w:hAnsi="Arial" w:cs="Arial"/>
          <w:szCs w:val="24"/>
          <w:lang w:val="en-US"/>
        </w:rPr>
        <w:t xml:space="preserve"> the application. A copy of the RAR and </w:t>
      </w:r>
      <w:r>
        <w:rPr>
          <w:rFonts w:ascii="Arial" w:eastAsia="Calibri" w:hAnsi="Arial" w:cs="Arial"/>
          <w:szCs w:val="24"/>
          <w:lang w:val="en-US"/>
        </w:rPr>
        <w:t>associated documents</w:t>
      </w:r>
      <w:r w:rsidRPr="00477339">
        <w:rPr>
          <w:rFonts w:ascii="Arial" w:eastAsia="Calibri" w:hAnsi="Arial" w:cs="Arial"/>
          <w:szCs w:val="24"/>
          <w:lang w:val="en-US"/>
        </w:rPr>
        <w:t xml:space="preserve"> are attached to this report.</w:t>
      </w:r>
    </w:p>
    <w:p w14:paraId="55FCB0F4" w14:textId="77777777" w:rsidR="007F460A" w:rsidRDefault="007F460A" w:rsidP="007F460A">
      <w:pPr>
        <w:shd w:val="clear" w:color="auto" w:fill="FFFFFF"/>
        <w:jc w:val="both"/>
        <w:rPr>
          <w:rFonts w:ascii="Arial" w:eastAsia="Calibri" w:hAnsi="Arial" w:cs="Arial"/>
          <w:szCs w:val="24"/>
          <w:lang w:val="en-US"/>
        </w:rPr>
      </w:pPr>
    </w:p>
    <w:p w14:paraId="5A1D5695" w14:textId="77777777" w:rsidR="007F460A" w:rsidRPr="006E2AF5" w:rsidRDefault="007F460A" w:rsidP="007F460A">
      <w:pPr>
        <w:shd w:val="clear" w:color="auto" w:fill="FFFFFF" w:themeFill="background1"/>
        <w:jc w:val="both"/>
        <w:rPr>
          <w:rFonts w:ascii="Arial" w:hAnsi="Arial" w:cs="Arial"/>
          <w:szCs w:val="24"/>
          <w:lang w:val="en-US"/>
        </w:rPr>
      </w:pPr>
      <w:r w:rsidRPr="006E2AF5">
        <w:rPr>
          <w:rFonts w:ascii="Arial" w:hAnsi="Arial" w:cs="Arial"/>
          <w:szCs w:val="24"/>
          <w:lang w:val="en-US"/>
        </w:rPr>
        <w:t xml:space="preserve">Consideration of the RAR by the JDAP is scheduled for </w:t>
      </w:r>
      <w:r>
        <w:rPr>
          <w:rFonts w:ascii="Arial" w:hAnsi="Arial" w:cs="Arial"/>
          <w:szCs w:val="24"/>
          <w:lang w:val="en-US"/>
        </w:rPr>
        <w:t>27 October</w:t>
      </w:r>
      <w:r w:rsidRPr="006E2AF5">
        <w:rPr>
          <w:rFonts w:ascii="Arial" w:hAnsi="Arial" w:cs="Arial"/>
          <w:szCs w:val="24"/>
          <w:lang w:val="en-US"/>
        </w:rPr>
        <w:t xml:space="preserve"> 2020.</w:t>
      </w:r>
    </w:p>
    <w:p w14:paraId="328F7915" w14:textId="77777777" w:rsidR="007F460A" w:rsidRDefault="007F460A" w:rsidP="007F460A">
      <w:pPr>
        <w:jc w:val="both"/>
        <w:rPr>
          <w:rFonts w:ascii="Arial" w:hAnsi="Arial" w:cs="Arial"/>
          <w:color w:val="000000" w:themeColor="text1"/>
        </w:rPr>
      </w:pPr>
    </w:p>
    <w:p w14:paraId="4524E422" w14:textId="77777777" w:rsidR="007F460A" w:rsidRPr="00BC2ACF" w:rsidRDefault="007F460A" w:rsidP="007F460A">
      <w:pPr>
        <w:jc w:val="both"/>
        <w:rPr>
          <w:rFonts w:ascii="Arial" w:hAnsi="Arial" w:cs="Arial"/>
          <w:b/>
          <w:iCs/>
          <w:color w:val="000000" w:themeColor="text1"/>
          <w:szCs w:val="24"/>
        </w:rPr>
      </w:pPr>
      <w:r w:rsidRPr="00BC2ACF">
        <w:rPr>
          <w:rFonts w:ascii="Arial" w:hAnsi="Arial" w:cs="Arial"/>
          <w:b/>
          <w:iCs/>
          <w:color w:val="000000" w:themeColor="text1"/>
          <w:sz w:val="28"/>
          <w:szCs w:val="32"/>
        </w:rPr>
        <w:t>Application Details</w:t>
      </w:r>
    </w:p>
    <w:p w14:paraId="3350CD76" w14:textId="77777777" w:rsidR="007F460A" w:rsidRDefault="007F460A" w:rsidP="007F460A">
      <w:pPr>
        <w:jc w:val="both"/>
        <w:rPr>
          <w:rFonts w:ascii="Arial" w:hAnsi="Arial" w:cs="Arial"/>
          <w:iCs/>
          <w:color w:val="000000" w:themeColor="text1"/>
          <w:szCs w:val="24"/>
        </w:rPr>
      </w:pPr>
    </w:p>
    <w:p w14:paraId="3DE6EAEE" w14:textId="77777777" w:rsidR="007F460A" w:rsidRDefault="007F460A" w:rsidP="007F460A">
      <w:pPr>
        <w:jc w:val="both"/>
        <w:rPr>
          <w:rFonts w:ascii="Arial" w:hAnsi="Arial" w:cs="Arial"/>
          <w:iCs/>
          <w:color w:val="000000" w:themeColor="text1"/>
          <w:szCs w:val="24"/>
        </w:rPr>
      </w:pPr>
      <w:r w:rsidRPr="009C5256">
        <w:rPr>
          <w:rFonts w:ascii="Arial" w:hAnsi="Arial" w:cs="Arial"/>
          <w:iCs/>
          <w:color w:val="000000" w:themeColor="text1"/>
          <w:szCs w:val="24"/>
        </w:rPr>
        <w:t xml:space="preserve">Development approval is sought for the construction of a six (6) storey mixed use development comprising </w:t>
      </w:r>
      <w:r>
        <w:rPr>
          <w:rFonts w:ascii="Arial" w:hAnsi="Arial" w:cs="Arial"/>
          <w:iCs/>
          <w:color w:val="000000" w:themeColor="text1"/>
          <w:szCs w:val="24"/>
        </w:rPr>
        <w:t>29</w:t>
      </w:r>
      <w:r w:rsidRPr="009C5256">
        <w:rPr>
          <w:rFonts w:ascii="Arial" w:hAnsi="Arial" w:cs="Arial"/>
          <w:iCs/>
          <w:color w:val="000000" w:themeColor="text1"/>
          <w:szCs w:val="24"/>
        </w:rPr>
        <w:t xml:space="preserve"> residential apartments and an office tenancy located at </w:t>
      </w:r>
      <w:r>
        <w:rPr>
          <w:rFonts w:ascii="Arial" w:hAnsi="Arial" w:cs="Arial"/>
          <w:iCs/>
          <w:color w:val="000000" w:themeColor="text1"/>
          <w:szCs w:val="24"/>
        </w:rPr>
        <w:t>the subject site</w:t>
      </w:r>
      <w:r w:rsidRPr="009C5256">
        <w:rPr>
          <w:rFonts w:ascii="Arial" w:hAnsi="Arial" w:cs="Arial"/>
          <w:iCs/>
          <w:color w:val="000000" w:themeColor="text1"/>
          <w:szCs w:val="24"/>
        </w:rPr>
        <w:t>. The proposal can be summarised as follows:</w:t>
      </w:r>
    </w:p>
    <w:p w14:paraId="5ECF75BD" w14:textId="77777777" w:rsidR="007F460A" w:rsidRDefault="007F460A" w:rsidP="007F460A">
      <w:pPr>
        <w:jc w:val="both"/>
        <w:rPr>
          <w:rFonts w:ascii="Arial" w:hAnsi="Arial" w:cs="Arial"/>
          <w:iCs/>
          <w:color w:val="000000" w:themeColor="text1"/>
          <w:szCs w:val="24"/>
        </w:rPr>
      </w:pPr>
    </w:p>
    <w:p w14:paraId="57E4C639" w14:textId="77777777" w:rsidR="007F460A" w:rsidRPr="00C37F99" w:rsidRDefault="007F460A" w:rsidP="007F460A">
      <w:pPr>
        <w:pStyle w:val="ListParagraph"/>
        <w:numPr>
          <w:ilvl w:val="0"/>
          <w:numId w:val="72"/>
        </w:numPr>
        <w:ind w:left="567" w:hanging="567"/>
        <w:jc w:val="both"/>
        <w:rPr>
          <w:rFonts w:ascii="Arial" w:hAnsi="Arial" w:cs="Arial"/>
          <w:iCs/>
          <w:color w:val="000000" w:themeColor="text1"/>
          <w:sz w:val="24"/>
          <w:szCs w:val="24"/>
        </w:rPr>
      </w:pPr>
      <w:r w:rsidRPr="00C37F99">
        <w:rPr>
          <w:rFonts w:ascii="Arial" w:hAnsi="Arial" w:cs="Arial"/>
          <w:iCs/>
          <w:color w:val="000000" w:themeColor="text1"/>
          <w:sz w:val="24"/>
          <w:szCs w:val="24"/>
        </w:rPr>
        <w:t xml:space="preserve">29 multiple dwellings broken down as follows: </w:t>
      </w:r>
    </w:p>
    <w:p w14:paraId="7E956E7E" w14:textId="77777777" w:rsidR="007F460A" w:rsidRPr="00C37F99" w:rsidRDefault="007F460A" w:rsidP="007F460A">
      <w:pPr>
        <w:pStyle w:val="ListParagraph"/>
        <w:numPr>
          <w:ilvl w:val="0"/>
          <w:numId w:val="73"/>
        </w:numPr>
        <w:ind w:left="1134" w:hanging="567"/>
        <w:jc w:val="both"/>
        <w:rPr>
          <w:rFonts w:ascii="Arial" w:hAnsi="Arial" w:cs="Arial"/>
          <w:iCs/>
          <w:color w:val="000000" w:themeColor="text1"/>
          <w:sz w:val="24"/>
          <w:szCs w:val="24"/>
        </w:rPr>
      </w:pPr>
      <w:r w:rsidRPr="00C37F99">
        <w:rPr>
          <w:rFonts w:ascii="Arial" w:hAnsi="Arial" w:cs="Arial"/>
          <w:iCs/>
          <w:color w:val="000000" w:themeColor="text1"/>
          <w:sz w:val="24"/>
          <w:szCs w:val="24"/>
        </w:rPr>
        <w:t>14 x two-bedroom apartments</w:t>
      </w:r>
    </w:p>
    <w:p w14:paraId="45BCC64B" w14:textId="77777777" w:rsidR="007F460A" w:rsidRPr="00C37F99" w:rsidRDefault="007F460A" w:rsidP="007F460A">
      <w:pPr>
        <w:pStyle w:val="ListParagraph"/>
        <w:numPr>
          <w:ilvl w:val="0"/>
          <w:numId w:val="73"/>
        </w:numPr>
        <w:ind w:left="1134" w:hanging="567"/>
        <w:jc w:val="both"/>
        <w:rPr>
          <w:rFonts w:ascii="Arial" w:hAnsi="Arial" w:cs="Arial"/>
          <w:iCs/>
          <w:color w:val="000000" w:themeColor="text1"/>
          <w:sz w:val="24"/>
          <w:szCs w:val="24"/>
        </w:rPr>
      </w:pPr>
      <w:r w:rsidRPr="00C37F99">
        <w:rPr>
          <w:rFonts w:ascii="Arial" w:hAnsi="Arial" w:cs="Arial"/>
          <w:iCs/>
          <w:color w:val="000000" w:themeColor="text1"/>
          <w:sz w:val="24"/>
          <w:szCs w:val="24"/>
        </w:rPr>
        <w:t xml:space="preserve">15 x three-bedroom apartments </w:t>
      </w:r>
    </w:p>
    <w:p w14:paraId="76100216" w14:textId="77777777" w:rsidR="007F460A" w:rsidRPr="00C37F99" w:rsidRDefault="007F460A" w:rsidP="007F460A">
      <w:pPr>
        <w:pStyle w:val="ListParagraph"/>
        <w:numPr>
          <w:ilvl w:val="0"/>
          <w:numId w:val="72"/>
        </w:numPr>
        <w:ind w:left="567" w:hanging="567"/>
        <w:jc w:val="both"/>
        <w:rPr>
          <w:rFonts w:ascii="Arial" w:hAnsi="Arial" w:cs="Arial"/>
          <w:iCs/>
          <w:color w:val="000000" w:themeColor="text1"/>
          <w:sz w:val="24"/>
          <w:szCs w:val="24"/>
        </w:rPr>
      </w:pPr>
      <w:r w:rsidRPr="00C37F99">
        <w:rPr>
          <w:rFonts w:ascii="Arial" w:hAnsi="Arial" w:cs="Arial"/>
          <w:iCs/>
          <w:color w:val="000000" w:themeColor="text1"/>
          <w:sz w:val="24"/>
          <w:szCs w:val="24"/>
        </w:rPr>
        <w:t>A total of 67 resident car parking bays, 6 visitor car parking bays and 4 office car parking bays.</w:t>
      </w:r>
    </w:p>
    <w:p w14:paraId="5F2CF3D6" w14:textId="77777777" w:rsidR="007F460A" w:rsidRPr="00C37F99" w:rsidRDefault="007F460A" w:rsidP="007F460A">
      <w:pPr>
        <w:pStyle w:val="ListParagraph"/>
        <w:numPr>
          <w:ilvl w:val="0"/>
          <w:numId w:val="72"/>
        </w:numPr>
        <w:ind w:left="567" w:hanging="567"/>
        <w:jc w:val="both"/>
        <w:rPr>
          <w:rFonts w:ascii="Arial" w:hAnsi="Arial" w:cs="Arial"/>
          <w:sz w:val="24"/>
          <w:szCs w:val="24"/>
        </w:rPr>
      </w:pPr>
      <w:r w:rsidRPr="00C37F99">
        <w:rPr>
          <w:rFonts w:ascii="Arial" w:hAnsi="Arial" w:cs="Arial"/>
          <w:sz w:val="24"/>
          <w:szCs w:val="24"/>
        </w:rPr>
        <w:t>84m</w:t>
      </w:r>
      <w:r w:rsidRPr="00C37F99">
        <w:rPr>
          <w:rFonts w:ascii="Arial" w:hAnsi="Arial" w:cs="Arial"/>
          <w:sz w:val="24"/>
          <w:szCs w:val="24"/>
          <w:vertAlign w:val="superscript"/>
        </w:rPr>
        <w:t>2</w:t>
      </w:r>
      <w:r w:rsidRPr="00C37F99">
        <w:rPr>
          <w:rFonts w:ascii="Arial" w:hAnsi="Arial" w:cs="Arial"/>
          <w:sz w:val="24"/>
          <w:szCs w:val="24"/>
        </w:rPr>
        <w:t xml:space="preserve"> commercial office tenancy fronting Broadway.</w:t>
      </w:r>
    </w:p>
    <w:p w14:paraId="5A933DAB" w14:textId="77777777" w:rsidR="007F460A" w:rsidRPr="00C37F99" w:rsidRDefault="007F460A" w:rsidP="007F460A">
      <w:pPr>
        <w:pStyle w:val="ListParagraph"/>
        <w:numPr>
          <w:ilvl w:val="0"/>
          <w:numId w:val="72"/>
        </w:numPr>
        <w:ind w:left="567" w:hanging="567"/>
        <w:jc w:val="both"/>
        <w:rPr>
          <w:rFonts w:ascii="Arial" w:hAnsi="Arial" w:cs="Arial"/>
          <w:sz w:val="24"/>
          <w:szCs w:val="24"/>
        </w:rPr>
      </w:pPr>
      <w:r w:rsidRPr="00C37F99">
        <w:rPr>
          <w:rFonts w:ascii="Arial" w:hAnsi="Arial" w:cs="Arial"/>
          <w:sz w:val="24"/>
          <w:szCs w:val="24"/>
        </w:rPr>
        <w:t>73.8m</w:t>
      </w:r>
      <w:r w:rsidRPr="00C37F99">
        <w:rPr>
          <w:rFonts w:ascii="Arial" w:hAnsi="Arial" w:cs="Arial"/>
          <w:sz w:val="24"/>
          <w:szCs w:val="24"/>
          <w:vertAlign w:val="superscript"/>
        </w:rPr>
        <w:t>2</w:t>
      </w:r>
      <w:r w:rsidRPr="00C37F99">
        <w:rPr>
          <w:rFonts w:ascii="Arial" w:hAnsi="Arial" w:cs="Arial"/>
          <w:sz w:val="24"/>
          <w:szCs w:val="24"/>
        </w:rPr>
        <w:t xml:space="preserve"> resident communal space</w:t>
      </w:r>
    </w:p>
    <w:p w14:paraId="5DB1BCA9" w14:textId="77777777" w:rsidR="007F460A" w:rsidRPr="00844172" w:rsidRDefault="007F460A" w:rsidP="007F460A">
      <w:pPr>
        <w:jc w:val="both"/>
        <w:rPr>
          <w:rFonts w:ascii="Arial" w:hAnsi="Arial" w:cs="Arial"/>
          <w:color w:val="000000" w:themeColor="text1"/>
          <w:szCs w:val="28"/>
        </w:rPr>
      </w:pPr>
    </w:p>
    <w:p w14:paraId="069F7CAF" w14:textId="77777777" w:rsidR="007F460A" w:rsidRPr="00BC2ACF" w:rsidRDefault="007F460A" w:rsidP="007F460A">
      <w:pPr>
        <w:jc w:val="both"/>
        <w:rPr>
          <w:rFonts w:ascii="Arial" w:hAnsi="Arial" w:cs="Arial"/>
          <w:b/>
          <w:color w:val="000000" w:themeColor="text1"/>
          <w:sz w:val="28"/>
          <w:szCs w:val="28"/>
        </w:rPr>
      </w:pPr>
      <w:r w:rsidRPr="00BC2ACF">
        <w:rPr>
          <w:rFonts w:ascii="Arial" w:hAnsi="Arial" w:cs="Arial"/>
          <w:b/>
          <w:color w:val="000000" w:themeColor="text1"/>
          <w:sz w:val="28"/>
          <w:szCs w:val="32"/>
        </w:rPr>
        <w:t>Consultation</w:t>
      </w:r>
    </w:p>
    <w:p w14:paraId="2F7EFE85" w14:textId="77777777" w:rsidR="007F460A" w:rsidRPr="00C321E7" w:rsidRDefault="007F460A" w:rsidP="007F460A">
      <w:pPr>
        <w:jc w:val="both"/>
        <w:rPr>
          <w:rFonts w:ascii="Arial" w:hAnsi="Arial" w:cs="Arial"/>
          <w:color w:val="000000" w:themeColor="text1"/>
          <w:szCs w:val="24"/>
        </w:rPr>
      </w:pPr>
    </w:p>
    <w:p w14:paraId="35F70FF4" w14:textId="77777777" w:rsidR="007F460A" w:rsidRDefault="007F460A" w:rsidP="007F460A">
      <w:pPr>
        <w:jc w:val="both"/>
        <w:rPr>
          <w:rFonts w:ascii="Arial" w:hAnsi="Arial" w:cs="Arial"/>
          <w:color w:val="000000" w:themeColor="text1"/>
          <w:szCs w:val="24"/>
          <w:lang w:val="en-US"/>
        </w:rPr>
      </w:pPr>
      <w:r w:rsidRPr="00C37F99">
        <w:rPr>
          <w:rFonts w:ascii="Arial" w:hAnsi="Arial" w:cs="Arial"/>
          <w:color w:val="000000" w:themeColor="text1"/>
          <w:szCs w:val="24"/>
        </w:rPr>
        <w:t>The application was advertised in accordance with the requirements of a ‘Complex’ application as per City’s Local Planning Policy – Consultation of Planning Proposals which included the following:</w:t>
      </w:r>
      <w:r w:rsidRPr="00C37F99">
        <w:rPr>
          <w:rFonts w:ascii="Arial" w:hAnsi="Arial" w:cs="Arial"/>
          <w:color w:val="000000" w:themeColor="text1"/>
          <w:szCs w:val="24"/>
          <w:lang w:val="en-US"/>
        </w:rPr>
        <w:t> </w:t>
      </w:r>
    </w:p>
    <w:p w14:paraId="622BE319" w14:textId="77777777" w:rsidR="007F460A" w:rsidRPr="00C37F99" w:rsidRDefault="007F460A" w:rsidP="007F460A">
      <w:pPr>
        <w:jc w:val="both"/>
        <w:rPr>
          <w:rFonts w:ascii="Arial" w:hAnsi="Arial" w:cs="Arial"/>
          <w:color w:val="000000" w:themeColor="text1"/>
          <w:szCs w:val="24"/>
          <w:lang w:val="en-US"/>
        </w:rPr>
      </w:pPr>
    </w:p>
    <w:p w14:paraId="48B41FA8" w14:textId="77777777" w:rsidR="007F460A" w:rsidRPr="00DD29A6" w:rsidRDefault="007F460A" w:rsidP="007F460A">
      <w:pPr>
        <w:pStyle w:val="ListParagraph"/>
        <w:numPr>
          <w:ilvl w:val="0"/>
          <w:numId w:val="72"/>
        </w:numPr>
        <w:ind w:left="567" w:hanging="567"/>
        <w:jc w:val="both"/>
        <w:rPr>
          <w:rFonts w:ascii="Arial" w:hAnsi="Arial" w:cs="Arial"/>
          <w:sz w:val="24"/>
          <w:szCs w:val="24"/>
          <w:lang w:val="en-GB"/>
        </w:rPr>
      </w:pPr>
      <w:r w:rsidRPr="00DD29A6">
        <w:rPr>
          <w:rFonts w:ascii="Arial" w:hAnsi="Arial" w:cs="Arial"/>
          <w:sz w:val="24"/>
          <w:szCs w:val="24"/>
          <w:lang w:val="en-GB"/>
        </w:rPr>
        <w:lastRenderedPageBreak/>
        <w:t xml:space="preserve">405 letters were sent to all City of Nedlands and City of Perth landowners and occupiers within a 200m radius of the subject </w:t>
      </w:r>
      <w:proofErr w:type="gramStart"/>
      <w:r w:rsidRPr="00DD29A6">
        <w:rPr>
          <w:rFonts w:ascii="Arial" w:hAnsi="Arial" w:cs="Arial"/>
          <w:sz w:val="24"/>
          <w:szCs w:val="24"/>
          <w:lang w:val="en-GB"/>
        </w:rPr>
        <w:t>site;</w:t>
      </w:r>
      <w:proofErr w:type="gramEnd"/>
      <w:r w:rsidRPr="00DD29A6">
        <w:rPr>
          <w:rFonts w:ascii="Arial" w:hAnsi="Arial" w:cs="Arial"/>
          <w:sz w:val="24"/>
          <w:szCs w:val="24"/>
          <w:lang w:val="en-GB"/>
        </w:rPr>
        <w:t>  </w:t>
      </w:r>
    </w:p>
    <w:p w14:paraId="412F473F" w14:textId="77777777" w:rsidR="007F460A" w:rsidRPr="00DD29A6" w:rsidRDefault="007F460A" w:rsidP="007F460A">
      <w:pPr>
        <w:pStyle w:val="ListParagraph"/>
        <w:numPr>
          <w:ilvl w:val="0"/>
          <w:numId w:val="72"/>
        </w:numPr>
        <w:ind w:left="567" w:hanging="567"/>
        <w:jc w:val="both"/>
        <w:rPr>
          <w:rFonts w:ascii="Arial" w:hAnsi="Arial" w:cs="Arial"/>
          <w:sz w:val="24"/>
          <w:szCs w:val="24"/>
          <w:lang w:val="en-GB"/>
        </w:rPr>
      </w:pPr>
      <w:r w:rsidRPr="00DD29A6">
        <w:rPr>
          <w:rFonts w:ascii="Arial" w:hAnsi="Arial" w:cs="Arial"/>
          <w:sz w:val="24"/>
          <w:szCs w:val="24"/>
          <w:lang w:val="en-GB"/>
        </w:rPr>
        <w:t xml:space="preserve">A sign on site was installed at the frontage of the site for the advertising </w:t>
      </w:r>
      <w:proofErr w:type="gramStart"/>
      <w:r w:rsidRPr="00DD29A6">
        <w:rPr>
          <w:rFonts w:ascii="Arial" w:hAnsi="Arial" w:cs="Arial"/>
          <w:sz w:val="24"/>
          <w:szCs w:val="24"/>
          <w:lang w:val="en-GB"/>
        </w:rPr>
        <w:t>period;</w:t>
      </w:r>
      <w:proofErr w:type="gramEnd"/>
      <w:r w:rsidRPr="00DD29A6">
        <w:rPr>
          <w:rFonts w:ascii="Arial" w:hAnsi="Arial" w:cs="Arial"/>
          <w:sz w:val="24"/>
          <w:szCs w:val="24"/>
          <w:lang w:val="en-GB"/>
        </w:rPr>
        <w:t>  </w:t>
      </w:r>
    </w:p>
    <w:p w14:paraId="4DCD2636" w14:textId="77777777" w:rsidR="007F460A" w:rsidRPr="00DD29A6" w:rsidRDefault="007F460A" w:rsidP="007F460A">
      <w:pPr>
        <w:pStyle w:val="ListParagraph"/>
        <w:numPr>
          <w:ilvl w:val="0"/>
          <w:numId w:val="72"/>
        </w:numPr>
        <w:ind w:left="567" w:hanging="567"/>
        <w:jc w:val="both"/>
        <w:rPr>
          <w:rFonts w:ascii="Arial" w:hAnsi="Arial" w:cs="Arial"/>
          <w:sz w:val="24"/>
          <w:szCs w:val="24"/>
          <w:lang w:val="en-GB"/>
        </w:rPr>
      </w:pPr>
      <w:r w:rsidRPr="00DD29A6">
        <w:rPr>
          <w:rFonts w:ascii="Arial" w:hAnsi="Arial" w:cs="Arial"/>
          <w:sz w:val="24"/>
          <w:szCs w:val="24"/>
          <w:lang w:val="en-GB"/>
        </w:rPr>
        <w:t xml:space="preserve">An advertisement was uploaded to the City’s website with all documents relevant to the application made available for viewing during the advertising </w:t>
      </w:r>
      <w:proofErr w:type="gramStart"/>
      <w:r w:rsidRPr="00DD29A6">
        <w:rPr>
          <w:rFonts w:ascii="Arial" w:hAnsi="Arial" w:cs="Arial"/>
          <w:sz w:val="24"/>
          <w:szCs w:val="24"/>
          <w:lang w:val="en-GB"/>
        </w:rPr>
        <w:t>period;</w:t>
      </w:r>
      <w:proofErr w:type="gramEnd"/>
      <w:r w:rsidRPr="00DD29A6">
        <w:rPr>
          <w:rFonts w:ascii="Arial" w:hAnsi="Arial" w:cs="Arial"/>
          <w:sz w:val="24"/>
          <w:szCs w:val="24"/>
          <w:lang w:val="en-GB"/>
        </w:rPr>
        <w:t>  </w:t>
      </w:r>
    </w:p>
    <w:p w14:paraId="523FB5CA" w14:textId="77777777" w:rsidR="007F460A" w:rsidRPr="00DD29A6" w:rsidRDefault="007F460A" w:rsidP="007F460A">
      <w:pPr>
        <w:pStyle w:val="ListParagraph"/>
        <w:numPr>
          <w:ilvl w:val="0"/>
          <w:numId w:val="72"/>
        </w:numPr>
        <w:ind w:left="567" w:hanging="567"/>
        <w:jc w:val="both"/>
        <w:rPr>
          <w:rFonts w:ascii="Arial" w:hAnsi="Arial" w:cs="Arial"/>
          <w:sz w:val="24"/>
          <w:szCs w:val="24"/>
          <w:lang w:val="en-GB"/>
        </w:rPr>
      </w:pPr>
      <w:r w:rsidRPr="00DD29A6">
        <w:rPr>
          <w:rFonts w:ascii="Arial" w:hAnsi="Arial" w:cs="Arial"/>
          <w:sz w:val="24"/>
          <w:szCs w:val="24"/>
          <w:lang w:val="en-GB"/>
        </w:rPr>
        <w:t xml:space="preserve">An advertisement was placed in the Post </w:t>
      </w:r>
      <w:proofErr w:type="gramStart"/>
      <w:r w:rsidRPr="00DD29A6">
        <w:rPr>
          <w:rFonts w:ascii="Arial" w:hAnsi="Arial" w:cs="Arial"/>
          <w:sz w:val="24"/>
          <w:szCs w:val="24"/>
          <w:lang w:val="en-GB"/>
        </w:rPr>
        <w:t>newspaper;</w:t>
      </w:r>
      <w:proofErr w:type="gramEnd"/>
      <w:r w:rsidRPr="00DD29A6">
        <w:rPr>
          <w:rFonts w:ascii="Arial" w:hAnsi="Arial" w:cs="Arial"/>
          <w:sz w:val="24"/>
          <w:szCs w:val="24"/>
          <w:lang w:val="en-GB"/>
        </w:rPr>
        <w:t>  </w:t>
      </w:r>
    </w:p>
    <w:p w14:paraId="712DEDDB" w14:textId="77777777" w:rsidR="007F460A" w:rsidRPr="00C37F99" w:rsidRDefault="007F460A" w:rsidP="007F460A">
      <w:pPr>
        <w:pStyle w:val="ListParagraph"/>
        <w:numPr>
          <w:ilvl w:val="0"/>
          <w:numId w:val="72"/>
        </w:numPr>
        <w:ind w:left="567" w:hanging="567"/>
        <w:jc w:val="both"/>
        <w:rPr>
          <w:rFonts w:ascii="Arial" w:hAnsi="Arial" w:cs="Arial"/>
          <w:color w:val="000000" w:themeColor="text1"/>
          <w:sz w:val="24"/>
          <w:szCs w:val="24"/>
          <w:lang w:val="en-US"/>
        </w:rPr>
      </w:pPr>
      <w:r w:rsidRPr="00C37F99">
        <w:rPr>
          <w:rFonts w:ascii="Arial" w:hAnsi="Arial" w:cs="Arial"/>
          <w:color w:val="000000" w:themeColor="text1"/>
          <w:sz w:val="24"/>
          <w:szCs w:val="24"/>
        </w:rPr>
        <w:t xml:space="preserve">A </w:t>
      </w:r>
      <w:r w:rsidRPr="00DD29A6">
        <w:rPr>
          <w:rFonts w:ascii="Arial" w:hAnsi="Arial" w:cs="Arial"/>
          <w:sz w:val="24"/>
          <w:szCs w:val="24"/>
          <w:lang w:val="en-GB"/>
        </w:rPr>
        <w:t>notice</w:t>
      </w:r>
      <w:r w:rsidRPr="00C37F99">
        <w:rPr>
          <w:rFonts w:ascii="Arial" w:hAnsi="Arial" w:cs="Arial"/>
          <w:color w:val="000000" w:themeColor="text1"/>
          <w:sz w:val="24"/>
          <w:szCs w:val="24"/>
        </w:rPr>
        <w:t xml:space="preserve"> was affixed to the City’s Noticeboard at the City’s Administration Offices; and </w:t>
      </w:r>
      <w:r w:rsidRPr="00C37F99">
        <w:rPr>
          <w:rFonts w:ascii="Arial" w:hAnsi="Arial" w:cs="Arial"/>
          <w:color w:val="000000" w:themeColor="text1"/>
          <w:sz w:val="24"/>
          <w:szCs w:val="24"/>
          <w:lang w:val="en-US"/>
        </w:rPr>
        <w:t> </w:t>
      </w:r>
    </w:p>
    <w:p w14:paraId="0A0AE4D8" w14:textId="77777777" w:rsidR="007F460A" w:rsidRPr="00C37F99" w:rsidRDefault="007F460A" w:rsidP="007F460A">
      <w:pPr>
        <w:pStyle w:val="ListParagraph"/>
        <w:numPr>
          <w:ilvl w:val="0"/>
          <w:numId w:val="72"/>
        </w:numPr>
        <w:ind w:left="567" w:hanging="567"/>
        <w:jc w:val="both"/>
        <w:rPr>
          <w:rFonts w:ascii="Arial" w:hAnsi="Arial" w:cs="Arial"/>
          <w:color w:val="000000" w:themeColor="text1"/>
          <w:sz w:val="24"/>
          <w:szCs w:val="24"/>
          <w:lang w:val="en-US"/>
        </w:rPr>
      </w:pPr>
      <w:r w:rsidRPr="00C37F99">
        <w:rPr>
          <w:rFonts w:ascii="Arial" w:hAnsi="Arial" w:cs="Arial"/>
          <w:color w:val="000000" w:themeColor="text1"/>
          <w:sz w:val="24"/>
          <w:szCs w:val="24"/>
        </w:rPr>
        <w:t xml:space="preserve">A </w:t>
      </w:r>
      <w:r w:rsidRPr="00DD29A6">
        <w:rPr>
          <w:rFonts w:ascii="Arial" w:hAnsi="Arial" w:cs="Arial"/>
          <w:sz w:val="24"/>
          <w:szCs w:val="24"/>
          <w:lang w:val="en-GB"/>
        </w:rPr>
        <w:t>community</w:t>
      </w:r>
      <w:r w:rsidRPr="00C37F99">
        <w:rPr>
          <w:rFonts w:ascii="Arial" w:hAnsi="Arial" w:cs="Arial"/>
          <w:color w:val="000000" w:themeColor="text1"/>
          <w:sz w:val="24"/>
          <w:szCs w:val="24"/>
        </w:rPr>
        <w:t xml:space="preserve"> information session was held on 10 August 2020 and attended by 10 residents. </w:t>
      </w:r>
      <w:r w:rsidRPr="00C37F99">
        <w:rPr>
          <w:rFonts w:ascii="Arial" w:hAnsi="Arial" w:cs="Arial"/>
          <w:color w:val="000000" w:themeColor="text1"/>
          <w:sz w:val="24"/>
          <w:szCs w:val="24"/>
          <w:lang w:val="en-US"/>
        </w:rPr>
        <w:t> </w:t>
      </w:r>
    </w:p>
    <w:p w14:paraId="5EF9F6BA" w14:textId="77777777" w:rsidR="007F460A" w:rsidRPr="00C37F99" w:rsidRDefault="007F460A" w:rsidP="007F460A">
      <w:pPr>
        <w:jc w:val="both"/>
        <w:rPr>
          <w:rFonts w:ascii="Arial" w:hAnsi="Arial" w:cs="Arial"/>
          <w:color w:val="000000" w:themeColor="text1"/>
          <w:szCs w:val="24"/>
        </w:rPr>
      </w:pPr>
    </w:p>
    <w:p w14:paraId="367B299E" w14:textId="77777777" w:rsidR="007F460A" w:rsidRPr="00C37F99" w:rsidRDefault="007F460A" w:rsidP="007F460A">
      <w:pPr>
        <w:jc w:val="both"/>
        <w:rPr>
          <w:rFonts w:ascii="Arial" w:hAnsi="Arial" w:cs="Arial"/>
          <w:color w:val="000000" w:themeColor="text1"/>
          <w:szCs w:val="24"/>
        </w:rPr>
      </w:pPr>
      <w:r w:rsidRPr="00C37F99">
        <w:rPr>
          <w:rFonts w:ascii="Arial" w:hAnsi="Arial" w:cs="Arial"/>
          <w:color w:val="000000" w:themeColor="text1"/>
          <w:szCs w:val="24"/>
        </w:rPr>
        <w:t xml:space="preserve">Administration received a total of 136 submissions during the public consultation period, of which 3 submissions were in support of the application and the remaining 133 submissions objected to the proposal. A total of 38 submissions (38 objections and 0 support) were received from within a 200m radius of the site. </w:t>
      </w:r>
    </w:p>
    <w:p w14:paraId="2DF86964" w14:textId="77777777" w:rsidR="007F460A" w:rsidRDefault="007F460A" w:rsidP="007F460A">
      <w:pPr>
        <w:jc w:val="both"/>
        <w:rPr>
          <w:rFonts w:ascii="Arial" w:hAnsi="Arial" w:cs="Arial"/>
          <w:color w:val="000000" w:themeColor="text1"/>
          <w:szCs w:val="24"/>
        </w:rPr>
      </w:pPr>
    </w:p>
    <w:p w14:paraId="2DEFF6BF" w14:textId="77777777" w:rsidR="007F460A" w:rsidRPr="00C37F99" w:rsidRDefault="007F460A" w:rsidP="007F460A">
      <w:pPr>
        <w:jc w:val="both"/>
        <w:textAlignment w:val="baseline"/>
        <w:rPr>
          <w:rFonts w:ascii="Arial" w:hAnsi="Arial" w:cs="Arial"/>
          <w:szCs w:val="24"/>
          <w:lang w:val="en-US" w:eastAsia="en-AU"/>
        </w:rPr>
      </w:pPr>
      <w:r w:rsidRPr="00FB14A2">
        <w:rPr>
          <w:rFonts w:ascii="Arial" w:hAnsi="Arial" w:cs="Arial"/>
          <w:color w:val="000000"/>
          <w:szCs w:val="24"/>
          <w:lang w:eastAsia="en-AU"/>
        </w:rPr>
        <w:t xml:space="preserve">A comprehensive list of </w:t>
      </w:r>
      <w:r w:rsidRPr="00623968">
        <w:rPr>
          <w:rFonts w:ascii="Arial" w:hAnsi="Arial" w:cs="Arial"/>
          <w:color w:val="000000"/>
          <w:szCs w:val="24"/>
          <w:lang w:eastAsia="en-AU"/>
        </w:rPr>
        <w:t>issues raised during advertising including an officer and applicant response, is contained as Attachment 1.</w:t>
      </w:r>
    </w:p>
    <w:p w14:paraId="69D9D9EC" w14:textId="77777777" w:rsidR="007F460A" w:rsidRDefault="007F460A" w:rsidP="007F460A">
      <w:pPr>
        <w:jc w:val="both"/>
        <w:rPr>
          <w:rFonts w:ascii="Arial" w:hAnsi="Arial" w:cs="Arial"/>
          <w:color w:val="000000" w:themeColor="text1"/>
          <w:szCs w:val="24"/>
        </w:rPr>
      </w:pPr>
    </w:p>
    <w:p w14:paraId="658A1916" w14:textId="77777777" w:rsidR="007F460A" w:rsidRPr="00BC2ACF" w:rsidRDefault="007F460A" w:rsidP="007F460A">
      <w:pPr>
        <w:jc w:val="both"/>
        <w:rPr>
          <w:rFonts w:ascii="Arial" w:hAnsi="Arial" w:cs="Arial"/>
          <w:b/>
          <w:color w:val="000000" w:themeColor="text1"/>
          <w:sz w:val="28"/>
          <w:szCs w:val="28"/>
        </w:rPr>
      </w:pPr>
      <w:r w:rsidRPr="00BC2ACF">
        <w:rPr>
          <w:rFonts w:ascii="Arial" w:hAnsi="Arial" w:cs="Arial"/>
          <w:b/>
          <w:color w:val="000000" w:themeColor="text1"/>
          <w:sz w:val="28"/>
          <w:szCs w:val="28"/>
        </w:rPr>
        <w:t>Recommendation to JDAP</w:t>
      </w:r>
    </w:p>
    <w:p w14:paraId="7DF13F79" w14:textId="77777777" w:rsidR="007F460A" w:rsidRDefault="007F460A" w:rsidP="007F460A">
      <w:pPr>
        <w:jc w:val="both"/>
        <w:rPr>
          <w:rFonts w:ascii="Arial" w:hAnsi="Arial" w:cs="Arial"/>
          <w:color w:val="000000" w:themeColor="text1"/>
          <w:szCs w:val="24"/>
        </w:rPr>
      </w:pPr>
    </w:p>
    <w:p w14:paraId="2B1D0709" w14:textId="77777777" w:rsidR="007F460A" w:rsidRPr="00CF1772" w:rsidRDefault="007F460A" w:rsidP="007F460A">
      <w:pPr>
        <w:jc w:val="both"/>
        <w:textAlignment w:val="baseline"/>
        <w:rPr>
          <w:rFonts w:ascii="Arial" w:hAnsi="Arial" w:cs="Arial"/>
          <w:szCs w:val="24"/>
          <w:lang w:val="en-US" w:eastAsia="en-AU"/>
        </w:rPr>
      </w:pPr>
      <w:r w:rsidRPr="00CF1772">
        <w:rPr>
          <w:rFonts w:ascii="Arial" w:hAnsi="Arial" w:cs="Arial"/>
          <w:szCs w:val="24"/>
          <w:lang w:eastAsia="en-AU"/>
        </w:rPr>
        <w:t xml:space="preserve">The proposed </w:t>
      </w:r>
      <w:proofErr w:type="gramStart"/>
      <w:r>
        <w:rPr>
          <w:rFonts w:ascii="Arial" w:hAnsi="Arial" w:cs="Arial"/>
          <w:szCs w:val="24"/>
          <w:lang w:eastAsia="en-AU"/>
        </w:rPr>
        <w:t>mixed use</w:t>
      </w:r>
      <w:proofErr w:type="gramEnd"/>
      <w:r w:rsidRPr="00C37F99">
        <w:rPr>
          <w:rFonts w:ascii="Arial" w:hAnsi="Arial" w:cs="Arial"/>
          <w:szCs w:val="24"/>
          <w:lang w:eastAsia="en-AU"/>
        </w:rPr>
        <w:t xml:space="preserve"> development is considered to be consistent with the local planning framework and the relevant elements of the R-Codes Volume 2</w:t>
      </w:r>
      <w:r>
        <w:rPr>
          <w:rFonts w:ascii="Arial" w:hAnsi="Arial" w:cs="Arial"/>
          <w:szCs w:val="24"/>
          <w:lang w:eastAsia="en-AU"/>
        </w:rPr>
        <w:t>.</w:t>
      </w:r>
      <w:r>
        <w:rPr>
          <w:rFonts w:ascii="Arial" w:hAnsi="Arial" w:cs="Arial"/>
          <w:szCs w:val="24"/>
          <w:lang w:val="en-US" w:eastAsia="en-AU"/>
        </w:rPr>
        <w:t xml:space="preserve"> </w:t>
      </w:r>
      <w:r w:rsidRPr="00CF1772">
        <w:rPr>
          <w:rFonts w:ascii="Arial" w:hAnsi="Arial" w:cs="Arial"/>
          <w:szCs w:val="24"/>
          <w:lang w:val="en-US" w:eastAsia="en-AU"/>
        </w:rPr>
        <w:t xml:space="preserve">For this reason, Administration is recommending the application be approved subject to conditions. </w:t>
      </w:r>
    </w:p>
    <w:p w14:paraId="13A3A456" w14:textId="77777777" w:rsidR="007F460A" w:rsidRPr="00C321E7" w:rsidRDefault="007F460A" w:rsidP="007F460A">
      <w:pPr>
        <w:jc w:val="both"/>
        <w:rPr>
          <w:rFonts w:ascii="Arial" w:hAnsi="Arial" w:cs="Arial"/>
          <w:color w:val="000000" w:themeColor="text1"/>
          <w:szCs w:val="24"/>
        </w:rPr>
      </w:pPr>
    </w:p>
    <w:p w14:paraId="07E43656" w14:textId="77777777" w:rsidR="007F460A" w:rsidRPr="00BC2ACF" w:rsidRDefault="007F460A" w:rsidP="007F460A">
      <w:pPr>
        <w:jc w:val="both"/>
        <w:rPr>
          <w:rFonts w:ascii="Arial" w:hAnsi="Arial" w:cs="Arial"/>
          <w:b/>
          <w:color w:val="000000" w:themeColor="text1"/>
          <w:sz w:val="28"/>
          <w:szCs w:val="28"/>
        </w:rPr>
      </w:pPr>
      <w:r w:rsidRPr="00BC2ACF">
        <w:rPr>
          <w:rFonts w:ascii="Arial" w:hAnsi="Arial" w:cs="Arial"/>
          <w:b/>
          <w:color w:val="000000" w:themeColor="text1"/>
          <w:sz w:val="28"/>
          <w:szCs w:val="28"/>
        </w:rPr>
        <w:t>Conclusion</w:t>
      </w:r>
    </w:p>
    <w:p w14:paraId="59053278" w14:textId="77777777" w:rsidR="007F460A" w:rsidRPr="00C321E7" w:rsidRDefault="007F460A" w:rsidP="007F460A">
      <w:pPr>
        <w:jc w:val="both"/>
        <w:rPr>
          <w:rFonts w:ascii="Arial" w:hAnsi="Arial" w:cs="Arial"/>
          <w:b/>
          <w:color w:val="000000" w:themeColor="text1"/>
          <w:szCs w:val="28"/>
        </w:rPr>
      </w:pPr>
    </w:p>
    <w:p w14:paraId="376E0C65" w14:textId="77777777" w:rsidR="007F460A" w:rsidRDefault="007F460A" w:rsidP="007F460A">
      <w:pPr>
        <w:jc w:val="both"/>
        <w:rPr>
          <w:rFonts w:ascii="Arial" w:hAnsi="Arial" w:cs="Arial"/>
          <w:szCs w:val="24"/>
          <w:lang w:eastAsia="en-AU"/>
        </w:rPr>
      </w:pPr>
      <w:r w:rsidRPr="0093283C">
        <w:rPr>
          <w:rFonts w:ascii="Arial" w:hAnsi="Arial" w:cs="Arial"/>
          <w:szCs w:val="24"/>
          <w:lang w:eastAsia="en-AU"/>
        </w:rPr>
        <w:t xml:space="preserve">Administration have prepared a </w:t>
      </w:r>
      <w:r>
        <w:rPr>
          <w:rFonts w:ascii="Arial" w:hAnsi="Arial" w:cs="Arial"/>
          <w:szCs w:val="24"/>
          <w:lang w:eastAsia="en-AU"/>
        </w:rPr>
        <w:t>RAR</w:t>
      </w:r>
      <w:r w:rsidRPr="0093283C">
        <w:rPr>
          <w:rFonts w:ascii="Arial" w:hAnsi="Arial" w:cs="Arial"/>
          <w:szCs w:val="24"/>
          <w:lang w:eastAsia="en-AU"/>
        </w:rPr>
        <w:t xml:space="preserve"> to the Metro Inner-North Joint Development Assessment Panel recommending conditional approval for the </w:t>
      </w:r>
      <w:proofErr w:type="gramStart"/>
      <w:r>
        <w:rPr>
          <w:rFonts w:ascii="Arial" w:hAnsi="Arial" w:cs="Arial"/>
          <w:szCs w:val="24"/>
          <w:lang w:eastAsia="en-AU"/>
        </w:rPr>
        <w:t>mixed use</w:t>
      </w:r>
      <w:proofErr w:type="gramEnd"/>
      <w:r>
        <w:rPr>
          <w:rFonts w:ascii="Arial" w:hAnsi="Arial" w:cs="Arial"/>
          <w:szCs w:val="24"/>
          <w:lang w:eastAsia="en-AU"/>
        </w:rPr>
        <w:t xml:space="preserve"> development at </w:t>
      </w:r>
      <w:r>
        <w:rPr>
          <w:rFonts w:ascii="Arial" w:hAnsi="Arial" w:cs="Arial"/>
          <w:szCs w:val="24"/>
          <w:lang w:val="en-US"/>
        </w:rPr>
        <w:t>Lots 685 and 686 (Nos. 137 and 139) Broadway, Nedlands.</w:t>
      </w:r>
    </w:p>
    <w:p w14:paraId="13DE60A0" w14:textId="77777777" w:rsidR="007F460A" w:rsidRDefault="007F460A" w:rsidP="007F460A">
      <w:pPr>
        <w:jc w:val="both"/>
        <w:rPr>
          <w:rFonts w:ascii="Arial" w:hAnsi="Arial" w:cs="Arial"/>
          <w:szCs w:val="24"/>
          <w:lang w:eastAsia="en-AU"/>
        </w:rPr>
      </w:pPr>
    </w:p>
    <w:p w14:paraId="552D9D1C" w14:textId="77777777" w:rsidR="007F460A" w:rsidRPr="00CD13B0" w:rsidRDefault="007F460A" w:rsidP="007F460A">
      <w:pPr>
        <w:jc w:val="both"/>
        <w:rPr>
          <w:rFonts w:ascii="Arial" w:hAnsi="Arial" w:cs="Arial"/>
          <w:szCs w:val="24"/>
          <w:lang w:eastAsia="en-AU"/>
        </w:rPr>
      </w:pPr>
      <w:r w:rsidRPr="00CD13B0">
        <w:rPr>
          <w:rFonts w:ascii="Arial" w:hAnsi="Arial" w:cs="Arial"/>
          <w:szCs w:val="24"/>
          <w:lang w:eastAsia="en-AU"/>
        </w:rPr>
        <w:t xml:space="preserve">Council may wish to make a submission on the application to the Panel. This submission will be presented to the Panel for consideration at its meeting on </w:t>
      </w:r>
      <w:r>
        <w:rPr>
          <w:rFonts w:ascii="Arial" w:hAnsi="Arial" w:cs="Arial"/>
          <w:szCs w:val="24"/>
          <w:lang w:eastAsia="en-AU"/>
        </w:rPr>
        <w:t>27 October</w:t>
      </w:r>
      <w:r w:rsidRPr="00CD13B0">
        <w:rPr>
          <w:rFonts w:ascii="Arial" w:hAnsi="Arial" w:cs="Arial"/>
          <w:szCs w:val="24"/>
          <w:lang w:eastAsia="en-AU"/>
        </w:rPr>
        <w:t xml:space="preserve"> 2020.</w:t>
      </w:r>
    </w:p>
    <w:p w14:paraId="5FBCBF7B" w14:textId="77777777" w:rsidR="000C677E" w:rsidRDefault="000C677E">
      <w:pPr>
        <w:rPr>
          <w:rFonts w:ascii="Arial" w:hAnsi="Arial" w:cs="Arial"/>
          <w:b/>
          <w:kern w:val="28"/>
          <w:szCs w:val="24"/>
        </w:rPr>
      </w:pPr>
    </w:p>
    <w:p w14:paraId="002BC01C" w14:textId="77777777" w:rsidR="00992866" w:rsidRDefault="00992866">
      <w:pPr>
        <w:rPr>
          <w:rFonts w:ascii="Arial" w:hAnsi="Arial" w:cs="Arial"/>
          <w:b/>
          <w:kern w:val="28"/>
          <w:szCs w:val="24"/>
        </w:rPr>
      </w:pPr>
      <w:r>
        <w:rPr>
          <w:rFonts w:ascii="Arial" w:hAnsi="Arial" w:cs="Arial"/>
          <w:caps/>
          <w:szCs w:val="24"/>
        </w:rPr>
        <w:br w:type="page"/>
      </w:r>
    </w:p>
    <w:p w14:paraId="49C764D8" w14:textId="548EAA65" w:rsidR="00D05D60" w:rsidRPr="00180419" w:rsidRDefault="00A53BD3" w:rsidP="001E3D1E">
      <w:pPr>
        <w:pStyle w:val="Heading1"/>
        <w:numPr>
          <w:ilvl w:val="0"/>
          <w:numId w:val="0"/>
        </w:numPr>
        <w:spacing w:before="0" w:after="0"/>
        <w:ind w:left="-851"/>
        <w:rPr>
          <w:rFonts w:ascii="Arial" w:hAnsi="Arial" w:cs="Arial"/>
          <w:sz w:val="24"/>
          <w:szCs w:val="24"/>
          <w:u w:val="none"/>
        </w:rPr>
      </w:pPr>
      <w:bookmarkStart w:id="18" w:name="_Toc50408748"/>
      <w:bookmarkStart w:id="19" w:name="_Toc53761167"/>
      <w:r w:rsidRPr="00180419">
        <w:rPr>
          <w:rFonts w:ascii="Arial" w:hAnsi="Arial" w:cs="Arial"/>
          <w:caps w:val="0"/>
          <w:sz w:val="24"/>
          <w:szCs w:val="24"/>
          <w:u w:val="none"/>
        </w:rPr>
        <w:lastRenderedPageBreak/>
        <w:t>Declaration of Closure</w:t>
      </w:r>
      <w:bookmarkEnd w:id="18"/>
      <w:bookmarkEnd w:id="19"/>
    </w:p>
    <w:p w14:paraId="49C764D9" w14:textId="77777777" w:rsidR="00D05D60" w:rsidRPr="00180419" w:rsidRDefault="00D05D60" w:rsidP="001E3D1E">
      <w:pPr>
        <w:ind w:left="-851"/>
        <w:jc w:val="both"/>
        <w:rPr>
          <w:rFonts w:ascii="Arial" w:hAnsi="Arial" w:cs="Arial"/>
          <w:szCs w:val="24"/>
        </w:rPr>
      </w:pPr>
    </w:p>
    <w:p w14:paraId="49C764DA" w14:textId="77777777" w:rsidR="00D05D60" w:rsidRPr="00180419" w:rsidRDefault="00D05D60" w:rsidP="001E3D1E">
      <w:pPr>
        <w:ind w:left="-851"/>
        <w:jc w:val="both"/>
        <w:rPr>
          <w:rFonts w:ascii="Arial" w:hAnsi="Arial" w:cs="Arial"/>
          <w:szCs w:val="24"/>
        </w:rPr>
      </w:pPr>
      <w:r w:rsidRPr="00180419">
        <w:rPr>
          <w:rFonts w:ascii="Arial" w:hAnsi="Arial" w:cs="Arial"/>
          <w:szCs w:val="24"/>
        </w:rPr>
        <w:t>There being no further business, the Presiding Member will declare the meeting closed.</w:t>
      </w:r>
    </w:p>
    <w:p w14:paraId="49C764DB"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49C764E1" w14:textId="77777777" w:rsidR="00B60CB0" w:rsidRPr="00180419" w:rsidRDefault="00B60CB0" w:rsidP="00AE4E86">
      <w:pPr>
        <w:tabs>
          <w:tab w:val="left" w:pos="720"/>
          <w:tab w:val="left" w:pos="1440"/>
          <w:tab w:val="left" w:pos="2410"/>
          <w:tab w:val="left" w:pos="2977"/>
          <w:tab w:val="right" w:pos="8335"/>
          <w:tab w:val="right" w:pos="8505"/>
        </w:tabs>
        <w:jc w:val="both"/>
        <w:rPr>
          <w:rFonts w:ascii="Arial" w:hAnsi="Arial" w:cs="Arial"/>
          <w:szCs w:val="24"/>
        </w:rPr>
      </w:pPr>
    </w:p>
    <w:sectPr w:rsidR="00B60CB0" w:rsidRPr="00180419" w:rsidSect="00F47226">
      <w:headerReference w:type="default" r:id="rId20"/>
      <w:footerReference w:type="even" r:id="rId21"/>
      <w:footerReference w:type="default" r:id="rId22"/>
      <w:footerReference w:type="first" r:id="rId23"/>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764E5" w14:textId="77777777" w:rsidR="00714DCA" w:rsidRDefault="00714DCA" w:rsidP="00D05D60">
      <w:pPr>
        <w:pStyle w:val="TOC3"/>
      </w:pPr>
      <w:r>
        <w:separator/>
      </w:r>
    </w:p>
  </w:endnote>
  <w:endnote w:type="continuationSeparator" w:id="0">
    <w:p w14:paraId="49C764E6" w14:textId="77777777" w:rsidR="00714DCA" w:rsidRDefault="00714DCA" w:rsidP="00D05D60">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7"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E8" w14:textId="77777777" w:rsidR="00714DCA" w:rsidRDefault="00714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9" w14:textId="79E15AE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2</w:t>
    </w:r>
    <w:r w:rsidRPr="00180419">
      <w:rPr>
        <w:rStyle w:val="PageNumber"/>
        <w:rFonts w:ascii="Arial" w:hAnsi="Arial" w:cs="Arial"/>
        <w:sz w:val="22"/>
        <w:szCs w:val="22"/>
      </w:rPr>
      <w:fldChar w:fldCharType="end"/>
    </w:r>
  </w:p>
  <w:p w14:paraId="49C764EA" w14:textId="5F72E066"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B" w14:textId="622E6DB5" w:rsidR="00714DCA" w:rsidRPr="00180419" w:rsidRDefault="004A39E6">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714DCA"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0A64DA">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49C764EC" w14:textId="03D6B88E"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F" w14:textId="7777777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end"/>
    </w:r>
  </w:p>
  <w:p w14:paraId="49C764F0" w14:textId="77777777" w:rsidR="00714DCA" w:rsidRDefault="00714D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F1" w14:textId="10751CD0"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5</w:t>
    </w:r>
    <w:r w:rsidRPr="00180419">
      <w:rPr>
        <w:rStyle w:val="PageNumber"/>
        <w:rFonts w:ascii="Arial" w:hAnsi="Arial" w:cs="Arial"/>
        <w:sz w:val="22"/>
        <w:szCs w:val="22"/>
      </w:rPr>
      <w:fldChar w:fldCharType="end"/>
    </w:r>
  </w:p>
  <w:p w14:paraId="49C764F2" w14:textId="02B4B4FA"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F3" w14:textId="2ACACCF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714DCA" w:rsidRPr="00180419" w:rsidRDefault="00714DC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764E3" w14:textId="77777777" w:rsidR="00714DCA" w:rsidRDefault="00714DCA" w:rsidP="00D05D60">
      <w:pPr>
        <w:pStyle w:val="TOC3"/>
      </w:pPr>
      <w:r>
        <w:separator/>
      </w:r>
    </w:p>
  </w:footnote>
  <w:footnote w:type="continuationSeparator" w:id="0">
    <w:p w14:paraId="49C764E4" w14:textId="77777777" w:rsidR="00714DCA" w:rsidRDefault="00714DCA" w:rsidP="00D05D60">
      <w:pPr>
        <w:pStyle w:val="TOC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4ED" w14:textId="25BC2CBD" w:rsidR="00714DCA" w:rsidRPr="00180419" w:rsidRDefault="003D10A2" w:rsidP="00180419">
    <w:pPr>
      <w:pStyle w:val="Header"/>
      <w:jc w:val="right"/>
      <w:rPr>
        <w:rFonts w:ascii="Arial" w:hAnsi="Arial"/>
        <w:sz w:val="22"/>
      </w:rPr>
    </w:pPr>
    <w:r>
      <w:rPr>
        <w:rFonts w:ascii="Arial" w:hAnsi="Arial"/>
        <w:sz w:val="22"/>
      </w:rPr>
      <w:t xml:space="preserve">Special </w:t>
    </w:r>
    <w:r w:rsidR="00714DCA" w:rsidRPr="00180419">
      <w:rPr>
        <w:rFonts w:ascii="Arial" w:hAnsi="Arial"/>
        <w:sz w:val="22"/>
      </w:rPr>
      <w:t>Council Agenda</w:t>
    </w:r>
    <w:r w:rsidR="00714DCA">
      <w:rPr>
        <w:rFonts w:ascii="Arial" w:hAnsi="Arial"/>
        <w:sz w:val="22"/>
      </w:rPr>
      <w:t xml:space="preserve"> </w:t>
    </w:r>
    <w:r w:rsidR="008A6922">
      <w:rPr>
        <w:rFonts w:ascii="Arial" w:hAnsi="Arial"/>
        <w:sz w:val="22"/>
      </w:rPr>
      <w:t xml:space="preserve">20 October </w:t>
    </w:r>
    <w:r w:rsidR="00E95DEE">
      <w:rPr>
        <w:rFonts w:ascii="Arial" w:hAnsi="Arial"/>
        <w:sz w:val="22"/>
      </w:rPr>
      <w:t>2020</w:t>
    </w:r>
  </w:p>
  <w:p w14:paraId="49C764EE" w14:textId="77777777" w:rsidR="00714DCA" w:rsidRDefault="0071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9E2"/>
    <w:multiLevelType w:val="hybridMultilevel"/>
    <w:tmpl w:val="98D47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6409F"/>
    <w:multiLevelType w:val="hybridMultilevel"/>
    <w:tmpl w:val="B3BCD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D565E0"/>
    <w:multiLevelType w:val="hybridMultilevel"/>
    <w:tmpl w:val="C0ECB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2B268D"/>
    <w:multiLevelType w:val="hybridMultilevel"/>
    <w:tmpl w:val="F25E96E0"/>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6E158C"/>
    <w:multiLevelType w:val="hybridMultilevel"/>
    <w:tmpl w:val="41F8532E"/>
    <w:lvl w:ilvl="0" w:tplc="4FC8036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C607CD8"/>
    <w:multiLevelType w:val="hybridMultilevel"/>
    <w:tmpl w:val="62D4EB7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CCD4A4B"/>
    <w:multiLevelType w:val="hybridMultilevel"/>
    <w:tmpl w:val="B2166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225E75"/>
    <w:multiLevelType w:val="hybridMultilevel"/>
    <w:tmpl w:val="CEF67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15ACC"/>
    <w:multiLevelType w:val="hybridMultilevel"/>
    <w:tmpl w:val="715C35E0"/>
    <w:lvl w:ilvl="0" w:tplc="0C090011">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 w15:restartNumberingAfterBreak="0">
    <w:nsid w:val="15D70E79"/>
    <w:multiLevelType w:val="hybridMultilevel"/>
    <w:tmpl w:val="CD40BC02"/>
    <w:lvl w:ilvl="0" w:tplc="0C09000F">
      <w:start w:val="1"/>
      <w:numFmt w:val="decimal"/>
      <w:lvlText w:val="%1."/>
      <w:lvlJc w:val="left"/>
      <w:pPr>
        <w:ind w:left="360" w:hanging="360"/>
      </w:pPr>
    </w:lvl>
    <w:lvl w:ilvl="1" w:tplc="09B81B44">
      <w:start w:val="1"/>
      <w:numFmt w:val="lowerLetter"/>
      <w:lvlText w:val="%2)"/>
      <w:lvlJc w:val="left"/>
      <w:pPr>
        <w:ind w:left="1440" w:hanging="360"/>
      </w:pPr>
      <w:rPr>
        <w:rFonts w:ascii="Arial" w:hAnsi="Arial" w:cs="Arial"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E06AAB"/>
    <w:multiLevelType w:val="hybridMultilevel"/>
    <w:tmpl w:val="7EE2070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60D2257"/>
    <w:multiLevelType w:val="hybridMultilevel"/>
    <w:tmpl w:val="1690D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E167CF"/>
    <w:multiLevelType w:val="hybridMultilevel"/>
    <w:tmpl w:val="91A27176"/>
    <w:lvl w:ilvl="0" w:tplc="0C090017">
      <w:start w:val="1"/>
      <w:numFmt w:val="lowerLetter"/>
      <w:lvlText w:val="%1)"/>
      <w:lvlJc w:val="left"/>
      <w:pPr>
        <w:ind w:left="1440" w:hanging="360"/>
      </w:pPr>
    </w:lvl>
    <w:lvl w:ilvl="1" w:tplc="9F60C38E">
      <w:start w:val="1"/>
      <w:numFmt w:val="bullet"/>
      <w:lvlText w:val="•"/>
      <w:lvlJc w:val="left"/>
      <w:pPr>
        <w:ind w:left="1778" w:hanging="360"/>
      </w:pPr>
      <w:rPr>
        <w:rFonts w:ascii="Arial" w:eastAsia="Calibri" w:hAnsi="Arial" w:cs="Arial" w:hint="default"/>
      </w:rPr>
    </w:lvl>
    <w:lvl w:ilvl="2" w:tplc="0C090017">
      <w:start w:val="1"/>
      <w:numFmt w:val="lowerLetter"/>
      <w:lvlText w:val="%3)"/>
      <w:lvlJc w:val="left"/>
      <w:pPr>
        <w:ind w:left="606"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9D77EFB"/>
    <w:multiLevelType w:val="hybridMultilevel"/>
    <w:tmpl w:val="D4CA0276"/>
    <w:lvl w:ilvl="0" w:tplc="0C090017">
      <w:start w:val="1"/>
      <w:numFmt w:val="lowerLetter"/>
      <w:lvlText w:val="%1)"/>
      <w:lvlJc w:val="left"/>
      <w:pPr>
        <w:ind w:left="1455" w:hanging="360"/>
      </w:pPr>
      <w:rPr>
        <w:rFonts w:hint="default"/>
      </w:rPr>
    </w:lvl>
    <w:lvl w:ilvl="1" w:tplc="0C090019" w:tentative="1">
      <w:start w:val="1"/>
      <w:numFmt w:val="lowerLetter"/>
      <w:lvlText w:val="%2."/>
      <w:lvlJc w:val="left"/>
      <w:pPr>
        <w:ind w:left="2175" w:hanging="360"/>
      </w:pPr>
    </w:lvl>
    <w:lvl w:ilvl="2" w:tplc="0C09001B" w:tentative="1">
      <w:start w:val="1"/>
      <w:numFmt w:val="lowerRoman"/>
      <w:lvlText w:val="%3."/>
      <w:lvlJc w:val="right"/>
      <w:pPr>
        <w:ind w:left="2895" w:hanging="180"/>
      </w:pPr>
    </w:lvl>
    <w:lvl w:ilvl="3" w:tplc="0C09000F" w:tentative="1">
      <w:start w:val="1"/>
      <w:numFmt w:val="decimal"/>
      <w:lvlText w:val="%4."/>
      <w:lvlJc w:val="left"/>
      <w:pPr>
        <w:ind w:left="3615" w:hanging="360"/>
      </w:pPr>
    </w:lvl>
    <w:lvl w:ilvl="4" w:tplc="0C090019" w:tentative="1">
      <w:start w:val="1"/>
      <w:numFmt w:val="lowerLetter"/>
      <w:lvlText w:val="%5."/>
      <w:lvlJc w:val="left"/>
      <w:pPr>
        <w:ind w:left="4335" w:hanging="360"/>
      </w:pPr>
    </w:lvl>
    <w:lvl w:ilvl="5" w:tplc="0C09001B" w:tentative="1">
      <w:start w:val="1"/>
      <w:numFmt w:val="lowerRoman"/>
      <w:lvlText w:val="%6."/>
      <w:lvlJc w:val="right"/>
      <w:pPr>
        <w:ind w:left="5055" w:hanging="180"/>
      </w:pPr>
    </w:lvl>
    <w:lvl w:ilvl="6" w:tplc="0C09000F" w:tentative="1">
      <w:start w:val="1"/>
      <w:numFmt w:val="decimal"/>
      <w:lvlText w:val="%7."/>
      <w:lvlJc w:val="left"/>
      <w:pPr>
        <w:ind w:left="5775" w:hanging="360"/>
      </w:pPr>
    </w:lvl>
    <w:lvl w:ilvl="7" w:tplc="0C090019" w:tentative="1">
      <w:start w:val="1"/>
      <w:numFmt w:val="lowerLetter"/>
      <w:lvlText w:val="%8."/>
      <w:lvlJc w:val="left"/>
      <w:pPr>
        <w:ind w:left="6495" w:hanging="360"/>
      </w:pPr>
    </w:lvl>
    <w:lvl w:ilvl="8" w:tplc="0C09001B" w:tentative="1">
      <w:start w:val="1"/>
      <w:numFmt w:val="lowerRoman"/>
      <w:lvlText w:val="%9."/>
      <w:lvlJc w:val="right"/>
      <w:pPr>
        <w:ind w:left="7215" w:hanging="180"/>
      </w:pPr>
    </w:lvl>
  </w:abstractNum>
  <w:abstractNum w:abstractNumId="14" w15:restartNumberingAfterBreak="0">
    <w:nsid w:val="1A1A1F11"/>
    <w:multiLevelType w:val="hybridMultilevel"/>
    <w:tmpl w:val="E9D084FA"/>
    <w:lvl w:ilvl="0" w:tplc="8EFCC7E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C192F77"/>
    <w:multiLevelType w:val="hybridMultilevel"/>
    <w:tmpl w:val="B922D5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BF7968"/>
    <w:multiLevelType w:val="hybridMultilevel"/>
    <w:tmpl w:val="C9707FFC"/>
    <w:lvl w:ilvl="0" w:tplc="2BE2D06E">
      <w:start w:val="1"/>
      <w:numFmt w:val="decimal"/>
      <w:lvlText w:val="%1."/>
      <w:lvlJc w:val="left"/>
      <w:pPr>
        <w:ind w:left="824" w:hanging="360"/>
      </w:pPr>
      <w:rPr>
        <w:rFonts w:hint="default"/>
      </w:rPr>
    </w:lvl>
    <w:lvl w:ilvl="1" w:tplc="0C090019" w:tentative="1">
      <w:start w:val="1"/>
      <w:numFmt w:val="lowerLetter"/>
      <w:lvlText w:val="%2."/>
      <w:lvlJc w:val="left"/>
      <w:pPr>
        <w:ind w:left="1544" w:hanging="360"/>
      </w:pPr>
    </w:lvl>
    <w:lvl w:ilvl="2" w:tplc="0C09001B" w:tentative="1">
      <w:start w:val="1"/>
      <w:numFmt w:val="lowerRoman"/>
      <w:lvlText w:val="%3."/>
      <w:lvlJc w:val="right"/>
      <w:pPr>
        <w:ind w:left="2264" w:hanging="180"/>
      </w:pPr>
    </w:lvl>
    <w:lvl w:ilvl="3" w:tplc="0C09000F" w:tentative="1">
      <w:start w:val="1"/>
      <w:numFmt w:val="decimal"/>
      <w:lvlText w:val="%4."/>
      <w:lvlJc w:val="left"/>
      <w:pPr>
        <w:ind w:left="2984" w:hanging="360"/>
      </w:pPr>
    </w:lvl>
    <w:lvl w:ilvl="4" w:tplc="0C090019" w:tentative="1">
      <w:start w:val="1"/>
      <w:numFmt w:val="lowerLetter"/>
      <w:lvlText w:val="%5."/>
      <w:lvlJc w:val="left"/>
      <w:pPr>
        <w:ind w:left="3704" w:hanging="360"/>
      </w:pPr>
    </w:lvl>
    <w:lvl w:ilvl="5" w:tplc="0C09001B" w:tentative="1">
      <w:start w:val="1"/>
      <w:numFmt w:val="lowerRoman"/>
      <w:lvlText w:val="%6."/>
      <w:lvlJc w:val="right"/>
      <w:pPr>
        <w:ind w:left="4424" w:hanging="180"/>
      </w:pPr>
    </w:lvl>
    <w:lvl w:ilvl="6" w:tplc="0C09000F" w:tentative="1">
      <w:start w:val="1"/>
      <w:numFmt w:val="decimal"/>
      <w:lvlText w:val="%7."/>
      <w:lvlJc w:val="left"/>
      <w:pPr>
        <w:ind w:left="5144" w:hanging="360"/>
      </w:pPr>
    </w:lvl>
    <w:lvl w:ilvl="7" w:tplc="0C090019" w:tentative="1">
      <w:start w:val="1"/>
      <w:numFmt w:val="lowerLetter"/>
      <w:lvlText w:val="%8."/>
      <w:lvlJc w:val="left"/>
      <w:pPr>
        <w:ind w:left="5864" w:hanging="360"/>
      </w:pPr>
    </w:lvl>
    <w:lvl w:ilvl="8" w:tplc="0C09001B" w:tentative="1">
      <w:start w:val="1"/>
      <w:numFmt w:val="lowerRoman"/>
      <w:lvlText w:val="%9."/>
      <w:lvlJc w:val="right"/>
      <w:pPr>
        <w:ind w:left="6584" w:hanging="180"/>
      </w:pPr>
    </w:lvl>
  </w:abstractNum>
  <w:abstractNum w:abstractNumId="17" w15:restartNumberingAfterBreak="0">
    <w:nsid w:val="23484B30"/>
    <w:multiLevelType w:val="hybridMultilevel"/>
    <w:tmpl w:val="E7C402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7B2B21"/>
    <w:multiLevelType w:val="hybridMultilevel"/>
    <w:tmpl w:val="8FCAAB98"/>
    <w:lvl w:ilvl="0" w:tplc="8EFCC7EA">
      <w:start w:val="1"/>
      <w:numFmt w:val="lowerRoman"/>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9" w15:restartNumberingAfterBreak="0">
    <w:nsid w:val="25060B70"/>
    <w:multiLevelType w:val="hybridMultilevel"/>
    <w:tmpl w:val="6466F5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787A3E"/>
    <w:multiLevelType w:val="hybridMultilevel"/>
    <w:tmpl w:val="2A648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2" w15:restartNumberingAfterBreak="0">
    <w:nsid w:val="336C6D32"/>
    <w:multiLevelType w:val="hybridMultilevel"/>
    <w:tmpl w:val="B45A5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23" w15:restartNumberingAfterBreak="0">
    <w:nsid w:val="34D461BD"/>
    <w:multiLevelType w:val="hybridMultilevel"/>
    <w:tmpl w:val="BA1EB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2A1E51"/>
    <w:multiLevelType w:val="hybridMultilevel"/>
    <w:tmpl w:val="6B041AE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471225"/>
    <w:multiLevelType w:val="hybridMultilevel"/>
    <w:tmpl w:val="9008F2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7E4B7B"/>
    <w:multiLevelType w:val="hybridMultilevel"/>
    <w:tmpl w:val="1570E2F4"/>
    <w:lvl w:ilvl="0" w:tplc="DF4E6EE8">
      <w:start w:val="1"/>
      <w:numFmt w:val="decimal"/>
      <w:lvlText w:val="%1."/>
      <w:lvlJc w:val="left"/>
      <w:pPr>
        <w:ind w:left="360" w:hanging="360"/>
      </w:pPr>
      <w:rPr>
        <w:rFonts w:ascii="Arial" w:eastAsia="Calibri"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20D2EC2"/>
    <w:multiLevelType w:val="hybridMultilevel"/>
    <w:tmpl w:val="F3E43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8B2FDE"/>
    <w:multiLevelType w:val="hybridMultilevel"/>
    <w:tmpl w:val="287A1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E84FA0"/>
    <w:multiLevelType w:val="hybridMultilevel"/>
    <w:tmpl w:val="B2F27168"/>
    <w:lvl w:ilvl="0" w:tplc="EE5E2564">
      <w:start w:val="15"/>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1" w15:restartNumberingAfterBreak="0">
    <w:nsid w:val="4CEE1E1A"/>
    <w:multiLevelType w:val="hybridMultilevel"/>
    <w:tmpl w:val="0ABC4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821EBB"/>
    <w:multiLevelType w:val="hybridMultilevel"/>
    <w:tmpl w:val="1570E2F4"/>
    <w:lvl w:ilvl="0" w:tplc="DF4E6EE8">
      <w:start w:val="1"/>
      <w:numFmt w:val="decimal"/>
      <w:lvlText w:val="%1."/>
      <w:lvlJc w:val="left"/>
      <w:pPr>
        <w:ind w:left="360" w:hanging="360"/>
      </w:pPr>
      <w:rPr>
        <w:rFonts w:ascii="Arial" w:eastAsia="Calibri"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E8E6AE4"/>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35" w15:restartNumberingAfterBreak="0">
    <w:nsid w:val="56E5577B"/>
    <w:multiLevelType w:val="hybridMultilevel"/>
    <w:tmpl w:val="8C0068B4"/>
    <w:styleLink w:val="Headingnumbers"/>
    <w:lvl w:ilvl="0" w:tplc="29B20716">
      <w:start w:val="1"/>
      <w:numFmt w:val="bullet"/>
      <w:lvlText w:val=""/>
      <w:lvlJc w:val="left"/>
      <w:pPr>
        <w:ind w:left="720" w:hanging="360"/>
      </w:pPr>
      <w:rPr>
        <w:rFonts w:ascii="Symbol" w:hAnsi="Symbol" w:hint="default"/>
      </w:rPr>
    </w:lvl>
    <w:lvl w:ilvl="1" w:tplc="38A0E3A0">
      <w:start w:val="1"/>
      <w:numFmt w:val="bullet"/>
      <w:lvlText w:val="o"/>
      <w:lvlJc w:val="left"/>
      <w:pPr>
        <w:ind w:left="1440" w:hanging="360"/>
      </w:pPr>
      <w:rPr>
        <w:rFonts w:ascii="Courier New" w:hAnsi="Courier New" w:hint="default"/>
      </w:rPr>
    </w:lvl>
    <w:lvl w:ilvl="2" w:tplc="288E41DC">
      <w:start w:val="1"/>
      <w:numFmt w:val="bullet"/>
      <w:lvlText w:val=""/>
      <w:lvlJc w:val="left"/>
      <w:pPr>
        <w:ind w:left="2160" w:hanging="360"/>
      </w:pPr>
      <w:rPr>
        <w:rFonts w:ascii="Wingdings" w:hAnsi="Wingdings" w:hint="default"/>
      </w:rPr>
    </w:lvl>
    <w:lvl w:ilvl="3" w:tplc="DED664D8">
      <w:start w:val="1"/>
      <w:numFmt w:val="bullet"/>
      <w:lvlText w:val=""/>
      <w:lvlJc w:val="left"/>
      <w:pPr>
        <w:ind w:left="2880" w:hanging="360"/>
      </w:pPr>
      <w:rPr>
        <w:rFonts w:ascii="Symbol" w:hAnsi="Symbol" w:hint="default"/>
      </w:rPr>
    </w:lvl>
    <w:lvl w:ilvl="4" w:tplc="0A14EA70">
      <w:start w:val="1"/>
      <w:numFmt w:val="bullet"/>
      <w:lvlText w:val="o"/>
      <w:lvlJc w:val="left"/>
      <w:pPr>
        <w:ind w:left="3600" w:hanging="360"/>
      </w:pPr>
      <w:rPr>
        <w:rFonts w:ascii="Courier New" w:hAnsi="Courier New" w:hint="default"/>
      </w:rPr>
    </w:lvl>
    <w:lvl w:ilvl="5" w:tplc="7E98E9EC">
      <w:start w:val="1"/>
      <w:numFmt w:val="bullet"/>
      <w:lvlText w:val=""/>
      <w:lvlJc w:val="left"/>
      <w:pPr>
        <w:ind w:left="4320" w:hanging="360"/>
      </w:pPr>
      <w:rPr>
        <w:rFonts w:ascii="Wingdings" w:hAnsi="Wingdings" w:hint="default"/>
      </w:rPr>
    </w:lvl>
    <w:lvl w:ilvl="6" w:tplc="88C8F0A0">
      <w:start w:val="1"/>
      <w:numFmt w:val="bullet"/>
      <w:lvlText w:val=""/>
      <w:lvlJc w:val="left"/>
      <w:pPr>
        <w:ind w:left="5040" w:hanging="360"/>
      </w:pPr>
      <w:rPr>
        <w:rFonts w:ascii="Symbol" w:hAnsi="Symbol" w:hint="default"/>
      </w:rPr>
    </w:lvl>
    <w:lvl w:ilvl="7" w:tplc="DB7A9112">
      <w:start w:val="1"/>
      <w:numFmt w:val="bullet"/>
      <w:lvlText w:val="o"/>
      <w:lvlJc w:val="left"/>
      <w:pPr>
        <w:ind w:left="5760" w:hanging="360"/>
      </w:pPr>
      <w:rPr>
        <w:rFonts w:ascii="Courier New" w:hAnsi="Courier New" w:hint="default"/>
      </w:rPr>
    </w:lvl>
    <w:lvl w:ilvl="8" w:tplc="E06AF9CA">
      <w:start w:val="1"/>
      <w:numFmt w:val="bullet"/>
      <w:lvlText w:val=""/>
      <w:lvlJc w:val="left"/>
      <w:pPr>
        <w:ind w:left="6480" w:hanging="360"/>
      </w:pPr>
      <w:rPr>
        <w:rFonts w:ascii="Wingdings" w:hAnsi="Wingdings" w:hint="default"/>
      </w:rPr>
    </w:lvl>
  </w:abstractNum>
  <w:abstractNum w:abstractNumId="36" w15:restartNumberingAfterBreak="0">
    <w:nsid w:val="59E74EFE"/>
    <w:multiLevelType w:val="hybridMultilevel"/>
    <w:tmpl w:val="5A248E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DD90880"/>
    <w:multiLevelType w:val="hybridMultilevel"/>
    <w:tmpl w:val="96D28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F54511"/>
    <w:multiLevelType w:val="hybridMultilevel"/>
    <w:tmpl w:val="A0EE3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2D3618"/>
    <w:multiLevelType w:val="hybridMultilevel"/>
    <w:tmpl w:val="C0ECB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0016159"/>
    <w:multiLevelType w:val="hybridMultilevel"/>
    <w:tmpl w:val="AD1A5972"/>
    <w:lvl w:ilvl="0" w:tplc="AFF8334C">
      <w:start w:val="1"/>
      <w:numFmt w:val="decimal"/>
      <w:lvlText w:val="%1.0"/>
      <w:lvlJc w:val="left"/>
      <w:pPr>
        <w:ind w:left="720"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05C751B"/>
    <w:multiLevelType w:val="hybridMultilevel"/>
    <w:tmpl w:val="0F58F958"/>
    <w:lvl w:ilvl="0" w:tplc="4EE62734">
      <w:start w:val="1"/>
      <w:numFmt w:val="decimal"/>
      <w:lvlText w:val="%1."/>
      <w:lvlJc w:val="left"/>
      <w:pPr>
        <w:ind w:left="720" w:hanging="360"/>
      </w:pPr>
    </w:lvl>
    <w:lvl w:ilvl="1" w:tplc="7EDAFB4E">
      <w:start w:val="5"/>
      <w:numFmt w:val="decimal"/>
      <w:isLgl/>
      <w:lvlText w:val="%1.%2"/>
      <w:lvlJc w:val="left"/>
      <w:pPr>
        <w:ind w:left="1080" w:hanging="720"/>
      </w:pPr>
      <w:rPr>
        <w:rFonts w:hint="default"/>
      </w:rPr>
    </w:lvl>
    <w:lvl w:ilvl="2" w:tplc="8DA09B96">
      <w:start w:val="1"/>
      <w:numFmt w:val="decimal"/>
      <w:isLgl/>
      <w:lvlText w:val="%1.%2.%3"/>
      <w:lvlJc w:val="left"/>
      <w:pPr>
        <w:ind w:left="1080" w:hanging="720"/>
      </w:pPr>
      <w:rPr>
        <w:rFonts w:hint="default"/>
      </w:rPr>
    </w:lvl>
    <w:lvl w:ilvl="3" w:tplc="60E4736E">
      <w:start w:val="1"/>
      <w:numFmt w:val="decimal"/>
      <w:isLgl/>
      <w:lvlText w:val="%1.%2.%3.%4"/>
      <w:lvlJc w:val="left"/>
      <w:pPr>
        <w:ind w:left="1440" w:hanging="1080"/>
      </w:pPr>
      <w:rPr>
        <w:rFonts w:hint="default"/>
      </w:rPr>
    </w:lvl>
    <w:lvl w:ilvl="4" w:tplc="A3B87858">
      <w:start w:val="1"/>
      <w:numFmt w:val="decimal"/>
      <w:isLgl/>
      <w:lvlText w:val="%1.%2.%3.%4.%5"/>
      <w:lvlJc w:val="left"/>
      <w:pPr>
        <w:ind w:left="1440" w:hanging="1080"/>
      </w:pPr>
      <w:rPr>
        <w:rFonts w:hint="default"/>
      </w:rPr>
    </w:lvl>
    <w:lvl w:ilvl="5" w:tplc="6540A304">
      <w:start w:val="1"/>
      <w:numFmt w:val="decimal"/>
      <w:isLgl/>
      <w:lvlText w:val="%1.%2.%3.%4.%5.%6"/>
      <w:lvlJc w:val="left"/>
      <w:pPr>
        <w:ind w:left="1800" w:hanging="1440"/>
      </w:pPr>
      <w:rPr>
        <w:rFonts w:hint="default"/>
      </w:rPr>
    </w:lvl>
    <w:lvl w:ilvl="6" w:tplc="3BB61706">
      <w:start w:val="1"/>
      <w:numFmt w:val="decimal"/>
      <w:isLgl/>
      <w:lvlText w:val="%1.%2.%3.%4.%5.%6.%7"/>
      <w:lvlJc w:val="left"/>
      <w:pPr>
        <w:ind w:left="1800" w:hanging="1440"/>
      </w:pPr>
      <w:rPr>
        <w:rFonts w:hint="default"/>
      </w:rPr>
    </w:lvl>
    <w:lvl w:ilvl="7" w:tplc="B6F8F322">
      <w:start w:val="1"/>
      <w:numFmt w:val="decimal"/>
      <w:isLgl/>
      <w:lvlText w:val="%1.%2.%3.%4.%5.%6.%7.%8"/>
      <w:lvlJc w:val="left"/>
      <w:pPr>
        <w:ind w:left="2160" w:hanging="1800"/>
      </w:pPr>
      <w:rPr>
        <w:rFonts w:hint="default"/>
      </w:rPr>
    </w:lvl>
    <w:lvl w:ilvl="8" w:tplc="F8AC8282">
      <w:start w:val="1"/>
      <w:numFmt w:val="decimal"/>
      <w:isLgl/>
      <w:lvlText w:val="%1.%2.%3.%4.%5.%6.%7.%8.%9"/>
      <w:lvlJc w:val="left"/>
      <w:pPr>
        <w:ind w:left="2160" w:hanging="1800"/>
      </w:pPr>
      <w:rPr>
        <w:rFonts w:hint="default"/>
      </w:rPr>
    </w:lvl>
  </w:abstractNum>
  <w:abstractNum w:abstractNumId="42" w15:restartNumberingAfterBreak="0">
    <w:nsid w:val="61ED178C"/>
    <w:multiLevelType w:val="hybridMultilevel"/>
    <w:tmpl w:val="65781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1D32D4"/>
    <w:multiLevelType w:val="hybridMultilevel"/>
    <w:tmpl w:val="EF3A3B3E"/>
    <w:lvl w:ilvl="0" w:tplc="01DA4AE6">
      <w:start w:val="1"/>
      <w:numFmt w:val="decimal"/>
      <w:lvlText w:val="%1."/>
      <w:lvlJc w:val="left"/>
      <w:pPr>
        <w:ind w:left="720" w:hanging="360"/>
      </w:pPr>
      <w:rPr>
        <w:rFonts w:eastAsia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2B62666"/>
    <w:multiLevelType w:val="hybridMultilevel"/>
    <w:tmpl w:val="8C26F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1740EC"/>
    <w:multiLevelType w:val="hybridMultilevel"/>
    <w:tmpl w:val="A434F3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33F445E"/>
    <w:multiLevelType w:val="hybridMultilevel"/>
    <w:tmpl w:val="3E56CC14"/>
    <w:lvl w:ilvl="0" w:tplc="C40E058E">
      <w:start w:val="4"/>
      <w:numFmt w:val="decimal"/>
      <w:lvlText w:val="%1"/>
      <w:lvlJc w:val="left"/>
      <w:pPr>
        <w:ind w:left="525" w:hanging="525"/>
      </w:pPr>
      <w:rPr>
        <w:rFonts w:hint="default"/>
      </w:rPr>
    </w:lvl>
    <w:lvl w:ilvl="1" w:tplc="8794BD6E">
      <w:start w:val="2"/>
      <w:numFmt w:val="decimal"/>
      <w:lvlText w:val="%1.%2"/>
      <w:lvlJc w:val="left"/>
      <w:pPr>
        <w:ind w:left="525" w:hanging="525"/>
      </w:pPr>
      <w:rPr>
        <w:rFonts w:hint="default"/>
      </w:rPr>
    </w:lvl>
    <w:lvl w:ilvl="2" w:tplc="D974D6C4">
      <w:start w:val="1"/>
      <w:numFmt w:val="decimal"/>
      <w:lvlText w:val="%1.%2.%3"/>
      <w:lvlJc w:val="left"/>
      <w:pPr>
        <w:ind w:left="720" w:hanging="720"/>
      </w:pPr>
      <w:rPr>
        <w:rFonts w:hint="default"/>
      </w:rPr>
    </w:lvl>
    <w:lvl w:ilvl="3" w:tplc="9D16D2CA">
      <w:start w:val="1"/>
      <w:numFmt w:val="decimal"/>
      <w:lvlText w:val="%1.%2.%3.%4"/>
      <w:lvlJc w:val="left"/>
      <w:pPr>
        <w:ind w:left="1080" w:hanging="1080"/>
      </w:pPr>
      <w:rPr>
        <w:rFonts w:hint="default"/>
      </w:rPr>
    </w:lvl>
    <w:lvl w:ilvl="4" w:tplc="2194B3E0">
      <w:start w:val="1"/>
      <w:numFmt w:val="decimal"/>
      <w:lvlText w:val="%1.%2.%3.%4.%5"/>
      <w:lvlJc w:val="left"/>
      <w:pPr>
        <w:ind w:left="1080" w:hanging="1080"/>
      </w:pPr>
      <w:rPr>
        <w:rFonts w:hint="default"/>
      </w:rPr>
    </w:lvl>
    <w:lvl w:ilvl="5" w:tplc="351A77B4">
      <w:start w:val="1"/>
      <w:numFmt w:val="decimal"/>
      <w:lvlText w:val="%1.%2.%3.%4.%5.%6"/>
      <w:lvlJc w:val="left"/>
      <w:pPr>
        <w:ind w:left="1440" w:hanging="1440"/>
      </w:pPr>
      <w:rPr>
        <w:rFonts w:hint="default"/>
      </w:rPr>
    </w:lvl>
    <w:lvl w:ilvl="6" w:tplc="A0601FDA">
      <w:start w:val="1"/>
      <w:numFmt w:val="decimal"/>
      <w:lvlText w:val="%1.%2.%3.%4.%5.%6.%7"/>
      <w:lvlJc w:val="left"/>
      <w:pPr>
        <w:ind w:left="1440" w:hanging="1440"/>
      </w:pPr>
      <w:rPr>
        <w:rFonts w:hint="default"/>
      </w:rPr>
    </w:lvl>
    <w:lvl w:ilvl="7" w:tplc="363E4908">
      <w:start w:val="1"/>
      <w:numFmt w:val="decimal"/>
      <w:lvlText w:val="%1.%2.%3.%4.%5.%6.%7.%8"/>
      <w:lvlJc w:val="left"/>
      <w:pPr>
        <w:ind w:left="1800" w:hanging="1800"/>
      </w:pPr>
      <w:rPr>
        <w:rFonts w:hint="default"/>
      </w:rPr>
    </w:lvl>
    <w:lvl w:ilvl="8" w:tplc="34CA77E0">
      <w:start w:val="1"/>
      <w:numFmt w:val="decimal"/>
      <w:lvlText w:val="%1.%2.%3.%4.%5.%6.%7.%8.%9"/>
      <w:lvlJc w:val="left"/>
      <w:pPr>
        <w:ind w:left="1800" w:hanging="1800"/>
      </w:pPr>
      <w:rPr>
        <w:rFonts w:hint="default"/>
      </w:rPr>
    </w:lvl>
  </w:abstractNum>
  <w:abstractNum w:abstractNumId="47" w15:restartNumberingAfterBreak="0">
    <w:nsid w:val="63A16AAD"/>
    <w:multiLevelType w:val="hybridMultilevel"/>
    <w:tmpl w:val="5CF497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64E32329"/>
    <w:multiLevelType w:val="hybridMultilevel"/>
    <w:tmpl w:val="1696C0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9" w15:restartNumberingAfterBreak="0">
    <w:nsid w:val="65E124F8"/>
    <w:multiLevelType w:val="hybridMultilevel"/>
    <w:tmpl w:val="2F4E34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6A657337"/>
    <w:multiLevelType w:val="hybridMultilevel"/>
    <w:tmpl w:val="A6B4C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AD3DB7"/>
    <w:multiLevelType w:val="hybridMultilevel"/>
    <w:tmpl w:val="BDB0A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DE5F50"/>
    <w:multiLevelType w:val="hybridMultilevel"/>
    <w:tmpl w:val="96FE2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3" w15:restartNumberingAfterBreak="0">
    <w:nsid w:val="6D4F2F12"/>
    <w:multiLevelType w:val="hybridMultilevel"/>
    <w:tmpl w:val="1570E2F4"/>
    <w:lvl w:ilvl="0" w:tplc="DF4E6EE8">
      <w:start w:val="1"/>
      <w:numFmt w:val="decimal"/>
      <w:lvlText w:val="%1."/>
      <w:lvlJc w:val="left"/>
      <w:pPr>
        <w:ind w:left="360" w:hanging="360"/>
      </w:pPr>
      <w:rPr>
        <w:rFonts w:ascii="Arial" w:eastAsia="Calibri"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E9100B9"/>
    <w:multiLevelType w:val="hybridMultilevel"/>
    <w:tmpl w:val="E12E35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E923916"/>
    <w:multiLevelType w:val="hybridMultilevel"/>
    <w:tmpl w:val="10B2ED8C"/>
    <w:lvl w:ilvl="0" w:tplc="154EB0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6F9F7001"/>
    <w:multiLevelType w:val="hybridMultilevel"/>
    <w:tmpl w:val="675A6148"/>
    <w:lvl w:ilvl="0" w:tplc="190066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1A80E52"/>
    <w:multiLevelType w:val="hybridMultilevel"/>
    <w:tmpl w:val="2B468DD0"/>
    <w:lvl w:ilvl="0" w:tplc="0A024208">
      <w:start w:val="1"/>
      <w:numFmt w:val="decimal"/>
      <w:lvlText w:val="%1."/>
      <w:lvlJc w:val="left"/>
      <w:pPr>
        <w:ind w:left="720" w:hanging="360"/>
      </w:pPr>
    </w:lvl>
    <w:lvl w:ilvl="1" w:tplc="7B9A5258">
      <w:start w:val="1"/>
      <w:numFmt w:val="lowerLetter"/>
      <w:lvlText w:val="%2."/>
      <w:lvlJc w:val="left"/>
      <w:pPr>
        <w:ind w:left="1440" w:hanging="360"/>
      </w:pPr>
    </w:lvl>
    <w:lvl w:ilvl="2" w:tplc="89E22CE6">
      <w:start w:val="1"/>
      <w:numFmt w:val="lowerRoman"/>
      <w:lvlText w:val="%3."/>
      <w:lvlJc w:val="right"/>
      <w:pPr>
        <w:ind w:left="2160" w:hanging="180"/>
      </w:pPr>
    </w:lvl>
    <w:lvl w:ilvl="3" w:tplc="CB3EBDC6">
      <w:start w:val="1"/>
      <w:numFmt w:val="decimal"/>
      <w:lvlText w:val="%4."/>
      <w:lvlJc w:val="left"/>
      <w:pPr>
        <w:ind w:left="2880" w:hanging="360"/>
      </w:pPr>
    </w:lvl>
    <w:lvl w:ilvl="4" w:tplc="E8B60FB6">
      <w:start w:val="1"/>
      <w:numFmt w:val="lowerLetter"/>
      <w:lvlText w:val="%5."/>
      <w:lvlJc w:val="left"/>
      <w:pPr>
        <w:ind w:left="3600" w:hanging="360"/>
      </w:pPr>
    </w:lvl>
    <w:lvl w:ilvl="5" w:tplc="291EDE78">
      <w:start w:val="1"/>
      <w:numFmt w:val="lowerRoman"/>
      <w:lvlText w:val="%6."/>
      <w:lvlJc w:val="right"/>
      <w:pPr>
        <w:ind w:left="4320" w:hanging="180"/>
      </w:pPr>
    </w:lvl>
    <w:lvl w:ilvl="6" w:tplc="5BBEEF8E">
      <w:start w:val="1"/>
      <w:numFmt w:val="decimal"/>
      <w:lvlText w:val="%7."/>
      <w:lvlJc w:val="left"/>
      <w:pPr>
        <w:ind w:left="5040" w:hanging="360"/>
      </w:pPr>
    </w:lvl>
    <w:lvl w:ilvl="7" w:tplc="C21890E0">
      <w:start w:val="1"/>
      <w:numFmt w:val="lowerLetter"/>
      <w:lvlText w:val="%8."/>
      <w:lvlJc w:val="left"/>
      <w:pPr>
        <w:ind w:left="5760" w:hanging="360"/>
      </w:pPr>
    </w:lvl>
    <w:lvl w:ilvl="8" w:tplc="7CA6941A">
      <w:start w:val="1"/>
      <w:numFmt w:val="lowerRoman"/>
      <w:lvlText w:val="%9."/>
      <w:lvlJc w:val="right"/>
      <w:pPr>
        <w:ind w:left="6480" w:hanging="180"/>
      </w:pPr>
    </w:lvl>
  </w:abstractNum>
  <w:abstractNum w:abstractNumId="59" w15:restartNumberingAfterBreak="0">
    <w:nsid w:val="72B15322"/>
    <w:multiLevelType w:val="hybridMultilevel"/>
    <w:tmpl w:val="8C0068B4"/>
    <w:numStyleLink w:val="Headingnumbers"/>
  </w:abstractNum>
  <w:abstractNum w:abstractNumId="60" w15:restartNumberingAfterBreak="0">
    <w:nsid w:val="73112A27"/>
    <w:multiLevelType w:val="hybridMultilevel"/>
    <w:tmpl w:val="F25E96E0"/>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3206100"/>
    <w:multiLevelType w:val="hybridMultilevel"/>
    <w:tmpl w:val="C53AF4B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7158E15C">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3560980"/>
    <w:multiLevelType w:val="hybridMultilevel"/>
    <w:tmpl w:val="37425214"/>
    <w:lvl w:ilvl="0" w:tplc="4FC803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74D55FD6"/>
    <w:multiLevelType w:val="multilevel"/>
    <w:tmpl w:val="B84CD62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6737178"/>
    <w:multiLevelType w:val="hybridMultilevel"/>
    <w:tmpl w:val="310E34D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5" w15:restartNumberingAfterBreak="0">
    <w:nsid w:val="77111024"/>
    <w:multiLevelType w:val="multilevel"/>
    <w:tmpl w:val="34B0A5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80D55E0"/>
    <w:multiLevelType w:val="hybridMultilevel"/>
    <w:tmpl w:val="675A6148"/>
    <w:lvl w:ilvl="0" w:tplc="190066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965781F"/>
    <w:multiLevelType w:val="hybridMultilevel"/>
    <w:tmpl w:val="4086A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9BB4CF2"/>
    <w:multiLevelType w:val="multilevel"/>
    <w:tmpl w:val="34B0A5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C8373DA"/>
    <w:multiLevelType w:val="hybridMultilevel"/>
    <w:tmpl w:val="1570E2F4"/>
    <w:lvl w:ilvl="0" w:tplc="DF4E6EE8">
      <w:start w:val="1"/>
      <w:numFmt w:val="decimal"/>
      <w:lvlText w:val="%1."/>
      <w:lvlJc w:val="left"/>
      <w:pPr>
        <w:ind w:left="360" w:hanging="360"/>
      </w:pPr>
      <w:rPr>
        <w:rFonts w:ascii="Arial" w:eastAsia="Calibri"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7D4812AC"/>
    <w:multiLevelType w:val="hybridMultilevel"/>
    <w:tmpl w:val="A2843410"/>
    <w:lvl w:ilvl="0" w:tplc="0C09000F">
      <w:start w:val="1"/>
      <w:numFmt w:val="decimal"/>
      <w:lvlText w:val="%1."/>
      <w:lvlJc w:val="left"/>
      <w:pPr>
        <w:ind w:left="720" w:hanging="360"/>
      </w:pPr>
    </w:lvl>
    <w:lvl w:ilvl="1" w:tplc="5150DC78">
      <w:start w:val="1"/>
      <w:numFmt w:val="decimal"/>
      <w:lvlText w:val="%2."/>
      <w:lvlJc w:val="left"/>
      <w:pPr>
        <w:ind w:left="502" w:hanging="360"/>
      </w:pPr>
      <w:rPr>
        <w:rFonts w:hint="default"/>
      </w:rPr>
    </w:lvl>
    <w:lvl w:ilvl="2" w:tplc="1E0868CC">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DB304F0"/>
    <w:multiLevelType w:val="hybridMultilevel"/>
    <w:tmpl w:val="CD40BC02"/>
    <w:lvl w:ilvl="0" w:tplc="0C09000F">
      <w:start w:val="1"/>
      <w:numFmt w:val="decimal"/>
      <w:lvlText w:val="%1."/>
      <w:lvlJc w:val="left"/>
      <w:pPr>
        <w:ind w:left="360" w:hanging="360"/>
      </w:pPr>
    </w:lvl>
    <w:lvl w:ilvl="1" w:tplc="09B81B44">
      <w:start w:val="1"/>
      <w:numFmt w:val="lowerLetter"/>
      <w:lvlText w:val="%2)"/>
      <w:lvlJc w:val="left"/>
      <w:pPr>
        <w:ind w:left="1440" w:hanging="360"/>
      </w:pPr>
      <w:rPr>
        <w:rFonts w:ascii="Arial" w:hAnsi="Arial" w:cs="Arial"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E8B7EE5"/>
    <w:multiLevelType w:val="hybridMultilevel"/>
    <w:tmpl w:val="E9609318"/>
    <w:lvl w:ilvl="0" w:tplc="8B3ABF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34"/>
  </w:num>
  <w:num w:numId="3">
    <w:abstractNumId w:val="21"/>
  </w:num>
  <w:num w:numId="4">
    <w:abstractNumId w:val="56"/>
  </w:num>
  <w:num w:numId="5">
    <w:abstractNumId w:val="49"/>
  </w:num>
  <w:num w:numId="6">
    <w:abstractNumId w:val="2"/>
  </w:num>
  <w:num w:numId="7">
    <w:abstractNumId w:val="1"/>
  </w:num>
  <w:num w:numId="8">
    <w:abstractNumId w:val="68"/>
  </w:num>
  <w:num w:numId="9">
    <w:abstractNumId w:val="32"/>
  </w:num>
  <w:num w:numId="10">
    <w:abstractNumId w:val="53"/>
  </w:num>
  <w:num w:numId="11">
    <w:abstractNumId w:val="58"/>
  </w:num>
  <w:num w:numId="12">
    <w:abstractNumId w:val="65"/>
  </w:num>
  <w:num w:numId="13">
    <w:abstractNumId w:val="69"/>
  </w:num>
  <w:num w:numId="14">
    <w:abstractNumId w:val="27"/>
  </w:num>
  <w:num w:numId="15">
    <w:abstractNumId w:val="38"/>
  </w:num>
  <w:num w:numId="16">
    <w:abstractNumId w:val="28"/>
  </w:num>
  <w:num w:numId="17">
    <w:abstractNumId w:val="45"/>
  </w:num>
  <w:num w:numId="18">
    <w:abstractNumId w:val="54"/>
  </w:num>
  <w:num w:numId="19">
    <w:abstractNumId w:val="72"/>
  </w:num>
  <w:num w:numId="20">
    <w:abstractNumId w:val="19"/>
  </w:num>
  <w:num w:numId="21">
    <w:abstractNumId w:val="70"/>
  </w:num>
  <w:num w:numId="22">
    <w:abstractNumId w:val="12"/>
  </w:num>
  <w:num w:numId="23">
    <w:abstractNumId w:val="9"/>
  </w:num>
  <w:num w:numId="24">
    <w:abstractNumId w:val="60"/>
  </w:num>
  <w:num w:numId="25">
    <w:abstractNumId w:val="13"/>
  </w:num>
  <w:num w:numId="26">
    <w:abstractNumId w:val="71"/>
  </w:num>
  <w:num w:numId="27">
    <w:abstractNumId w:val="15"/>
  </w:num>
  <w:num w:numId="28">
    <w:abstractNumId w:val="50"/>
  </w:num>
  <w:num w:numId="29">
    <w:abstractNumId w:val="67"/>
  </w:num>
  <w:num w:numId="30">
    <w:abstractNumId w:val="10"/>
  </w:num>
  <w:num w:numId="31">
    <w:abstractNumId w:val="26"/>
  </w:num>
  <w:num w:numId="32">
    <w:abstractNumId w:val="17"/>
  </w:num>
  <w:num w:numId="33">
    <w:abstractNumId w:val="35"/>
  </w:num>
  <w:num w:numId="34">
    <w:abstractNumId w:val="24"/>
  </w:num>
  <w:num w:numId="35">
    <w:abstractNumId w:val="14"/>
  </w:num>
  <w:num w:numId="36">
    <w:abstractNumId w:val="4"/>
  </w:num>
  <w:num w:numId="37">
    <w:abstractNumId w:val="64"/>
  </w:num>
  <w:num w:numId="38">
    <w:abstractNumId w:val="59"/>
    <w:lvlOverride w:ilvl="0">
      <w:lvl w:ilvl="0" w:tplc="B136CFE0">
        <w:start w:val="1"/>
        <w:numFmt w:val="decimal"/>
        <w:lvlText w:val="%1.0"/>
        <w:lvlJc w:val="left"/>
        <w:pPr>
          <w:tabs>
            <w:tab w:val="num" w:pos="567"/>
          </w:tabs>
          <w:ind w:left="567" w:hanging="567"/>
        </w:pPr>
        <w:rPr>
          <w:b/>
          <w:bCs/>
          <w:sz w:val="24"/>
        </w:rPr>
      </w:lvl>
    </w:lvlOverride>
  </w:num>
  <w:num w:numId="39">
    <w:abstractNumId w:val="0"/>
  </w:num>
  <w:num w:numId="40">
    <w:abstractNumId w:val="6"/>
  </w:num>
  <w:num w:numId="41">
    <w:abstractNumId w:val="22"/>
  </w:num>
  <w:num w:numId="42">
    <w:abstractNumId w:val="52"/>
  </w:num>
  <w:num w:numId="43">
    <w:abstractNumId w:val="47"/>
  </w:num>
  <w:num w:numId="44">
    <w:abstractNumId w:val="46"/>
  </w:num>
  <w:num w:numId="45">
    <w:abstractNumId w:val="62"/>
  </w:num>
  <w:num w:numId="46">
    <w:abstractNumId w:val="8"/>
  </w:num>
  <w:num w:numId="47">
    <w:abstractNumId w:val="18"/>
  </w:num>
  <w:num w:numId="48">
    <w:abstractNumId w:val="31"/>
  </w:num>
  <w:num w:numId="49">
    <w:abstractNumId w:val="20"/>
  </w:num>
  <w:num w:numId="50">
    <w:abstractNumId w:val="41"/>
  </w:num>
  <w:num w:numId="51">
    <w:abstractNumId w:val="33"/>
  </w:num>
  <w:num w:numId="52">
    <w:abstractNumId w:val="40"/>
  </w:num>
  <w:num w:numId="53">
    <w:abstractNumId w:val="7"/>
  </w:num>
  <w:num w:numId="54">
    <w:abstractNumId w:val="5"/>
  </w:num>
  <w:num w:numId="55">
    <w:abstractNumId w:val="42"/>
  </w:num>
  <w:num w:numId="56">
    <w:abstractNumId w:val="61"/>
  </w:num>
  <w:num w:numId="57">
    <w:abstractNumId w:val="66"/>
  </w:num>
  <w:num w:numId="58">
    <w:abstractNumId w:val="57"/>
  </w:num>
  <w:num w:numId="59">
    <w:abstractNumId w:val="25"/>
  </w:num>
  <w:num w:numId="60">
    <w:abstractNumId w:val="51"/>
  </w:num>
  <w:num w:numId="61">
    <w:abstractNumId w:val="36"/>
  </w:num>
  <w:num w:numId="62">
    <w:abstractNumId w:val="48"/>
  </w:num>
  <w:num w:numId="63">
    <w:abstractNumId w:val="23"/>
  </w:num>
  <w:num w:numId="64">
    <w:abstractNumId w:val="11"/>
  </w:num>
  <w:num w:numId="65">
    <w:abstractNumId w:val="39"/>
  </w:num>
  <w:num w:numId="66">
    <w:abstractNumId w:val="43"/>
  </w:num>
  <w:num w:numId="67">
    <w:abstractNumId w:val="16"/>
  </w:num>
  <w:num w:numId="68">
    <w:abstractNumId w:val="3"/>
  </w:num>
  <w:num w:numId="69">
    <w:abstractNumId w:val="44"/>
  </w:num>
  <w:num w:numId="70">
    <w:abstractNumId w:val="63"/>
  </w:num>
  <w:num w:numId="71">
    <w:abstractNumId w:val="55"/>
  </w:num>
  <w:num w:numId="72">
    <w:abstractNumId w:val="37"/>
  </w:num>
  <w:num w:numId="73">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EC/9LTvykfa1SRiIW87G/+nk/a36Dh3VWIHcz57YhjcozcKWLx5kwNk5nxHGiWRcXovRl1FTvheyJNx7zegZmQ==" w:salt="XSPSwYLqHJg1loG2mntmsQ=="/>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12C59"/>
    <w:rsid w:val="00013F59"/>
    <w:rsid w:val="00020FF4"/>
    <w:rsid w:val="00032D41"/>
    <w:rsid w:val="00033B05"/>
    <w:rsid w:val="00050CA8"/>
    <w:rsid w:val="000624A0"/>
    <w:rsid w:val="000776BD"/>
    <w:rsid w:val="0008122D"/>
    <w:rsid w:val="0008578D"/>
    <w:rsid w:val="00085B7F"/>
    <w:rsid w:val="000A64DA"/>
    <w:rsid w:val="000B309E"/>
    <w:rsid w:val="000B6AB8"/>
    <w:rsid w:val="000C0BA5"/>
    <w:rsid w:val="000C677E"/>
    <w:rsid w:val="000D520A"/>
    <w:rsid w:val="000E0501"/>
    <w:rsid w:val="000E6876"/>
    <w:rsid w:val="00103AF2"/>
    <w:rsid w:val="001126B8"/>
    <w:rsid w:val="00113ABF"/>
    <w:rsid w:val="00123883"/>
    <w:rsid w:val="00124B02"/>
    <w:rsid w:val="001319E0"/>
    <w:rsid w:val="00132787"/>
    <w:rsid w:val="00146D00"/>
    <w:rsid w:val="0015665C"/>
    <w:rsid w:val="00180419"/>
    <w:rsid w:val="00182CC1"/>
    <w:rsid w:val="001B0C54"/>
    <w:rsid w:val="001B7B4C"/>
    <w:rsid w:val="001D31BD"/>
    <w:rsid w:val="001E15D2"/>
    <w:rsid w:val="001E3D1E"/>
    <w:rsid w:val="001E6B89"/>
    <w:rsid w:val="001E6C98"/>
    <w:rsid w:val="001F537A"/>
    <w:rsid w:val="0020318E"/>
    <w:rsid w:val="00230060"/>
    <w:rsid w:val="0023480C"/>
    <w:rsid w:val="00247C56"/>
    <w:rsid w:val="00250D0E"/>
    <w:rsid w:val="00257F09"/>
    <w:rsid w:val="002630AD"/>
    <w:rsid w:val="00272A75"/>
    <w:rsid w:val="002871B2"/>
    <w:rsid w:val="00290CC8"/>
    <w:rsid w:val="002A173F"/>
    <w:rsid w:val="002B5049"/>
    <w:rsid w:val="002D0BB5"/>
    <w:rsid w:val="00314D57"/>
    <w:rsid w:val="0031697F"/>
    <w:rsid w:val="00325264"/>
    <w:rsid w:val="003311C9"/>
    <w:rsid w:val="00340097"/>
    <w:rsid w:val="00355804"/>
    <w:rsid w:val="003573CF"/>
    <w:rsid w:val="003757D2"/>
    <w:rsid w:val="003A4910"/>
    <w:rsid w:val="003B65B2"/>
    <w:rsid w:val="003B70A7"/>
    <w:rsid w:val="003D10A2"/>
    <w:rsid w:val="003D1B7D"/>
    <w:rsid w:val="003E516E"/>
    <w:rsid w:val="003F4684"/>
    <w:rsid w:val="00403CB7"/>
    <w:rsid w:val="00405E79"/>
    <w:rsid w:val="004103EB"/>
    <w:rsid w:val="00414CEC"/>
    <w:rsid w:val="0044714C"/>
    <w:rsid w:val="00450344"/>
    <w:rsid w:val="004527E4"/>
    <w:rsid w:val="00465129"/>
    <w:rsid w:val="00465A04"/>
    <w:rsid w:val="00473D32"/>
    <w:rsid w:val="00477C38"/>
    <w:rsid w:val="00483116"/>
    <w:rsid w:val="00496BE7"/>
    <w:rsid w:val="004A39E6"/>
    <w:rsid w:val="004B2700"/>
    <w:rsid w:val="004B3173"/>
    <w:rsid w:val="004C5F20"/>
    <w:rsid w:val="004D3392"/>
    <w:rsid w:val="004D4709"/>
    <w:rsid w:val="00516A8D"/>
    <w:rsid w:val="00521E8D"/>
    <w:rsid w:val="005306E8"/>
    <w:rsid w:val="00550A22"/>
    <w:rsid w:val="00551112"/>
    <w:rsid w:val="0055156A"/>
    <w:rsid w:val="00562866"/>
    <w:rsid w:val="005750DC"/>
    <w:rsid w:val="0058576F"/>
    <w:rsid w:val="005B6BE0"/>
    <w:rsid w:val="005C01C5"/>
    <w:rsid w:val="005C2EC4"/>
    <w:rsid w:val="005E64EB"/>
    <w:rsid w:val="006017CD"/>
    <w:rsid w:val="00604237"/>
    <w:rsid w:val="006176FF"/>
    <w:rsid w:val="006230C9"/>
    <w:rsid w:val="00640032"/>
    <w:rsid w:val="00654AF0"/>
    <w:rsid w:val="0065736E"/>
    <w:rsid w:val="00683A50"/>
    <w:rsid w:val="0069583A"/>
    <w:rsid w:val="0069679E"/>
    <w:rsid w:val="00696E5B"/>
    <w:rsid w:val="006A5425"/>
    <w:rsid w:val="006F7934"/>
    <w:rsid w:val="006F7F5A"/>
    <w:rsid w:val="0070410F"/>
    <w:rsid w:val="00707B35"/>
    <w:rsid w:val="0071406B"/>
    <w:rsid w:val="00714DCA"/>
    <w:rsid w:val="007501E3"/>
    <w:rsid w:val="00751290"/>
    <w:rsid w:val="007553D0"/>
    <w:rsid w:val="0076164C"/>
    <w:rsid w:val="00765E9D"/>
    <w:rsid w:val="00775549"/>
    <w:rsid w:val="00794FB9"/>
    <w:rsid w:val="007A37C8"/>
    <w:rsid w:val="007B2AD2"/>
    <w:rsid w:val="007C3F81"/>
    <w:rsid w:val="007C6069"/>
    <w:rsid w:val="007D162E"/>
    <w:rsid w:val="007F460A"/>
    <w:rsid w:val="00821AA1"/>
    <w:rsid w:val="008313F0"/>
    <w:rsid w:val="008326C6"/>
    <w:rsid w:val="00855BAA"/>
    <w:rsid w:val="0086268C"/>
    <w:rsid w:val="008766D4"/>
    <w:rsid w:val="008841A4"/>
    <w:rsid w:val="008A6922"/>
    <w:rsid w:val="008C1AD8"/>
    <w:rsid w:val="008C2D19"/>
    <w:rsid w:val="008C3B2B"/>
    <w:rsid w:val="008D5762"/>
    <w:rsid w:val="008D5B76"/>
    <w:rsid w:val="008E5A62"/>
    <w:rsid w:val="008F70AF"/>
    <w:rsid w:val="0090346F"/>
    <w:rsid w:val="00914900"/>
    <w:rsid w:val="00921075"/>
    <w:rsid w:val="00927A88"/>
    <w:rsid w:val="009368F4"/>
    <w:rsid w:val="0095033D"/>
    <w:rsid w:val="009507BB"/>
    <w:rsid w:val="00961F86"/>
    <w:rsid w:val="00977FCC"/>
    <w:rsid w:val="00980917"/>
    <w:rsid w:val="0098368E"/>
    <w:rsid w:val="0099176A"/>
    <w:rsid w:val="00992866"/>
    <w:rsid w:val="009C5DFD"/>
    <w:rsid w:val="009D18B9"/>
    <w:rsid w:val="009E06F9"/>
    <w:rsid w:val="009E2251"/>
    <w:rsid w:val="009E2D4C"/>
    <w:rsid w:val="009F05B8"/>
    <w:rsid w:val="009F19DE"/>
    <w:rsid w:val="00A0022A"/>
    <w:rsid w:val="00A20576"/>
    <w:rsid w:val="00A37D8B"/>
    <w:rsid w:val="00A53261"/>
    <w:rsid w:val="00A53BD3"/>
    <w:rsid w:val="00A637AB"/>
    <w:rsid w:val="00A773D3"/>
    <w:rsid w:val="00AB0BEB"/>
    <w:rsid w:val="00AB6F26"/>
    <w:rsid w:val="00AD1A48"/>
    <w:rsid w:val="00AD2628"/>
    <w:rsid w:val="00AE25CC"/>
    <w:rsid w:val="00AE4443"/>
    <w:rsid w:val="00AE4E86"/>
    <w:rsid w:val="00AE59BD"/>
    <w:rsid w:val="00B1257B"/>
    <w:rsid w:val="00B244DC"/>
    <w:rsid w:val="00B40A08"/>
    <w:rsid w:val="00B60CB0"/>
    <w:rsid w:val="00B61974"/>
    <w:rsid w:val="00B67E3A"/>
    <w:rsid w:val="00B82A6C"/>
    <w:rsid w:val="00B97F5E"/>
    <w:rsid w:val="00BB10FC"/>
    <w:rsid w:val="00BB7A76"/>
    <w:rsid w:val="00BE05E8"/>
    <w:rsid w:val="00BE45AD"/>
    <w:rsid w:val="00BF6EE6"/>
    <w:rsid w:val="00C00873"/>
    <w:rsid w:val="00C06047"/>
    <w:rsid w:val="00C06371"/>
    <w:rsid w:val="00C24ED0"/>
    <w:rsid w:val="00C60EC7"/>
    <w:rsid w:val="00C60F0F"/>
    <w:rsid w:val="00C6315F"/>
    <w:rsid w:val="00C66BB9"/>
    <w:rsid w:val="00C7260B"/>
    <w:rsid w:val="00C72A55"/>
    <w:rsid w:val="00C7367D"/>
    <w:rsid w:val="00CC1393"/>
    <w:rsid w:val="00CC3989"/>
    <w:rsid w:val="00CD6331"/>
    <w:rsid w:val="00CE76CD"/>
    <w:rsid w:val="00D02FFC"/>
    <w:rsid w:val="00D05D60"/>
    <w:rsid w:val="00D37C48"/>
    <w:rsid w:val="00D808C2"/>
    <w:rsid w:val="00D8130D"/>
    <w:rsid w:val="00D82BEC"/>
    <w:rsid w:val="00DA33AE"/>
    <w:rsid w:val="00DB1EF1"/>
    <w:rsid w:val="00DC420F"/>
    <w:rsid w:val="00DE66D0"/>
    <w:rsid w:val="00DF34AC"/>
    <w:rsid w:val="00DF52BD"/>
    <w:rsid w:val="00E118F1"/>
    <w:rsid w:val="00E22202"/>
    <w:rsid w:val="00E40455"/>
    <w:rsid w:val="00E42B97"/>
    <w:rsid w:val="00E63F37"/>
    <w:rsid w:val="00E77B8E"/>
    <w:rsid w:val="00E8543C"/>
    <w:rsid w:val="00E8689B"/>
    <w:rsid w:val="00E9360C"/>
    <w:rsid w:val="00E95DEE"/>
    <w:rsid w:val="00ED2D4F"/>
    <w:rsid w:val="00ED780C"/>
    <w:rsid w:val="00EE0522"/>
    <w:rsid w:val="00EE7BA8"/>
    <w:rsid w:val="00F03255"/>
    <w:rsid w:val="00F0374C"/>
    <w:rsid w:val="00F100D8"/>
    <w:rsid w:val="00F24CE3"/>
    <w:rsid w:val="00F25375"/>
    <w:rsid w:val="00F270DA"/>
    <w:rsid w:val="00F47226"/>
    <w:rsid w:val="00F547FF"/>
    <w:rsid w:val="00F56265"/>
    <w:rsid w:val="00F66E8D"/>
    <w:rsid w:val="00F844FE"/>
    <w:rsid w:val="00F85EB2"/>
    <w:rsid w:val="00F868F0"/>
    <w:rsid w:val="00F90ED0"/>
    <w:rsid w:val="00FA16F1"/>
    <w:rsid w:val="00FC5414"/>
    <w:rsid w:val="00FE5471"/>
    <w:rsid w:val="00FF1565"/>
    <w:rsid w:val="00FF5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7646A"/>
  <w15:docId w15:val="{C3CA0775-0F60-4624-BB95-79683D66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val="en-AU" w:eastAsia="en-US"/>
    </w:rPr>
  </w:style>
  <w:style w:type="paragraph" w:styleId="Heading1">
    <w:name w:val="heading 1"/>
    <w:basedOn w:val="Normal"/>
    <w:next w:val="Normal"/>
    <w:link w:val="Heading1Char"/>
    <w:uiPriority w:val="9"/>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uiPriority w:val="9"/>
    <w:qFormat/>
    <w:rsid w:val="007D162E"/>
    <w:pPr>
      <w:numPr>
        <w:ilvl w:val="1"/>
        <w:numId w:val="3"/>
      </w:numPr>
      <w:outlineLvl w:val="1"/>
    </w:pPr>
    <w:rPr>
      <w:caps w:val="0"/>
    </w:rPr>
  </w:style>
  <w:style w:type="paragraph" w:styleId="Heading3">
    <w:name w:val="heading 3"/>
    <w:basedOn w:val="Normal"/>
    <w:next w:val="Normal"/>
    <w:link w:val="Heading3Char"/>
    <w:autoRedefine/>
    <w:uiPriority w:val="9"/>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basedOn w:val="DefaultParagraphFont"/>
    <w:uiPriority w:val="99"/>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basedOn w:val="DefaultParagraphFont"/>
    <w:uiPriority w:val="99"/>
    <w:unhideWhenUsed/>
    <w:rsid w:val="00180419"/>
    <w:rPr>
      <w:color w:val="0000FF"/>
      <w:u w:val="single"/>
    </w:rPr>
  </w:style>
  <w:style w:type="character" w:customStyle="1" w:styleId="HeaderChar">
    <w:name w:val="Header Char"/>
    <w:aliases w:val=" Arial Char, 9 Pt Char"/>
    <w:basedOn w:val="DefaultParagraphFont"/>
    <w:link w:val="Header"/>
    <w:locked/>
    <w:rsid w:val="00180419"/>
    <w:rPr>
      <w:sz w:val="24"/>
      <w:lang w:val="en-AU" w:eastAsia="en-US"/>
    </w:rPr>
  </w:style>
  <w:style w:type="character" w:customStyle="1" w:styleId="Heading1Char">
    <w:name w:val="Heading 1 Char"/>
    <w:basedOn w:val="DefaultParagraphFont"/>
    <w:link w:val="Heading1"/>
    <w:uiPriority w:val="9"/>
    <w:rsid w:val="00012C59"/>
    <w:rPr>
      <w:b/>
      <w:caps/>
      <w:kern w:val="28"/>
      <w:sz w:val="28"/>
      <w:u w:val="single"/>
      <w:lang w:val="en-AU" w:eastAsia="en-US"/>
    </w:rPr>
  </w:style>
  <w:style w:type="character" w:customStyle="1" w:styleId="BodyTextIndentChar">
    <w:name w:val="Body Text Indent Char"/>
    <w:basedOn w:val="DefaultParagraphFont"/>
    <w:link w:val="BodyTextIndent"/>
    <w:rsid w:val="00012C59"/>
    <w:rPr>
      <w:sz w:val="24"/>
      <w:lang w:val="en-AU" w:eastAsia="en-US"/>
    </w:rPr>
  </w:style>
  <w:style w:type="paragraph" w:styleId="BalloonText">
    <w:name w:val="Balloon Text"/>
    <w:basedOn w:val="Normal"/>
    <w:link w:val="BalloonTextChar"/>
    <w:uiPriority w:val="99"/>
    <w:semiHidden/>
    <w:unhideWhenUsed/>
    <w:rsid w:val="000812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22D"/>
    <w:rPr>
      <w:rFonts w:ascii="Segoe UI" w:hAnsi="Segoe UI" w:cs="Segoe UI"/>
      <w:sz w:val="18"/>
      <w:szCs w:val="18"/>
      <w:lang w:val="en-AU" w:eastAsia="en-US"/>
    </w:rPr>
  </w:style>
  <w:style w:type="paragraph" w:customStyle="1" w:styleId="paragraph">
    <w:name w:val="paragraph"/>
    <w:basedOn w:val="Normal"/>
    <w:rsid w:val="00340097"/>
    <w:pPr>
      <w:spacing w:before="100" w:beforeAutospacing="1" w:after="100" w:afterAutospacing="1"/>
    </w:pPr>
    <w:rPr>
      <w:szCs w:val="24"/>
      <w:lang w:eastAsia="en-AU"/>
    </w:rPr>
  </w:style>
  <w:style w:type="character" w:customStyle="1" w:styleId="normaltextrun">
    <w:name w:val="normaltextrun"/>
    <w:rsid w:val="00340097"/>
  </w:style>
  <w:style w:type="character" w:customStyle="1" w:styleId="eop">
    <w:name w:val="eop"/>
    <w:rsid w:val="00340097"/>
  </w:style>
  <w:style w:type="paragraph" w:styleId="ListParagraph">
    <w:name w:val="List Paragraph"/>
    <w:aliases w:val="Bulleted List,Bullet point"/>
    <w:basedOn w:val="Normal"/>
    <w:link w:val="ListParagraphChar"/>
    <w:uiPriority w:val="34"/>
    <w:qFormat/>
    <w:rsid w:val="00132787"/>
    <w:pPr>
      <w:ind w:left="720"/>
    </w:pPr>
    <w:rPr>
      <w:rFonts w:ascii="Calibri" w:eastAsiaTheme="minorHAnsi" w:hAnsi="Calibri" w:cs="Calibri"/>
      <w:sz w:val="22"/>
      <w:szCs w:val="22"/>
    </w:rPr>
  </w:style>
  <w:style w:type="paragraph" w:styleId="NormalWeb">
    <w:name w:val="Normal (Web)"/>
    <w:basedOn w:val="Normal"/>
    <w:uiPriority w:val="99"/>
    <w:semiHidden/>
    <w:unhideWhenUsed/>
    <w:rsid w:val="001F537A"/>
    <w:pPr>
      <w:spacing w:before="100" w:beforeAutospacing="1" w:after="100" w:afterAutospacing="1"/>
    </w:pPr>
    <w:rPr>
      <w:szCs w:val="24"/>
      <w:lang w:eastAsia="en-AU"/>
    </w:rPr>
  </w:style>
  <w:style w:type="table" w:styleId="TableGrid">
    <w:name w:val="Table Grid"/>
    <w:basedOn w:val="TableNormal"/>
    <w:uiPriority w:val="39"/>
    <w:rsid w:val="001F537A"/>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1F537A"/>
    <w:pPr>
      <w:spacing w:after="160" w:line="252" w:lineRule="auto"/>
      <w:ind w:left="720"/>
    </w:pPr>
    <w:rPr>
      <w:rFonts w:ascii="Calibri" w:eastAsiaTheme="minorHAnsi" w:hAnsi="Calibri" w:cs="Calibri"/>
      <w:sz w:val="22"/>
      <w:szCs w:val="22"/>
      <w:lang w:eastAsia="en-AU"/>
    </w:rPr>
  </w:style>
  <w:style w:type="table" w:customStyle="1" w:styleId="TableGrid1">
    <w:name w:val="Table Grid1"/>
    <w:basedOn w:val="TableNormal"/>
    <w:next w:val="TableGrid"/>
    <w:uiPriority w:val="39"/>
    <w:rsid w:val="00D37C48"/>
    <w:rPr>
      <w:rFonts w:ascii="Calibri" w:eastAsia="Calibri"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AE25CC"/>
  </w:style>
  <w:style w:type="character" w:customStyle="1" w:styleId="ListParagraphChar">
    <w:name w:val="List Paragraph Char"/>
    <w:aliases w:val="Bulleted List Char,Bullet point Char"/>
    <w:basedOn w:val="DefaultParagraphFont"/>
    <w:link w:val="ListParagraph"/>
    <w:uiPriority w:val="34"/>
    <w:locked/>
    <w:rsid w:val="00AE25CC"/>
    <w:rPr>
      <w:rFonts w:ascii="Calibri" w:eastAsiaTheme="minorHAnsi" w:hAnsi="Calibri" w:cs="Calibri"/>
      <w:sz w:val="22"/>
      <w:szCs w:val="22"/>
      <w:lang w:val="en-AU" w:eastAsia="en-US"/>
    </w:rPr>
  </w:style>
  <w:style w:type="table" w:customStyle="1" w:styleId="PolicyTablestyle1">
    <w:name w:val="Policy Table style1"/>
    <w:basedOn w:val="TableNormal"/>
    <w:next w:val="TableGrid"/>
    <w:rsid w:val="00C06371"/>
    <w:rPr>
      <w:rFonts w:ascii="Calibri" w:eastAsia="Calibri" w:hAnsi="Calibri"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numbers">
    <w:name w:val="Heading numbers"/>
    <w:basedOn w:val="NoList"/>
    <w:uiPriority w:val="99"/>
    <w:rsid w:val="00C06371"/>
    <w:pPr>
      <w:numPr>
        <w:numId w:val="33"/>
      </w:numPr>
    </w:pPr>
  </w:style>
  <w:style w:type="numbering" w:customStyle="1" w:styleId="NoList1">
    <w:name w:val="No List1"/>
    <w:next w:val="NoList"/>
    <w:uiPriority w:val="99"/>
    <w:semiHidden/>
    <w:unhideWhenUsed/>
    <w:rsid w:val="003B70A7"/>
  </w:style>
  <w:style w:type="character" w:customStyle="1" w:styleId="Heading2Char">
    <w:name w:val="Heading 2 Char"/>
    <w:basedOn w:val="DefaultParagraphFont"/>
    <w:link w:val="Heading2"/>
    <w:uiPriority w:val="9"/>
    <w:rsid w:val="003B70A7"/>
    <w:rPr>
      <w:b/>
      <w:kern w:val="28"/>
      <w:sz w:val="28"/>
      <w:u w:val="single"/>
      <w:lang w:val="en-AU" w:eastAsia="en-US"/>
    </w:rPr>
  </w:style>
  <w:style w:type="character" w:customStyle="1" w:styleId="Heading3Char">
    <w:name w:val="Heading 3 Char"/>
    <w:basedOn w:val="DefaultParagraphFont"/>
    <w:link w:val="Heading3"/>
    <w:uiPriority w:val="9"/>
    <w:rsid w:val="003B70A7"/>
    <w:rPr>
      <w:rFonts w:ascii="Arial" w:hAnsi="Arial"/>
      <w:b/>
      <w:i/>
      <w:sz w:val="24"/>
      <w:lang w:val="en-AU" w:eastAsia="en-US"/>
    </w:rPr>
  </w:style>
  <w:style w:type="table" w:customStyle="1" w:styleId="TableGrid2">
    <w:name w:val="Table Grid2"/>
    <w:basedOn w:val="TableNormal"/>
    <w:next w:val="TableGrid"/>
    <w:uiPriority w:val="59"/>
    <w:rsid w:val="003B70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70A7"/>
    <w:pPr>
      <w:autoSpaceDE w:val="0"/>
      <w:autoSpaceDN w:val="0"/>
      <w:adjustRightInd w:val="0"/>
    </w:pPr>
    <w:rPr>
      <w:rFonts w:ascii="Arial" w:eastAsia="Calibri" w:hAnsi="Arial" w:cs="Arial"/>
      <w:color w:val="000000"/>
      <w:sz w:val="24"/>
      <w:szCs w:val="24"/>
      <w:lang w:val="en-AU" w:eastAsia="en-AU"/>
    </w:rPr>
  </w:style>
  <w:style w:type="paragraph" w:styleId="CommentText">
    <w:name w:val="annotation text"/>
    <w:basedOn w:val="Normal"/>
    <w:link w:val="CommentTextChar"/>
    <w:uiPriority w:val="99"/>
    <w:semiHidden/>
    <w:unhideWhenUsed/>
    <w:rsid w:val="003B70A7"/>
    <w:pPr>
      <w:spacing w:after="200"/>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semiHidden/>
    <w:rsid w:val="003B70A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B70A7"/>
    <w:rPr>
      <w:b/>
      <w:bCs/>
    </w:rPr>
  </w:style>
  <w:style w:type="character" w:customStyle="1" w:styleId="CommentSubjectChar">
    <w:name w:val="Comment Subject Char"/>
    <w:basedOn w:val="CommentTextChar"/>
    <w:link w:val="CommentSubject"/>
    <w:uiPriority w:val="99"/>
    <w:semiHidden/>
    <w:rsid w:val="003B70A7"/>
    <w:rPr>
      <w:rFonts w:asciiTheme="minorHAnsi" w:eastAsiaTheme="minorHAnsi" w:hAnsiTheme="minorHAnsi" w:cstheme="minorBidi"/>
      <w:b/>
      <w:bCs/>
      <w:lang w:eastAsia="en-US"/>
    </w:rPr>
  </w:style>
  <w:style w:type="paragraph" w:styleId="TOCHeading">
    <w:name w:val="TOC Heading"/>
    <w:basedOn w:val="Heading1"/>
    <w:next w:val="Normal"/>
    <w:uiPriority w:val="39"/>
    <w:unhideWhenUsed/>
    <w:qFormat/>
    <w:rsid w:val="00A20576"/>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708693">
      <w:bodyDiv w:val="1"/>
      <w:marLeft w:val="0"/>
      <w:marRight w:val="0"/>
      <w:marTop w:val="0"/>
      <w:marBottom w:val="0"/>
      <w:divBdr>
        <w:top w:val="none" w:sz="0" w:space="0" w:color="auto"/>
        <w:left w:val="none" w:sz="0" w:space="0" w:color="auto"/>
        <w:bottom w:val="none" w:sz="0" w:space="0" w:color="auto"/>
        <w:right w:val="none" w:sz="0" w:space="0" w:color="auto"/>
      </w:divBdr>
    </w:div>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dlands.wa.gov.au/intention-address-council-or-council-committee-form"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www.dplh.wa.gov.au/about/development-assessment-panels/daps-agendas-and-minu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dlands.wa.gov.au/public-question-time"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ORGN-317801165-7686</_dlc_DocId>
    <_dlc_DocIdUrl xmlns="02b462e0-950b-4d18-8f56-efe6ec8fd98e">
      <Url>https://nedlands365.sharepoint.com/sites/organisation/council/_layouts/15/DocIdRedir.aspx?ID=ORGN-317801165-7686</Url>
      <Description>ORGN-317801165-7686</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CEO-011833</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6" ma:contentTypeDescription="" ma:contentTypeScope="" ma:versionID="4e95f36a1d04a96961c3c29a150c0427">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40eec2b1aee939b7616559b4e6bd210b"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0B46E-CAF0-4A56-AA46-71C6691A5EC7}">
  <ds:schemaRefs>
    <ds:schemaRef ds:uri="http://schemas.microsoft.com/sharepoint/v3/contenttype/forms"/>
  </ds:schemaRefs>
</ds:datastoreItem>
</file>

<file path=customXml/itemProps2.xml><?xml version="1.0" encoding="utf-8"?>
<ds:datastoreItem xmlns:ds="http://schemas.openxmlformats.org/officeDocument/2006/customXml" ds:itemID="{D52071AE-2205-4D3C-9B97-0AA225DB6F16}">
  <ds:schemaRefs>
    <ds:schemaRef ds:uri="http://schemas.openxmlformats.org/officeDocument/2006/bibliography"/>
  </ds:schemaRefs>
</ds:datastoreItem>
</file>

<file path=customXml/itemProps3.xml><?xml version="1.0" encoding="utf-8"?>
<ds:datastoreItem xmlns:ds="http://schemas.openxmlformats.org/officeDocument/2006/customXml" ds:itemID="{6C23A3C0-10B7-4721-AB15-9813D7C71C59}">
  <ds:schemaRefs>
    <ds:schemaRef ds:uri="http://purl.org/dc/elements/1.1/"/>
    <ds:schemaRef ds:uri="http://schemas.microsoft.com/office/infopath/2007/PartnerControls"/>
    <ds:schemaRef ds:uri="http://schemas.openxmlformats.org/package/2006/metadata/core-properties"/>
    <ds:schemaRef ds:uri="99f90307-c380-4349-a4d3-52955e408d9d"/>
    <ds:schemaRef ds:uri="http://schemas.microsoft.com/office/2006/documentManagement/types"/>
    <ds:schemaRef ds:uri="http://www.w3.org/XML/1998/namespace"/>
    <ds:schemaRef ds:uri="http://schemas.microsoft.com/office/2006/metadata/properties"/>
    <ds:schemaRef ds:uri="7dce4f99-cff1-4fd8-801c-290f26aab7b1"/>
    <ds:schemaRef ds:uri="a4569545-3f5c-4d76-b5ef-e21c01e673e6"/>
    <ds:schemaRef ds:uri="http://purl.org/dc/dcmitype/"/>
    <ds:schemaRef ds:uri="http://purl.org/dc/terms/"/>
    <ds:schemaRef ds:uri="b3dba301-5620-44c7-a8fe-21bd50c42e00"/>
    <ds:schemaRef ds:uri="82dc8473-40ba-4f11-b935-f34260e482de"/>
    <ds:schemaRef ds:uri="02b462e0-950b-4d18-8f56-efe6ec8fd98e"/>
    <ds:schemaRef ds:uri="http://schemas.microsoft.com/sharepoint/v3"/>
  </ds:schemaRefs>
</ds:datastoreItem>
</file>

<file path=customXml/itemProps4.xml><?xml version="1.0" encoding="utf-8"?>
<ds:datastoreItem xmlns:ds="http://schemas.openxmlformats.org/officeDocument/2006/customXml" ds:itemID="{44FA06AE-8375-4AD1-AE09-9CFE816099EF}">
  <ds:schemaRefs>
    <ds:schemaRef ds:uri="http://schemas.microsoft.com/sharepoint/events"/>
  </ds:schemaRefs>
</ds:datastoreItem>
</file>

<file path=customXml/itemProps5.xml><?xml version="1.0" encoding="utf-8"?>
<ds:datastoreItem xmlns:ds="http://schemas.openxmlformats.org/officeDocument/2006/customXml" ds:itemID="{092C135F-C3B5-47D0-9CF5-D28519E4A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1623</Words>
  <Characters>9895</Characters>
  <Application>Microsoft Office Word</Application>
  <DocSecurity>8</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slove</dc:creator>
  <cp:keywords/>
  <dc:description/>
  <cp:lastModifiedBy>Nicole Ceric</cp:lastModifiedBy>
  <cp:revision>3</cp:revision>
  <cp:lastPrinted>1899-12-31T16:00:00Z</cp:lastPrinted>
  <dcterms:created xsi:type="dcterms:W3CDTF">2020-10-16T09:21:00Z</dcterms:created>
  <dcterms:modified xsi:type="dcterms:W3CDTF">2020-10-16T09:21:00Z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b254ef4d-2299-4242-b42f-2a4f964be8dd</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ies>
</file>