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7D504E55" w:rsidR="00180419" w:rsidRDefault="00F10F05"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41C6A90E">
            <wp:extent cx="515112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120" cy="1905000"/>
                    </a:xfrm>
                    <a:prstGeom prst="rect">
                      <a:avLst/>
                    </a:prstGeom>
                    <a:noFill/>
                    <a:ln>
                      <a:noFill/>
                    </a:ln>
                  </pic:spPr>
                </pic:pic>
              </a:graphicData>
            </a:graphic>
          </wp:inline>
        </w:drawing>
      </w: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320A3336" w14:textId="77777777" w:rsidR="00726D64" w:rsidRPr="00726D64" w:rsidRDefault="00726D64" w:rsidP="00562866">
      <w:pPr>
        <w:tabs>
          <w:tab w:val="left" w:pos="720"/>
          <w:tab w:val="left" w:pos="1440"/>
          <w:tab w:val="left" w:pos="2410"/>
          <w:tab w:val="left" w:pos="2977"/>
          <w:tab w:val="right" w:pos="8335"/>
          <w:tab w:val="right" w:pos="8505"/>
        </w:tabs>
        <w:rPr>
          <w:rFonts w:ascii="Arial" w:hAnsi="Arial" w:cs="Arial"/>
          <w:b/>
          <w:i/>
          <w:iCs/>
          <w:color w:val="003876"/>
          <w:sz w:val="40"/>
          <w:szCs w:val="56"/>
          <w:lang w:val="en-GB" w:eastAsia="en-GB"/>
        </w:rPr>
      </w:pPr>
    </w:p>
    <w:p w14:paraId="49C7646F" w14:textId="145C3FD9"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272B0E7A" w14:textId="77777777" w:rsidR="00670BBB" w:rsidRDefault="00670BBB"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0A404D6D" w:rsidR="00180419" w:rsidRPr="000A64DA" w:rsidRDefault="00F170F5"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30</w:t>
      </w:r>
      <w:r w:rsidR="00726D64">
        <w:rPr>
          <w:rFonts w:ascii="Arial" w:hAnsi="Arial" w:cs="Arial"/>
          <w:b/>
          <w:i/>
          <w:iCs/>
          <w:color w:val="003876"/>
          <w:sz w:val="56"/>
          <w:szCs w:val="160"/>
          <w:lang w:val="en-GB" w:eastAsia="en-GB"/>
        </w:rPr>
        <w:t xml:space="preserve"> June</w:t>
      </w:r>
      <w:r w:rsidR="00E8651F">
        <w:rPr>
          <w:rFonts w:ascii="Arial" w:hAnsi="Arial" w:cs="Arial"/>
          <w:b/>
          <w:i/>
          <w:iCs/>
          <w:color w:val="003876"/>
          <w:sz w:val="56"/>
          <w:szCs w:val="160"/>
          <w:lang w:val="en-GB" w:eastAsia="en-GB"/>
        </w:rPr>
        <w:t xml:space="preserve"> 2020</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1010F464" w14:textId="77777777" w:rsidR="00670BBB" w:rsidRDefault="00670BBB" w:rsidP="00C025C2">
      <w:pPr>
        <w:tabs>
          <w:tab w:val="left" w:pos="720"/>
          <w:tab w:val="left" w:pos="1440"/>
          <w:tab w:val="left" w:pos="2410"/>
          <w:tab w:val="left" w:pos="2977"/>
          <w:tab w:val="right" w:pos="8335"/>
          <w:tab w:val="right" w:pos="8505"/>
        </w:tabs>
        <w:rPr>
          <w:rFonts w:ascii="Arial" w:hAnsi="Arial" w:cs="Arial"/>
        </w:rPr>
      </w:pPr>
    </w:p>
    <w:p w14:paraId="7C591CA6" w14:textId="37FBCBA4" w:rsidR="00C025C2" w:rsidRPr="004950A5" w:rsidRDefault="00C025C2" w:rsidP="00C025C2">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sidR="00DA22D9">
        <w:rPr>
          <w:rFonts w:ascii="Arial" w:hAnsi="Arial" w:cs="Arial"/>
        </w:rPr>
        <w:t>M</w:t>
      </w:r>
      <w:r w:rsidRPr="004950A5">
        <w:rPr>
          <w:rFonts w:ascii="Arial" w:hAnsi="Arial" w:cs="Arial"/>
        </w:rPr>
        <w:t>ember</w:t>
      </w:r>
    </w:p>
    <w:p w14:paraId="01ACF954" w14:textId="77777777" w:rsidR="00C025C2" w:rsidRDefault="00C025C2" w:rsidP="00C025C2">
      <w:pPr>
        <w:tabs>
          <w:tab w:val="left" w:pos="720"/>
          <w:tab w:val="left" w:pos="1440"/>
          <w:tab w:val="left" w:pos="2410"/>
          <w:tab w:val="left" w:pos="2977"/>
          <w:tab w:val="right" w:pos="8335"/>
          <w:tab w:val="right" w:pos="8505"/>
        </w:tabs>
        <w:rPr>
          <w:rFonts w:ascii="Arial" w:hAnsi="Arial" w:cs="Arial"/>
        </w:rPr>
      </w:pPr>
    </w:p>
    <w:p w14:paraId="4E6E59E5" w14:textId="7B3AA35A" w:rsidR="00E8651F" w:rsidRDefault="00C025C2" w:rsidP="00E8651F">
      <w:pPr>
        <w:tabs>
          <w:tab w:val="left" w:pos="720"/>
          <w:tab w:val="left" w:pos="1440"/>
          <w:tab w:val="left" w:pos="2410"/>
          <w:tab w:val="left" w:pos="2977"/>
          <w:tab w:val="right" w:pos="8335"/>
          <w:tab w:val="right" w:pos="8505"/>
        </w:tabs>
        <w:jc w:val="both"/>
        <w:rPr>
          <w:rFonts w:ascii="Arial" w:hAnsi="Arial" w:cs="Arial"/>
        </w:rPr>
      </w:pPr>
      <w:r w:rsidRPr="000F77C1">
        <w:rPr>
          <w:rFonts w:ascii="Arial" w:hAnsi="Arial" w:cs="Arial"/>
        </w:rPr>
        <w:t xml:space="preserve">A Special Meeting of the City of Nedlands is to be held </w:t>
      </w:r>
      <w:r w:rsidRPr="003E516E">
        <w:rPr>
          <w:rFonts w:ascii="Arial" w:hAnsi="Arial" w:cs="Arial"/>
        </w:rPr>
        <w:t>on</w:t>
      </w:r>
      <w:r>
        <w:rPr>
          <w:rFonts w:ascii="Arial" w:hAnsi="Arial" w:cs="Arial"/>
        </w:rPr>
        <w:t xml:space="preserve"> </w:t>
      </w:r>
      <w:r>
        <w:rPr>
          <w:rFonts w:ascii="Arial" w:hAnsi="Arial"/>
        </w:rPr>
        <w:t xml:space="preserve">Tuesday </w:t>
      </w:r>
      <w:r w:rsidR="00670BBB">
        <w:rPr>
          <w:rFonts w:ascii="Arial" w:hAnsi="Arial"/>
        </w:rPr>
        <w:t>30</w:t>
      </w:r>
      <w:r w:rsidR="00726D64">
        <w:rPr>
          <w:rFonts w:ascii="Arial" w:hAnsi="Arial"/>
        </w:rPr>
        <w:t xml:space="preserve"> June</w:t>
      </w:r>
      <w:r>
        <w:rPr>
          <w:rFonts w:ascii="Arial" w:hAnsi="Arial"/>
        </w:rPr>
        <w:t xml:space="preserve"> 2020 </w:t>
      </w:r>
      <w:r>
        <w:rPr>
          <w:rFonts w:ascii="Arial" w:hAnsi="Arial" w:cs="Arial"/>
        </w:rPr>
        <w:t>online via Teams</w:t>
      </w:r>
      <w:r w:rsidRPr="003E516E">
        <w:rPr>
          <w:rFonts w:ascii="Arial" w:hAnsi="Arial" w:cs="Arial"/>
        </w:rPr>
        <w:t xml:space="preserve"> commencing at </w:t>
      </w:r>
      <w:r>
        <w:rPr>
          <w:rFonts w:ascii="Arial" w:hAnsi="Arial" w:cs="Arial"/>
        </w:rPr>
        <w:t>5.</w:t>
      </w:r>
      <w:r w:rsidR="00670BBB">
        <w:rPr>
          <w:rFonts w:ascii="Arial" w:hAnsi="Arial" w:cs="Arial"/>
        </w:rPr>
        <w:t>30</w:t>
      </w:r>
      <w:r>
        <w:rPr>
          <w:rFonts w:ascii="Arial" w:hAnsi="Arial" w:cs="Arial"/>
        </w:rPr>
        <w:t xml:space="preserve"> pm</w:t>
      </w:r>
      <w:r w:rsidR="00670BBB" w:rsidRPr="00670BBB">
        <w:rPr>
          <w:rFonts w:ascii="Arial" w:hAnsi="Arial" w:cs="Arial"/>
          <w:szCs w:val="24"/>
        </w:rPr>
        <w:t xml:space="preserve"> </w:t>
      </w:r>
      <w:r w:rsidR="00670BBB">
        <w:rPr>
          <w:rFonts w:ascii="Arial" w:hAnsi="Arial" w:cs="Arial"/>
          <w:szCs w:val="24"/>
        </w:rPr>
        <w:t>for the purpose adopting the 2020/21 Annual Budget and any available Responsible Authority Reports.</w:t>
      </w:r>
    </w:p>
    <w:p w14:paraId="09A3CED8" w14:textId="77777777" w:rsidR="00C025C2" w:rsidRDefault="00C025C2" w:rsidP="00E8651F">
      <w:pPr>
        <w:tabs>
          <w:tab w:val="left" w:pos="720"/>
          <w:tab w:val="left" w:pos="1440"/>
          <w:tab w:val="left" w:pos="2410"/>
          <w:tab w:val="left" w:pos="2977"/>
          <w:tab w:val="right" w:pos="8335"/>
          <w:tab w:val="right" w:pos="8505"/>
        </w:tabs>
        <w:jc w:val="both"/>
        <w:rPr>
          <w:rFonts w:ascii="Arial" w:hAnsi="Arial" w:cs="Arial"/>
        </w:rPr>
      </w:pPr>
    </w:p>
    <w:p w14:paraId="7A7B9887"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r w:rsidRPr="00E82587">
        <w:rPr>
          <w:rFonts w:ascii="Arial" w:hAnsi="Arial" w:cs="Arial"/>
        </w:rPr>
        <w:t>A Livestream link for the public is available on the City’s website.</w:t>
      </w:r>
    </w:p>
    <w:p w14:paraId="72977A49"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p>
    <w:p w14:paraId="383B3D7A"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53B24E01"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p>
    <w:p w14:paraId="7A6770A6" w14:textId="77777777" w:rsidR="00E8651F" w:rsidRPr="00713968" w:rsidRDefault="00920866" w:rsidP="00E8651F">
      <w:pPr>
        <w:pStyle w:val="paragraph"/>
        <w:spacing w:before="0" w:beforeAutospacing="0" w:after="0" w:afterAutospacing="0"/>
        <w:jc w:val="both"/>
        <w:textAlignment w:val="baseline"/>
        <w:rPr>
          <w:rFonts w:ascii="Arial" w:hAnsi="Arial" w:cs="Arial"/>
        </w:rPr>
      </w:pPr>
      <w:hyperlink r:id="rId13" w:history="1">
        <w:r w:rsidR="00E8651F" w:rsidRPr="00713968">
          <w:rPr>
            <w:rStyle w:val="Hyperlink"/>
            <w:rFonts w:ascii="Arial" w:hAnsi="Arial" w:cs="Arial"/>
          </w:rPr>
          <w:t>http://www.nedlands.wa.gov.au/intention-address-council-or-council-committee-form</w:t>
        </w:r>
      </w:hyperlink>
      <w:r w:rsidR="00E8651F" w:rsidRPr="00713968">
        <w:rPr>
          <w:rStyle w:val="normaltextrun"/>
          <w:rFonts w:ascii="Arial" w:hAnsi="Arial" w:cs="Arial"/>
          <w:color w:val="000000"/>
        </w:rPr>
        <w:t> </w:t>
      </w:r>
      <w:r w:rsidR="00E8651F" w:rsidRPr="00713968">
        <w:rPr>
          <w:rStyle w:val="eop"/>
          <w:rFonts w:ascii="Arial" w:hAnsi="Arial" w:cs="Arial"/>
        </w:rPr>
        <w:t> </w:t>
      </w:r>
    </w:p>
    <w:p w14:paraId="6D598CE8" w14:textId="77777777" w:rsidR="00E8651F" w:rsidRPr="00713968" w:rsidRDefault="00E8651F" w:rsidP="00E8651F">
      <w:pPr>
        <w:pStyle w:val="paragraph"/>
        <w:spacing w:before="0" w:beforeAutospacing="0" w:after="0" w:afterAutospacing="0"/>
        <w:jc w:val="both"/>
        <w:textAlignment w:val="baseline"/>
        <w:rPr>
          <w:rFonts w:ascii="Arial" w:hAnsi="Arial" w:cs="Arial"/>
        </w:rPr>
      </w:pPr>
    </w:p>
    <w:p w14:paraId="1F7FA32F" w14:textId="77777777" w:rsidR="00E8651F" w:rsidRPr="00713968" w:rsidRDefault="00920866" w:rsidP="00E8651F">
      <w:pPr>
        <w:pStyle w:val="paragraph"/>
        <w:spacing w:before="0" w:beforeAutospacing="0" w:after="0" w:afterAutospacing="0"/>
        <w:jc w:val="both"/>
        <w:textAlignment w:val="baseline"/>
        <w:rPr>
          <w:rFonts w:ascii="Arial" w:hAnsi="Arial" w:cs="Arial"/>
        </w:rPr>
      </w:pPr>
      <w:hyperlink r:id="rId14" w:history="1">
        <w:r w:rsidR="00E8651F" w:rsidRPr="00713968">
          <w:rPr>
            <w:rStyle w:val="Hyperlink"/>
            <w:rFonts w:ascii="Arial" w:hAnsi="Arial" w:cs="Arial"/>
          </w:rPr>
          <w:t>http://www.nedlands.wa.gov.au/public-question-time</w:t>
        </w:r>
      </w:hyperlink>
      <w:r w:rsidR="00E8651F" w:rsidRPr="00713968">
        <w:rPr>
          <w:rStyle w:val="normaltextrun"/>
          <w:rFonts w:ascii="Arial" w:hAnsi="Arial" w:cs="Arial"/>
          <w:color w:val="000000"/>
        </w:rPr>
        <w:t> </w:t>
      </w:r>
      <w:r w:rsidR="00E8651F" w:rsidRPr="00713968">
        <w:rPr>
          <w:rStyle w:val="eop"/>
          <w:rFonts w:ascii="Arial" w:hAnsi="Arial" w:cs="Arial"/>
        </w:rPr>
        <w:t> </w:t>
      </w:r>
    </w:p>
    <w:p w14:paraId="53B441BE" w14:textId="77777777" w:rsidR="00E8651F" w:rsidRDefault="00E8651F" w:rsidP="00562866">
      <w:pPr>
        <w:tabs>
          <w:tab w:val="left" w:pos="720"/>
          <w:tab w:val="left" w:pos="1440"/>
          <w:tab w:val="left" w:pos="2410"/>
          <w:tab w:val="left" w:pos="2977"/>
          <w:tab w:val="right" w:pos="8335"/>
          <w:tab w:val="right" w:pos="8505"/>
        </w:tabs>
        <w:jc w:val="center"/>
        <w:rPr>
          <w:rFonts w:ascii="Arial" w:hAnsi="Arial" w:cs="Arial"/>
          <w:b/>
        </w:rPr>
      </w:pPr>
    </w:p>
    <w:p w14:paraId="07FE9981" w14:textId="77777777" w:rsidR="00E8651F" w:rsidRPr="004950A5" w:rsidRDefault="00E8651F" w:rsidP="00E8651F">
      <w:pPr>
        <w:pStyle w:val="paragraph"/>
        <w:spacing w:before="0" w:beforeAutospacing="0" w:after="0" w:afterAutospacing="0"/>
        <w:jc w:val="both"/>
        <w:textAlignment w:val="baseline"/>
        <w:rPr>
          <w:rFonts w:ascii="Arial" w:hAnsi="Arial" w:cs="Arial"/>
        </w:rPr>
      </w:pPr>
      <w:r>
        <w:rPr>
          <w:noProof/>
        </w:rPr>
        <w:drawing>
          <wp:inline distT="0" distB="0" distL="0" distR="0" wp14:anchorId="69E38647" wp14:editId="6FB745D0">
            <wp:extent cx="688340" cy="9402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3247" cy="946980"/>
                    </a:xfrm>
                    <a:prstGeom prst="rect">
                      <a:avLst/>
                    </a:prstGeom>
                    <a:noFill/>
                    <a:ln>
                      <a:noFill/>
                    </a:ln>
                  </pic:spPr>
                </pic:pic>
              </a:graphicData>
            </a:graphic>
          </wp:inline>
        </w:drawing>
      </w:r>
    </w:p>
    <w:p w14:paraId="4D53976B" w14:textId="77777777" w:rsidR="00E8651F" w:rsidRPr="004950A5" w:rsidRDefault="00E8651F" w:rsidP="00E8651F">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1AE4CE7F"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56D2A3D2" w14:textId="0FBC8161" w:rsidR="00E8651F" w:rsidRDefault="00670BBB" w:rsidP="00E8651F">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25</w:t>
      </w:r>
      <w:r w:rsidR="00726D64">
        <w:rPr>
          <w:rFonts w:ascii="Arial" w:hAnsi="Arial" w:cs="Arial"/>
        </w:rPr>
        <w:t xml:space="preserve"> June</w:t>
      </w:r>
      <w:r w:rsidR="00E8651F">
        <w:rPr>
          <w:rFonts w:ascii="Arial" w:hAnsi="Arial" w:cs="Arial"/>
        </w:rPr>
        <w:t xml:space="preserve"> 2020</w:t>
      </w:r>
    </w:p>
    <w:p w14:paraId="136C8332" w14:textId="77777777" w:rsidR="00726D64" w:rsidRPr="004950A5" w:rsidRDefault="00726D64" w:rsidP="00E8651F">
      <w:pPr>
        <w:tabs>
          <w:tab w:val="left" w:pos="720"/>
          <w:tab w:val="left" w:pos="1440"/>
          <w:tab w:val="left" w:pos="2410"/>
          <w:tab w:val="left" w:pos="2977"/>
          <w:tab w:val="right" w:pos="8335"/>
          <w:tab w:val="right" w:pos="8505"/>
        </w:tabs>
        <w:jc w:val="both"/>
        <w:rPr>
          <w:rFonts w:ascii="Arial" w:hAnsi="Arial" w:cs="Arial"/>
        </w:rPr>
      </w:pPr>
    </w:p>
    <w:p w14:paraId="49C76481" w14:textId="5E271D7A" w:rsidR="00180419" w:rsidRPr="004950A5" w:rsidRDefault="00E8651F" w:rsidP="0056286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t>T</w:t>
      </w:r>
      <w:r w:rsidR="00180419">
        <w:rPr>
          <w:rFonts w:ascii="Arial" w:hAnsi="Arial" w:cs="Arial"/>
          <w:b/>
        </w:rPr>
        <w:t>able o</w:t>
      </w:r>
      <w:r w:rsidR="00180419"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650452146"/>
        <w:docPartObj>
          <w:docPartGallery w:val="Table of Contents"/>
          <w:docPartUnique/>
        </w:docPartObj>
      </w:sdtPr>
      <w:sdtEndPr>
        <w:rPr>
          <w:b/>
          <w:bCs/>
        </w:rPr>
      </w:sdtEndPr>
      <w:sdtContent>
        <w:p w14:paraId="4FBA4567" w14:textId="448BBD15" w:rsidR="00325AC3" w:rsidRDefault="00325AC3">
          <w:pPr>
            <w:pStyle w:val="TOCHeading"/>
          </w:pPr>
        </w:p>
        <w:p w14:paraId="5BD4711D" w14:textId="04CE230C" w:rsidR="00947E89" w:rsidRPr="00947E89" w:rsidRDefault="00325AC3">
          <w:pPr>
            <w:pStyle w:val="TOC1"/>
            <w:tabs>
              <w:tab w:val="right" w:leader="dot" w:pos="8303"/>
            </w:tabs>
            <w:rPr>
              <w:rFonts w:ascii="Arial" w:eastAsiaTheme="minorEastAsia" w:hAnsi="Arial" w:cs="Arial"/>
              <w:noProof/>
              <w:sz w:val="22"/>
              <w:szCs w:val="22"/>
              <w:lang w:eastAsia="en-AU"/>
            </w:rPr>
          </w:pPr>
          <w:r w:rsidRPr="00BE6BD5">
            <w:rPr>
              <w:rFonts w:ascii="Arial" w:hAnsi="Arial" w:cs="Arial"/>
            </w:rPr>
            <w:fldChar w:fldCharType="begin"/>
          </w:r>
          <w:r w:rsidRPr="00BE6BD5">
            <w:rPr>
              <w:rFonts w:ascii="Arial" w:hAnsi="Arial" w:cs="Arial"/>
            </w:rPr>
            <w:instrText xml:space="preserve"> TOC \o "1-3" \h \z \u </w:instrText>
          </w:r>
          <w:r w:rsidRPr="00BE6BD5">
            <w:rPr>
              <w:rFonts w:ascii="Arial" w:hAnsi="Arial" w:cs="Arial"/>
            </w:rPr>
            <w:fldChar w:fldCharType="separate"/>
          </w:r>
          <w:hyperlink w:anchor="_Toc43981483" w:history="1">
            <w:r w:rsidR="00947E89" w:rsidRPr="00947E89">
              <w:rPr>
                <w:rStyle w:val="Hyperlink"/>
                <w:rFonts w:ascii="Arial" w:hAnsi="Arial" w:cs="Arial"/>
                <w:noProof/>
              </w:rPr>
              <w:t>Declaration of Opening</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_Toc43981483 \h </w:instrText>
            </w:r>
            <w:r w:rsidR="00947E89" w:rsidRPr="00947E89">
              <w:rPr>
                <w:rFonts w:ascii="Arial" w:hAnsi="Arial" w:cs="Arial"/>
                <w:noProof/>
                <w:webHidden/>
              </w:rPr>
            </w:r>
            <w:r w:rsidR="00947E89" w:rsidRPr="00947E89">
              <w:rPr>
                <w:rFonts w:ascii="Arial" w:hAnsi="Arial" w:cs="Arial"/>
                <w:noProof/>
                <w:webHidden/>
              </w:rPr>
              <w:fldChar w:fldCharType="separate"/>
            </w:r>
            <w:r w:rsidR="00947E89" w:rsidRPr="00947E89">
              <w:rPr>
                <w:rFonts w:ascii="Arial" w:hAnsi="Arial" w:cs="Arial"/>
                <w:noProof/>
                <w:webHidden/>
              </w:rPr>
              <w:t>3</w:t>
            </w:r>
            <w:r w:rsidR="00947E89" w:rsidRPr="00947E89">
              <w:rPr>
                <w:rFonts w:ascii="Arial" w:hAnsi="Arial" w:cs="Arial"/>
                <w:noProof/>
                <w:webHidden/>
              </w:rPr>
              <w:fldChar w:fldCharType="end"/>
            </w:r>
          </w:hyperlink>
        </w:p>
        <w:p w14:paraId="00044047" w14:textId="3C3E18AD" w:rsidR="00947E89" w:rsidRPr="00947E89" w:rsidRDefault="00920866">
          <w:pPr>
            <w:pStyle w:val="TOC1"/>
            <w:tabs>
              <w:tab w:val="right" w:leader="dot" w:pos="8303"/>
            </w:tabs>
            <w:rPr>
              <w:rFonts w:ascii="Arial" w:eastAsiaTheme="minorEastAsia" w:hAnsi="Arial" w:cs="Arial"/>
              <w:noProof/>
              <w:sz w:val="22"/>
              <w:szCs w:val="22"/>
              <w:lang w:eastAsia="en-AU"/>
            </w:rPr>
          </w:pPr>
          <w:hyperlink w:anchor="_Toc43981484" w:history="1">
            <w:r w:rsidR="00947E89" w:rsidRPr="00947E89">
              <w:rPr>
                <w:rStyle w:val="Hyperlink"/>
                <w:rFonts w:ascii="Arial" w:hAnsi="Arial" w:cs="Arial"/>
                <w:noProof/>
              </w:rPr>
              <w:t>Present and Apologies and Leave of Absence (Previously Approved)</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_Toc43981484 \h </w:instrText>
            </w:r>
            <w:r w:rsidR="00947E89" w:rsidRPr="00947E89">
              <w:rPr>
                <w:rFonts w:ascii="Arial" w:hAnsi="Arial" w:cs="Arial"/>
                <w:noProof/>
                <w:webHidden/>
              </w:rPr>
            </w:r>
            <w:r w:rsidR="00947E89" w:rsidRPr="00947E89">
              <w:rPr>
                <w:rFonts w:ascii="Arial" w:hAnsi="Arial" w:cs="Arial"/>
                <w:noProof/>
                <w:webHidden/>
              </w:rPr>
              <w:fldChar w:fldCharType="separate"/>
            </w:r>
            <w:r w:rsidR="00947E89" w:rsidRPr="00947E89">
              <w:rPr>
                <w:rFonts w:ascii="Arial" w:hAnsi="Arial" w:cs="Arial"/>
                <w:noProof/>
                <w:webHidden/>
              </w:rPr>
              <w:t>3</w:t>
            </w:r>
            <w:r w:rsidR="00947E89" w:rsidRPr="00947E89">
              <w:rPr>
                <w:rFonts w:ascii="Arial" w:hAnsi="Arial" w:cs="Arial"/>
                <w:noProof/>
                <w:webHidden/>
              </w:rPr>
              <w:fldChar w:fldCharType="end"/>
            </w:r>
          </w:hyperlink>
        </w:p>
        <w:p w14:paraId="3E2295FF" w14:textId="573E74B2" w:rsidR="00947E89" w:rsidRPr="00947E89" w:rsidRDefault="00920866">
          <w:pPr>
            <w:pStyle w:val="TOC1"/>
            <w:tabs>
              <w:tab w:val="left" w:pos="1134"/>
              <w:tab w:val="right" w:leader="dot" w:pos="8303"/>
            </w:tabs>
            <w:rPr>
              <w:rFonts w:ascii="Arial" w:eastAsiaTheme="minorEastAsia" w:hAnsi="Arial" w:cs="Arial"/>
              <w:noProof/>
              <w:sz w:val="22"/>
              <w:szCs w:val="22"/>
              <w:lang w:eastAsia="en-AU"/>
            </w:rPr>
          </w:pPr>
          <w:hyperlink w:anchor="_Toc43981485" w:history="1">
            <w:r w:rsidR="00947E89" w:rsidRPr="00947E89">
              <w:rPr>
                <w:rStyle w:val="Hyperlink"/>
                <w:rFonts w:ascii="Arial" w:hAnsi="Arial" w:cs="Arial"/>
                <w:noProof/>
              </w:rPr>
              <w:t>1.</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Public Question Time</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_Toc43981485 \h </w:instrText>
            </w:r>
            <w:r w:rsidR="00947E89" w:rsidRPr="00947E89">
              <w:rPr>
                <w:rFonts w:ascii="Arial" w:hAnsi="Arial" w:cs="Arial"/>
                <w:noProof/>
                <w:webHidden/>
              </w:rPr>
            </w:r>
            <w:r w:rsidR="00947E89" w:rsidRPr="00947E89">
              <w:rPr>
                <w:rFonts w:ascii="Arial" w:hAnsi="Arial" w:cs="Arial"/>
                <w:noProof/>
                <w:webHidden/>
              </w:rPr>
              <w:fldChar w:fldCharType="separate"/>
            </w:r>
            <w:r w:rsidR="00947E89" w:rsidRPr="00947E89">
              <w:rPr>
                <w:rFonts w:ascii="Arial" w:hAnsi="Arial" w:cs="Arial"/>
                <w:noProof/>
                <w:webHidden/>
              </w:rPr>
              <w:t>3</w:t>
            </w:r>
            <w:r w:rsidR="00947E89" w:rsidRPr="00947E89">
              <w:rPr>
                <w:rFonts w:ascii="Arial" w:hAnsi="Arial" w:cs="Arial"/>
                <w:noProof/>
                <w:webHidden/>
              </w:rPr>
              <w:fldChar w:fldCharType="end"/>
            </w:r>
          </w:hyperlink>
        </w:p>
        <w:p w14:paraId="4FE125F0" w14:textId="64CE1C43" w:rsidR="00947E89" w:rsidRPr="00947E89" w:rsidRDefault="00920866">
          <w:pPr>
            <w:pStyle w:val="TOC1"/>
            <w:tabs>
              <w:tab w:val="left" w:pos="1134"/>
              <w:tab w:val="right" w:leader="dot" w:pos="8303"/>
            </w:tabs>
            <w:rPr>
              <w:rFonts w:ascii="Arial" w:eastAsiaTheme="minorEastAsia" w:hAnsi="Arial" w:cs="Arial"/>
              <w:noProof/>
              <w:sz w:val="22"/>
              <w:szCs w:val="22"/>
              <w:lang w:eastAsia="en-AU"/>
            </w:rPr>
          </w:pPr>
          <w:hyperlink w:anchor="_Toc43981486" w:history="1">
            <w:r w:rsidR="00947E89" w:rsidRPr="00947E89">
              <w:rPr>
                <w:rStyle w:val="Hyperlink"/>
                <w:rFonts w:ascii="Arial" w:hAnsi="Arial" w:cs="Arial"/>
                <w:noProof/>
              </w:rPr>
              <w:t>2.</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Addresses by Members of the Public</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_Toc43981486 \h </w:instrText>
            </w:r>
            <w:r w:rsidR="00947E89" w:rsidRPr="00947E89">
              <w:rPr>
                <w:rFonts w:ascii="Arial" w:hAnsi="Arial" w:cs="Arial"/>
                <w:noProof/>
                <w:webHidden/>
              </w:rPr>
            </w:r>
            <w:r w:rsidR="00947E89" w:rsidRPr="00947E89">
              <w:rPr>
                <w:rFonts w:ascii="Arial" w:hAnsi="Arial" w:cs="Arial"/>
                <w:noProof/>
                <w:webHidden/>
              </w:rPr>
              <w:fldChar w:fldCharType="separate"/>
            </w:r>
            <w:r w:rsidR="00947E89" w:rsidRPr="00947E89">
              <w:rPr>
                <w:rFonts w:ascii="Arial" w:hAnsi="Arial" w:cs="Arial"/>
                <w:noProof/>
                <w:webHidden/>
              </w:rPr>
              <w:t>4</w:t>
            </w:r>
            <w:r w:rsidR="00947E89" w:rsidRPr="00947E89">
              <w:rPr>
                <w:rFonts w:ascii="Arial" w:hAnsi="Arial" w:cs="Arial"/>
                <w:noProof/>
                <w:webHidden/>
              </w:rPr>
              <w:fldChar w:fldCharType="end"/>
            </w:r>
          </w:hyperlink>
        </w:p>
        <w:p w14:paraId="0B7948C6" w14:textId="0DA2F24F" w:rsidR="00947E89" w:rsidRPr="00947E89" w:rsidRDefault="00920866">
          <w:pPr>
            <w:pStyle w:val="TOC1"/>
            <w:tabs>
              <w:tab w:val="left" w:pos="1134"/>
              <w:tab w:val="right" w:leader="dot" w:pos="8303"/>
            </w:tabs>
            <w:rPr>
              <w:rFonts w:ascii="Arial" w:eastAsiaTheme="minorEastAsia" w:hAnsi="Arial" w:cs="Arial"/>
              <w:noProof/>
              <w:sz w:val="22"/>
              <w:szCs w:val="22"/>
              <w:lang w:eastAsia="en-AU"/>
            </w:rPr>
          </w:pPr>
          <w:hyperlink w:anchor="_Toc43981487" w:history="1">
            <w:r w:rsidR="00947E89" w:rsidRPr="00947E89">
              <w:rPr>
                <w:rStyle w:val="Hyperlink"/>
                <w:rFonts w:ascii="Arial" w:hAnsi="Arial" w:cs="Arial"/>
                <w:noProof/>
              </w:rPr>
              <w:t>3.</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Disclosures of Financial and/or Proximity Interest</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_Toc43981487 \h </w:instrText>
            </w:r>
            <w:r w:rsidR="00947E89" w:rsidRPr="00947E89">
              <w:rPr>
                <w:rFonts w:ascii="Arial" w:hAnsi="Arial" w:cs="Arial"/>
                <w:noProof/>
                <w:webHidden/>
              </w:rPr>
            </w:r>
            <w:r w:rsidR="00947E89" w:rsidRPr="00947E89">
              <w:rPr>
                <w:rFonts w:ascii="Arial" w:hAnsi="Arial" w:cs="Arial"/>
                <w:noProof/>
                <w:webHidden/>
              </w:rPr>
              <w:fldChar w:fldCharType="separate"/>
            </w:r>
            <w:r w:rsidR="00947E89" w:rsidRPr="00947E89">
              <w:rPr>
                <w:rFonts w:ascii="Arial" w:hAnsi="Arial" w:cs="Arial"/>
                <w:noProof/>
                <w:webHidden/>
              </w:rPr>
              <w:t>4</w:t>
            </w:r>
            <w:r w:rsidR="00947E89" w:rsidRPr="00947E89">
              <w:rPr>
                <w:rFonts w:ascii="Arial" w:hAnsi="Arial" w:cs="Arial"/>
                <w:noProof/>
                <w:webHidden/>
              </w:rPr>
              <w:fldChar w:fldCharType="end"/>
            </w:r>
          </w:hyperlink>
        </w:p>
        <w:p w14:paraId="46E98C93" w14:textId="27311B0A" w:rsidR="00947E89" w:rsidRPr="00947E89" w:rsidRDefault="00920866">
          <w:pPr>
            <w:pStyle w:val="TOC1"/>
            <w:tabs>
              <w:tab w:val="left" w:pos="1134"/>
              <w:tab w:val="right" w:leader="dot" w:pos="8303"/>
            </w:tabs>
            <w:rPr>
              <w:rFonts w:ascii="Arial" w:eastAsiaTheme="minorEastAsia" w:hAnsi="Arial" w:cs="Arial"/>
              <w:noProof/>
              <w:sz w:val="22"/>
              <w:szCs w:val="22"/>
              <w:lang w:eastAsia="en-AU"/>
            </w:rPr>
          </w:pPr>
          <w:hyperlink w:anchor="_Toc43981488" w:history="1">
            <w:r w:rsidR="00947E89" w:rsidRPr="00947E89">
              <w:rPr>
                <w:rStyle w:val="Hyperlink"/>
                <w:rFonts w:ascii="Arial" w:hAnsi="Arial" w:cs="Arial"/>
                <w:noProof/>
              </w:rPr>
              <w:t>4.</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Disclosures of Interests Affecting Impartiality</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_Toc43981488 \h </w:instrText>
            </w:r>
            <w:r w:rsidR="00947E89" w:rsidRPr="00947E89">
              <w:rPr>
                <w:rFonts w:ascii="Arial" w:hAnsi="Arial" w:cs="Arial"/>
                <w:noProof/>
                <w:webHidden/>
              </w:rPr>
            </w:r>
            <w:r w:rsidR="00947E89" w:rsidRPr="00947E89">
              <w:rPr>
                <w:rFonts w:ascii="Arial" w:hAnsi="Arial" w:cs="Arial"/>
                <w:noProof/>
                <w:webHidden/>
              </w:rPr>
              <w:fldChar w:fldCharType="separate"/>
            </w:r>
            <w:r w:rsidR="00947E89" w:rsidRPr="00947E89">
              <w:rPr>
                <w:rFonts w:ascii="Arial" w:hAnsi="Arial" w:cs="Arial"/>
                <w:noProof/>
                <w:webHidden/>
              </w:rPr>
              <w:t>4</w:t>
            </w:r>
            <w:r w:rsidR="00947E89" w:rsidRPr="00947E89">
              <w:rPr>
                <w:rFonts w:ascii="Arial" w:hAnsi="Arial" w:cs="Arial"/>
                <w:noProof/>
                <w:webHidden/>
              </w:rPr>
              <w:fldChar w:fldCharType="end"/>
            </w:r>
          </w:hyperlink>
        </w:p>
        <w:p w14:paraId="08C2C989" w14:textId="48AF2CE1" w:rsidR="00947E89" w:rsidRPr="00947E89" w:rsidRDefault="00920866" w:rsidP="00947E89">
          <w:pPr>
            <w:pStyle w:val="TOC1"/>
            <w:tabs>
              <w:tab w:val="left" w:pos="1134"/>
              <w:tab w:val="right" w:leader="dot" w:pos="8303"/>
            </w:tabs>
            <w:ind w:left="1134" w:hanging="1134"/>
            <w:rPr>
              <w:rFonts w:ascii="Arial" w:eastAsiaTheme="minorEastAsia" w:hAnsi="Arial" w:cs="Arial"/>
              <w:noProof/>
              <w:sz w:val="22"/>
              <w:szCs w:val="22"/>
              <w:lang w:eastAsia="en-AU"/>
            </w:rPr>
          </w:pPr>
          <w:hyperlink w:anchor="_Toc43981489" w:history="1">
            <w:r w:rsidR="00947E89" w:rsidRPr="00947E89">
              <w:rPr>
                <w:rStyle w:val="Hyperlink"/>
                <w:rFonts w:ascii="Arial" w:hAnsi="Arial" w:cs="Arial"/>
                <w:noProof/>
              </w:rPr>
              <w:t>5.</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Declarations by Members That They Have Not Given Due Consideration to Papers</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_Toc43981489 \h </w:instrText>
            </w:r>
            <w:r w:rsidR="00947E89" w:rsidRPr="00947E89">
              <w:rPr>
                <w:rFonts w:ascii="Arial" w:hAnsi="Arial" w:cs="Arial"/>
                <w:noProof/>
                <w:webHidden/>
              </w:rPr>
            </w:r>
            <w:r w:rsidR="00947E89" w:rsidRPr="00947E89">
              <w:rPr>
                <w:rFonts w:ascii="Arial" w:hAnsi="Arial" w:cs="Arial"/>
                <w:noProof/>
                <w:webHidden/>
              </w:rPr>
              <w:fldChar w:fldCharType="separate"/>
            </w:r>
            <w:r w:rsidR="00947E89" w:rsidRPr="00947E89">
              <w:rPr>
                <w:rFonts w:ascii="Arial" w:hAnsi="Arial" w:cs="Arial"/>
                <w:noProof/>
                <w:webHidden/>
              </w:rPr>
              <w:t>5</w:t>
            </w:r>
            <w:r w:rsidR="00947E89" w:rsidRPr="00947E89">
              <w:rPr>
                <w:rFonts w:ascii="Arial" w:hAnsi="Arial" w:cs="Arial"/>
                <w:noProof/>
                <w:webHidden/>
              </w:rPr>
              <w:fldChar w:fldCharType="end"/>
            </w:r>
          </w:hyperlink>
        </w:p>
        <w:p w14:paraId="33BA2FFD" w14:textId="3754FE5D" w:rsidR="00947E89" w:rsidRPr="00947E89" w:rsidRDefault="00920866">
          <w:pPr>
            <w:pStyle w:val="TOC1"/>
            <w:tabs>
              <w:tab w:val="left" w:pos="1134"/>
              <w:tab w:val="right" w:leader="dot" w:pos="8303"/>
            </w:tabs>
            <w:rPr>
              <w:rFonts w:ascii="Arial" w:eastAsiaTheme="minorEastAsia" w:hAnsi="Arial" w:cs="Arial"/>
              <w:noProof/>
              <w:sz w:val="22"/>
              <w:szCs w:val="22"/>
              <w:lang w:eastAsia="en-AU"/>
            </w:rPr>
          </w:pPr>
          <w:hyperlink w:anchor="_Toc43981490" w:history="1">
            <w:r w:rsidR="00947E89" w:rsidRPr="00947E89">
              <w:rPr>
                <w:rStyle w:val="Hyperlink"/>
                <w:rFonts w:ascii="Arial" w:hAnsi="Arial" w:cs="Arial"/>
                <w:noProof/>
              </w:rPr>
              <w:t>6.</w:t>
            </w:r>
            <w:r w:rsidR="00947E89" w:rsidRPr="00947E89">
              <w:rPr>
                <w:rFonts w:ascii="Arial" w:eastAsiaTheme="minorEastAsia" w:hAnsi="Arial" w:cs="Arial"/>
                <w:noProof/>
                <w:sz w:val="22"/>
                <w:szCs w:val="22"/>
                <w:lang w:eastAsia="en-AU"/>
              </w:rPr>
              <w:tab/>
            </w:r>
            <w:r w:rsidR="00947E89" w:rsidRPr="00947E89">
              <w:rPr>
                <w:rStyle w:val="Hyperlink"/>
                <w:rFonts w:ascii="Arial" w:hAnsi="Arial" w:cs="Arial"/>
                <w:noProof/>
              </w:rPr>
              <w:t>Adoption of Annual Budget 2020/21</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_Toc43981490 \h </w:instrText>
            </w:r>
            <w:r w:rsidR="00947E89" w:rsidRPr="00947E89">
              <w:rPr>
                <w:rFonts w:ascii="Arial" w:hAnsi="Arial" w:cs="Arial"/>
                <w:noProof/>
                <w:webHidden/>
              </w:rPr>
            </w:r>
            <w:r w:rsidR="00947E89" w:rsidRPr="00947E89">
              <w:rPr>
                <w:rFonts w:ascii="Arial" w:hAnsi="Arial" w:cs="Arial"/>
                <w:noProof/>
                <w:webHidden/>
              </w:rPr>
              <w:fldChar w:fldCharType="separate"/>
            </w:r>
            <w:r w:rsidR="00947E89" w:rsidRPr="00947E89">
              <w:rPr>
                <w:rFonts w:ascii="Arial" w:hAnsi="Arial" w:cs="Arial"/>
                <w:noProof/>
                <w:webHidden/>
              </w:rPr>
              <w:t>5</w:t>
            </w:r>
            <w:r w:rsidR="00947E89" w:rsidRPr="00947E89">
              <w:rPr>
                <w:rFonts w:ascii="Arial" w:hAnsi="Arial" w:cs="Arial"/>
                <w:noProof/>
                <w:webHidden/>
              </w:rPr>
              <w:fldChar w:fldCharType="end"/>
            </w:r>
          </w:hyperlink>
        </w:p>
        <w:p w14:paraId="08CFBEA0" w14:textId="7B200F59" w:rsidR="00947E89" w:rsidRPr="00947E89" w:rsidRDefault="00920866">
          <w:pPr>
            <w:pStyle w:val="TOC1"/>
            <w:tabs>
              <w:tab w:val="right" w:leader="dot" w:pos="8303"/>
            </w:tabs>
            <w:rPr>
              <w:rFonts w:ascii="Arial" w:eastAsiaTheme="minorEastAsia" w:hAnsi="Arial" w:cs="Arial"/>
              <w:noProof/>
              <w:sz w:val="22"/>
              <w:szCs w:val="22"/>
              <w:lang w:eastAsia="en-AU"/>
            </w:rPr>
          </w:pPr>
          <w:hyperlink w:anchor="_Toc43981491" w:history="1">
            <w:r w:rsidR="00947E89" w:rsidRPr="00947E89">
              <w:rPr>
                <w:rStyle w:val="Hyperlink"/>
                <w:rFonts w:ascii="Arial" w:hAnsi="Arial" w:cs="Arial"/>
                <w:noProof/>
              </w:rPr>
              <w:t>Declaration of Closure</w:t>
            </w:r>
            <w:r w:rsidR="00947E89" w:rsidRPr="00947E89">
              <w:rPr>
                <w:rFonts w:ascii="Arial" w:hAnsi="Arial" w:cs="Arial"/>
                <w:noProof/>
                <w:webHidden/>
              </w:rPr>
              <w:tab/>
            </w:r>
            <w:r w:rsidR="00947E89" w:rsidRPr="00947E89">
              <w:rPr>
                <w:rFonts w:ascii="Arial" w:hAnsi="Arial" w:cs="Arial"/>
                <w:noProof/>
                <w:webHidden/>
              </w:rPr>
              <w:fldChar w:fldCharType="begin"/>
            </w:r>
            <w:r w:rsidR="00947E89" w:rsidRPr="00947E89">
              <w:rPr>
                <w:rFonts w:ascii="Arial" w:hAnsi="Arial" w:cs="Arial"/>
                <w:noProof/>
                <w:webHidden/>
              </w:rPr>
              <w:instrText xml:space="preserve"> PAGEREF _Toc43981491 \h </w:instrText>
            </w:r>
            <w:r w:rsidR="00947E89" w:rsidRPr="00947E89">
              <w:rPr>
                <w:rFonts w:ascii="Arial" w:hAnsi="Arial" w:cs="Arial"/>
                <w:noProof/>
                <w:webHidden/>
              </w:rPr>
            </w:r>
            <w:r w:rsidR="00947E89" w:rsidRPr="00947E89">
              <w:rPr>
                <w:rFonts w:ascii="Arial" w:hAnsi="Arial" w:cs="Arial"/>
                <w:noProof/>
                <w:webHidden/>
              </w:rPr>
              <w:fldChar w:fldCharType="separate"/>
            </w:r>
            <w:r w:rsidR="00947E89" w:rsidRPr="00947E89">
              <w:rPr>
                <w:rFonts w:ascii="Arial" w:hAnsi="Arial" w:cs="Arial"/>
                <w:noProof/>
                <w:webHidden/>
              </w:rPr>
              <w:t>21</w:t>
            </w:r>
            <w:r w:rsidR="00947E89" w:rsidRPr="00947E89">
              <w:rPr>
                <w:rFonts w:ascii="Arial" w:hAnsi="Arial" w:cs="Arial"/>
                <w:noProof/>
                <w:webHidden/>
              </w:rPr>
              <w:fldChar w:fldCharType="end"/>
            </w:r>
          </w:hyperlink>
        </w:p>
        <w:p w14:paraId="38056B45" w14:textId="24D0BF11" w:rsidR="00325AC3" w:rsidRDefault="00325AC3" w:rsidP="00BE6BD5">
          <w:pPr>
            <w:pStyle w:val="TOC2"/>
          </w:pPr>
          <w:r w:rsidRPr="00BE6BD5">
            <w:rPr>
              <w:rFonts w:ascii="Arial" w:hAnsi="Arial" w:cs="Arial"/>
              <w:b/>
              <w:bCs/>
            </w:rPr>
            <w:fldChar w:fldCharType="end"/>
          </w:r>
        </w:p>
      </w:sdtContent>
    </w:sdt>
    <w:p w14:paraId="49C76483" w14:textId="006F7A7A"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6"/>
          <w:footerReference w:type="default" r:id="rId17"/>
          <w:footerReference w:type="first" r:id="rId18"/>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1773820F"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w:t>
      </w:r>
      <w:r w:rsidR="008142A2">
        <w:rPr>
          <w:rFonts w:ascii="Arial" w:hAnsi="Arial" w:cs="Arial"/>
          <w:b/>
          <w:szCs w:val="24"/>
        </w:rPr>
        <w:t xml:space="preserve"> </w:t>
      </w:r>
      <w:r w:rsidRPr="00180419">
        <w:rPr>
          <w:rFonts w:ascii="Arial" w:hAnsi="Arial" w:cs="Arial"/>
          <w:b/>
          <w:szCs w:val="24"/>
        </w:rPr>
        <w:t>of a</w:t>
      </w:r>
      <w:r w:rsidR="003D10A2">
        <w:rPr>
          <w:rFonts w:ascii="Arial" w:hAnsi="Arial" w:cs="Arial"/>
          <w:b/>
          <w:szCs w:val="24"/>
        </w:rPr>
        <w:t xml:space="preserve"> </w:t>
      </w:r>
      <w:r w:rsidR="0021529E">
        <w:rPr>
          <w:rFonts w:ascii="Arial" w:hAnsi="Arial" w:cs="Arial"/>
          <w:b/>
          <w:szCs w:val="24"/>
        </w:rPr>
        <w:t>S</w:t>
      </w:r>
      <w:r w:rsidR="003D10A2">
        <w:rPr>
          <w:rFonts w:ascii="Arial" w:hAnsi="Arial" w:cs="Arial"/>
          <w:b/>
          <w:szCs w:val="24"/>
        </w:rPr>
        <w:t xml:space="preserve">pecial </w:t>
      </w:r>
      <w:r w:rsidR="0021529E">
        <w:rPr>
          <w:rFonts w:ascii="Arial" w:hAnsi="Arial" w:cs="Arial"/>
          <w:b/>
          <w:szCs w:val="24"/>
        </w:rPr>
        <w:t>M</w:t>
      </w:r>
      <w:r w:rsidRPr="00180419">
        <w:rPr>
          <w:rFonts w:ascii="Arial" w:hAnsi="Arial" w:cs="Arial"/>
          <w:b/>
          <w:szCs w:val="24"/>
        </w:rPr>
        <w:t xml:space="preserve">eeting of Council to </w:t>
      </w:r>
      <w:r w:rsidR="00001B7D" w:rsidRPr="00180419">
        <w:rPr>
          <w:rFonts w:ascii="Arial" w:hAnsi="Arial" w:cs="Arial"/>
          <w:b/>
          <w:szCs w:val="24"/>
        </w:rPr>
        <w:t>be</w:t>
      </w:r>
      <w:r w:rsidR="00001B7D">
        <w:rPr>
          <w:rFonts w:ascii="Arial" w:hAnsi="Arial" w:cs="Arial"/>
          <w:b/>
          <w:szCs w:val="24"/>
        </w:rPr>
        <w:t xml:space="preserve"> held online via Teams and livestreamed for the public and onsite in the Council Chambers, 71 Stirling Highway, Nedlands (Councillors Only)</w:t>
      </w:r>
      <w:r w:rsidRPr="00180419">
        <w:rPr>
          <w:rFonts w:ascii="Arial" w:hAnsi="Arial" w:cs="Arial"/>
          <w:b/>
          <w:szCs w:val="24"/>
        </w:rPr>
        <w:t xml:space="preserve"> on </w:t>
      </w:r>
      <w:r w:rsidR="002F410C">
        <w:rPr>
          <w:rFonts w:ascii="Arial" w:hAnsi="Arial" w:cs="Arial"/>
          <w:b/>
          <w:szCs w:val="24"/>
        </w:rPr>
        <w:t xml:space="preserve">Tuesday </w:t>
      </w:r>
      <w:r w:rsidR="00670BBB">
        <w:rPr>
          <w:rFonts w:ascii="Arial" w:hAnsi="Arial" w:cs="Arial"/>
          <w:b/>
          <w:szCs w:val="24"/>
        </w:rPr>
        <w:t>30</w:t>
      </w:r>
      <w:r w:rsidR="00655690">
        <w:rPr>
          <w:rFonts w:ascii="Arial" w:hAnsi="Arial" w:cs="Arial"/>
          <w:b/>
          <w:szCs w:val="24"/>
        </w:rPr>
        <w:t xml:space="preserve"> June</w:t>
      </w:r>
      <w:r w:rsidR="002F410C">
        <w:rPr>
          <w:rFonts w:ascii="Arial" w:hAnsi="Arial" w:cs="Arial"/>
          <w:b/>
          <w:szCs w:val="24"/>
        </w:rPr>
        <w:t xml:space="preserve"> 2020</w:t>
      </w:r>
      <w:r w:rsidR="004C5F20" w:rsidRPr="00180419">
        <w:rPr>
          <w:rFonts w:ascii="Arial" w:hAnsi="Arial" w:cs="Arial"/>
          <w:b/>
          <w:szCs w:val="24"/>
        </w:rPr>
        <w:t xml:space="preserve"> </w:t>
      </w:r>
      <w:r w:rsidRPr="00180419">
        <w:rPr>
          <w:rFonts w:ascii="Arial" w:hAnsi="Arial" w:cs="Arial"/>
          <w:b/>
          <w:szCs w:val="24"/>
        </w:rPr>
        <w:t xml:space="preserve">at </w:t>
      </w:r>
      <w:r w:rsidR="002F410C">
        <w:rPr>
          <w:rFonts w:ascii="Arial" w:hAnsi="Arial" w:cs="Arial"/>
          <w:b/>
          <w:szCs w:val="24"/>
        </w:rPr>
        <w:t>5.</w:t>
      </w:r>
      <w:r w:rsidR="00670BBB">
        <w:rPr>
          <w:rFonts w:ascii="Arial" w:hAnsi="Arial" w:cs="Arial"/>
          <w:b/>
          <w:szCs w:val="24"/>
        </w:rPr>
        <w:t>30</w:t>
      </w:r>
      <w:r w:rsidR="002F410C">
        <w:rPr>
          <w:rFonts w:ascii="Arial" w:hAnsi="Arial" w:cs="Arial"/>
          <w:b/>
          <w:szCs w:val="24"/>
        </w:rPr>
        <w:t xml:space="preserve"> pm</w:t>
      </w:r>
      <w:r w:rsidR="003D10A2">
        <w:rPr>
          <w:rFonts w:ascii="Arial" w:hAnsi="Arial" w:cs="Arial"/>
          <w:b/>
          <w:szCs w:val="24"/>
        </w:rPr>
        <w:t xml:space="preserve"> </w:t>
      </w:r>
      <w:r w:rsidR="00670BBB" w:rsidRPr="00670BBB">
        <w:rPr>
          <w:rFonts w:ascii="Arial" w:hAnsi="Arial" w:cs="Arial"/>
          <w:b/>
          <w:szCs w:val="24"/>
        </w:rPr>
        <w:t>for the purpose adopting the 2020/21 Annual Budget and any available Responsible Authority Reports.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2F410C">
      <w:pPr>
        <w:tabs>
          <w:tab w:val="left" w:pos="720"/>
          <w:tab w:val="left" w:pos="1440"/>
          <w:tab w:val="left" w:pos="2410"/>
          <w:tab w:val="left" w:pos="2977"/>
          <w:tab w:val="right" w:pos="8335"/>
          <w:tab w:val="right" w:pos="8505"/>
        </w:tabs>
        <w:jc w:val="both"/>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0" w14:textId="77777777" w:rsidR="00562866" w:rsidRDefault="00562866" w:rsidP="002F410C">
      <w:pPr>
        <w:tabs>
          <w:tab w:val="left" w:pos="720"/>
          <w:tab w:val="left" w:pos="1440"/>
          <w:tab w:val="left" w:pos="2410"/>
          <w:tab w:val="left" w:pos="2977"/>
          <w:tab w:val="right" w:pos="8335"/>
          <w:tab w:val="right" w:pos="8505"/>
        </w:tabs>
        <w:jc w:val="both"/>
        <w:rPr>
          <w:rFonts w:ascii="Arial" w:hAnsi="Arial" w:cs="Arial"/>
          <w:caps/>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398148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2C39C934"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2F410C">
        <w:rPr>
          <w:rFonts w:ascii="Arial" w:hAnsi="Arial" w:cs="Arial"/>
          <w:szCs w:val="24"/>
        </w:rPr>
        <w:t>5.</w:t>
      </w:r>
      <w:r w:rsidR="00670BBB">
        <w:rPr>
          <w:rFonts w:ascii="Arial" w:hAnsi="Arial" w:cs="Arial"/>
          <w:szCs w:val="24"/>
        </w:rPr>
        <w:t>30</w:t>
      </w:r>
      <w:r w:rsidR="002F410C">
        <w:rPr>
          <w:rFonts w:ascii="Arial" w:hAnsi="Arial" w:cs="Arial"/>
          <w:szCs w:val="24"/>
        </w:rPr>
        <w:t xml:space="preserve">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51EFA3EB"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398148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2F410C">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49C76499" w14:textId="6BF8B215"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76FFA465"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655690">
        <w:rPr>
          <w:rFonts w:ascii="Arial" w:hAnsi="Arial" w:cs="Arial"/>
        </w:rPr>
        <w:t>Nil.</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6608AC8A" w14:textId="4EF45364" w:rsidR="00076C50" w:rsidRPr="00C6108C" w:rsidRDefault="00180419"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r w:rsidRPr="00180419">
        <w:rPr>
          <w:rFonts w:ascii="Arial" w:hAnsi="Arial" w:cs="Arial"/>
          <w:b/>
        </w:rPr>
        <w:t>Apologies</w:t>
      </w:r>
      <w:r>
        <w:rPr>
          <w:rFonts w:ascii="Arial" w:hAnsi="Arial" w:cs="Arial"/>
        </w:rPr>
        <w:tab/>
      </w:r>
      <w:r>
        <w:rPr>
          <w:rFonts w:ascii="Arial" w:hAnsi="Arial" w:cs="Arial"/>
        </w:rPr>
        <w:tab/>
      </w:r>
      <w:r w:rsidR="00583432">
        <w:rPr>
          <w:rFonts w:ascii="Arial" w:hAnsi="Arial" w:cs="Arial"/>
        </w:rPr>
        <w:t>None at distribution of this agenda.</w:t>
      </w:r>
    </w:p>
    <w:p w14:paraId="49C7649F" w14:textId="77B96497"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E54F549" w14:textId="77777777" w:rsidR="009C3428" w:rsidRPr="00180419" w:rsidRDefault="009C342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71705638"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2F410C">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taking action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49C764A6"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A7" w14:textId="73CA8946"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2" w:name="_Toc43981485"/>
      <w:r w:rsidRPr="00180419">
        <w:rPr>
          <w:rFonts w:ascii="Arial" w:hAnsi="Arial" w:cs="Arial"/>
          <w:caps w:val="0"/>
          <w:sz w:val="24"/>
          <w:szCs w:val="24"/>
          <w:u w:val="none"/>
        </w:rPr>
        <w:t>Public Question Time</w:t>
      </w:r>
      <w:bookmarkEnd w:id="2"/>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14DC6FD4"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7BADCA6" w14:textId="5461E5A9" w:rsidR="00001B7D" w:rsidRDefault="00001B7D"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B46281" w14:textId="0533CE1A" w:rsidR="00A96B1F" w:rsidRDefault="00A96B1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F7669C1" w14:textId="77777777" w:rsidR="00A96B1F" w:rsidRDefault="00A96B1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3" w:name="_Toc43981486"/>
      <w:r w:rsidRPr="00180419">
        <w:rPr>
          <w:rFonts w:ascii="Arial" w:hAnsi="Arial" w:cs="Arial"/>
          <w:caps w:val="0"/>
          <w:sz w:val="24"/>
          <w:szCs w:val="24"/>
          <w:u w:val="none"/>
        </w:rPr>
        <w:lastRenderedPageBreak/>
        <w:t>Add</w:t>
      </w:r>
      <w:r w:rsidR="00355804">
        <w:rPr>
          <w:rFonts w:ascii="Arial" w:hAnsi="Arial" w:cs="Arial"/>
          <w:caps w:val="0"/>
          <w:sz w:val="24"/>
          <w:szCs w:val="24"/>
          <w:u w:val="none"/>
        </w:rPr>
        <w:t>resses by Members of the Public</w:t>
      </w:r>
      <w:bookmarkEnd w:id="3"/>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Default="00355804" w:rsidP="002F410C">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2A44E0F" w14:textId="77777777" w:rsidR="002F410C" w:rsidRPr="006053A2" w:rsidRDefault="002F410C" w:rsidP="00AE0189">
      <w:pPr>
        <w:pStyle w:val="Heading1"/>
        <w:numPr>
          <w:ilvl w:val="0"/>
          <w:numId w:val="1"/>
        </w:numPr>
        <w:tabs>
          <w:tab w:val="clear" w:pos="720"/>
          <w:tab w:val="left" w:pos="0"/>
        </w:tabs>
        <w:spacing w:before="0" w:after="0"/>
        <w:ind w:left="0" w:hanging="567"/>
        <w:rPr>
          <w:rFonts w:ascii="Arial" w:hAnsi="Arial" w:cs="Arial"/>
          <w:caps w:val="0"/>
          <w:sz w:val="24"/>
          <w:szCs w:val="24"/>
          <w:u w:val="none"/>
        </w:rPr>
      </w:pPr>
      <w:bookmarkStart w:id="4" w:name="_Toc38562787"/>
      <w:bookmarkStart w:id="5" w:name="_Toc43981487"/>
      <w:r w:rsidRPr="00180419">
        <w:rPr>
          <w:rFonts w:ascii="Arial" w:hAnsi="Arial" w:cs="Arial"/>
          <w:caps w:val="0"/>
          <w:sz w:val="24"/>
          <w:szCs w:val="24"/>
          <w:u w:val="none"/>
        </w:rPr>
        <w:t xml:space="preserve">Disclosures of Financial </w:t>
      </w:r>
      <w:r>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4"/>
      <w:bookmarkEnd w:id="5"/>
    </w:p>
    <w:p w14:paraId="34535D88" w14:textId="77777777" w:rsidR="002F410C" w:rsidRPr="00180419" w:rsidRDefault="002F410C" w:rsidP="002F410C">
      <w:pPr>
        <w:tabs>
          <w:tab w:val="left" w:pos="720"/>
          <w:tab w:val="left" w:pos="1440"/>
          <w:tab w:val="left" w:pos="2410"/>
          <w:tab w:val="left" w:pos="2977"/>
          <w:tab w:val="right" w:pos="8335"/>
          <w:tab w:val="right" w:pos="8505"/>
        </w:tabs>
        <w:ind w:left="720"/>
        <w:jc w:val="both"/>
        <w:rPr>
          <w:rFonts w:ascii="Arial" w:hAnsi="Arial" w:cs="Arial"/>
          <w:b/>
          <w:szCs w:val="24"/>
        </w:rPr>
      </w:pPr>
    </w:p>
    <w:p w14:paraId="7D37FA34" w14:textId="77777777" w:rsidR="002F410C" w:rsidRPr="00180419" w:rsidRDefault="002F410C" w:rsidP="002F410C">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678687E3" w14:textId="77777777" w:rsidR="002F410C" w:rsidRPr="00180419" w:rsidRDefault="002F410C" w:rsidP="002F410C">
      <w:pPr>
        <w:pStyle w:val="BodyTextIndent"/>
        <w:tabs>
          <w:tab w:val="clear" w:pos="720"/>
        </w:tabs>
        <w:ind w:left="0"/>
        <w:rPr>
          <w:rFonts w:ascii="Arial" w:hAnsi="Arial" w:cs="Arial"/>
          <w:szCs w:val="24"/>
        </w:rPr>
      </w:pPr>
    </w:p>
    <w:p w14:paraId="2F17F7FE" w14:textId="77777777" w:rsidR="002F410C" w:rsidRPr="00562866" w:rsidRDefault="002F410C" w:rsidP="002F410C">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decision-making procedure relating to the matter the subject of the declaration.</w:t>
      </w:r>
    </w:p>
    <w:p w14:paraId="45918DA9" w14:textId="77777777" w:rsidR="002F410C" w:rsidRPr="00562866" w:rsidRDefault="002F410C" w:rsidP="002F410C">
      <w:pPr>
        <w:pStyle w:val="BodyTextIndent"/>
        <w:tabs>
          <w:tab w:val="clear" w:pos="720"/>
        </w:tabs>
        <w:ind w:left="0"/>
        <w:rPr>
          <w:rFonts w:ascii="Arial" w:hAnsi="Arial" w:cs="Arial"/>
          <w:sz w:val="22"/>
          <w:szCs w:val="24"/>
        </w:rPr>
      </w:pPr>
    </w:p>
    <w:p w14:paraId="7BF463AF" w14:textId="77777777" w:rsidR="002F410C" w:rsidRDefault="002F410C" w:rsidP="002F410C">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6" w:name="_Toc43981488"/>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8F930D4"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 xml:space="preserve">The Presiding Member to remind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2F410C">
      <w:pPr>
        <w:pStyle w:val="BodyTextIndent"/>
        <w:tabs>
          <w:tab w:val="clear" w:pos="720"/>
        </w:tabs>
        <w:ind w:left="0"/>
        <w:rPr>
          <w:rFonts w:ascii="Arial" w:hAnsi="Arial" w:cs="Arial"/>
          <w:szCs w:val="24"/>
        </w:rPr>
      </w:pPr>
    </w:p>
    <w:p w14:paraId="78EE92C7"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757D2" w:rsidRDefault="003757D2" w:rsidP="002F410C">
      <w:pPr>
        <w:pStyle w:val="BodyTextIndent"/>
        <w:tabs>
          <w:tab w:val="clear" w:pos="720"/>
        </w:tabs>
        <w:ind w:left="0"/>
        <w:rPr>
          <w:rFonts w:ascii="Arial" w:hAnsi="Arial" w:cs="Arial"/>
          <w:szCs w:val="24"/>
        </w:rPr>
      </w:pPr>
    </w:p>
    <w:p w14:paraId="56C133A5"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The following pro forma declaration is provided to assist in making the disclosure.</w:t>
      </w:r>
    </w:p>
    <w:p w14:paraId="4CE72D5D" w14:textId="77777777" w:rsidR="003757D2" w:rsidRPr="003757D2" w:rsidRDefault="003757D2" w:rsidP="002F410C">
      <w:pPr>
        <w:pStyle w:val="BodyTextIndent"/>
        <w:tabs>
          <w:tab w:val="clear" w:pos="720"/>
        </w:tabs>
        <w:ind w:left="0"/>
        <w:rPr>
          <w:rFonts w:ascii="Arial" w:hAnsi="Arial" w:cs="Arial"/>
          <w:szCs w:val="24"/>
        </w:rPr>
      </w:pPr>
    </w:p>
    <w:p w14:paraId="5BC41C41"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"With regard to the matter in item x ….. I disclose that I have an association with the applicant (or person seeking a decision). This association is ….. (nature of the interest).</w:t>
      </w:r>
    </w:p>
    <w:p w14:paraId="0D7CD0CB"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 xml:space="preserve"> </w:t>
      </w:r>
    </w:p>
    <w:p w14:paraId="0862B3CC"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As a consequence, there may be a perception that my impartiality on the matter may be affected. I declare that I will consider this matter on its merits and vote accordingly."</w:t>
      </w:r>
    </w:p>
    <w:p w14:paraId="4D98477D" w14:textId="77777777" w:rsidR="003757D2" w:rsidRPr="003757D2" w:rsidRDefault="003757D2" w:rsidP="002F410C">
      <w:pPr>
        <w:pStyle w:val="BodyTextIndent"/>
        <w:tabs>
          <w:tab w:val="clear" w:pos="720"/>
        </w:tabs>
        <w:ind w:left="0"/>
        <w:rPr>
          <w:rFonts w:ascii="Arial" w:hAnsi="Arial" w:cs="Arial"/>
          <w:szCs w:val="24"/>
        </w:rPr>
      </w:pPr>
    </w:p>
    <w:p w14:paraId="65FB70F5"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The member or employee is encouraged to disclose the nature of the association.</w:t>
      </w:r>
    </w:p>
    <w:p w14:paraId="49C764C6" w14:textId="5FEB637E" w:rsidR="00D05D60" w:rsidRDefault="00D05D60" w:rsidP="00765E9D">
      <w:pPr>
        <w:pStyle w:val="BodyTextIndent"/>
        <w:rPr>
          <w:rFonts w:ascii="Arial" w:hAnsi="Arial" w:cs="Arial"/>
          <w:sz w:val="22"/>
          <w:szCs w:val="24"/>
        </w:rPr>
      </w:pPr>
    </w:p>
    <w:p w14:paraId="6454CA10" w14:textId="77777777" w:rsidR="00001B7D" w:rsidRPr="00562866" w:rsidRDefault="00001B7D" w:rsidP="00765E9D">
      <w:pPr>
        <w:pStyle w:val="BodyTextIndent"/>
        <w:rPr>
          <w:rFonts w:ascii="Arial" w:hAnsi="Arial" w:cs="Arial"/>
          <w:sz w:val="22"/>
          <w:szCs w:val="24"/>
        </w:rPr>
      </w:pPr>
    </w:p>
    <w:p w14:paraId="49C764C9" w14:textId="77777777" w:rsidR="00D05D6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7" w:name="_Toc43981489"/>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857D701" w14:textId="77777777" w:rsidR="00A96B1F" w:rsidRDefault="009368F4" w:rsidP="00A96B1F">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234A9F1" w14:textId="77777777" w:rsidR="00A96B1F" w:rsidRDefault="00A96B1F" w:rsidP="00A96B1F">
      <w:pPr>
        <w:numPr>
          <w:ilvl w:val="12"/>
          <w:numId w:val="0"/>
        </w:numPr>
        <w:tabs>
          <w:tab w:val="left" w:pos="1440"/>
          <w:tab w:val="left" w:pos="2410"/>
          <w:tab w:val="left" w:pos="2977"/>
          <w:tab w:val="right" w:pos="8335"/>
          <w:tab w:val="right" w:pos="8505"/>
        </w:tabs>
        <w:jc w:val="both"/>
        <w:rPr>
          <w:rFonts w:ascii="Arial" w:hAnsi="Arial" w:cs="Arial"/>
          <w:szCs w:val="24"/>
        </w:rPr>
      </w:pPr>
    </w:p>
    <w:p w14:paraId="121E9E5F" w14:textId="4FB4EFFC" w:rsidR="00001B7D" w:rsidRDefault="00001B7D">
      <w:pPr>
        <w:rPr>
          <w:rFonts w:ascii="Arial" w:hAnsi="Arial" w:cs="Arial"/>
          <w:b/>
          <w:kern w:val="28"/>
          <w:szCs w:val="24"/>
        </w:rPr>
      </w:pPr>
    </w:p>
    <w:p w14:paraId="45C522E1" w14:textId="3BAE6A12" w:rsidR="005707EE" w:rsidRDefault="00670BBB" w:rsidP="00B436F2">
      <w:pPr>
        <w:pStyle w:val="Heading1"/>
        <w:numPr>
          <w:ilvl w:val="0"/>
          <w:numId w:val="1"/>
        </w:numPr>
        <w:spacing w:before="0" w:after="0"/>
        <w:ind w:left="0" w:hanging="567"/>
      </w:pPr>
      <w:bookmarkStart w:id="8" w:name="_Toc43981490"/>
      <w:r w:rsidRPr="00670BBB">
        <w:rPr>
          <w:rFonts w:ascii="Arial" w:hAnsi="Arial" w:cs="Arial"/>
          <w:caps w:val="0"/>
          <w:sz w:val="24"/>
          <w:szCs w:val="24"/>
          <w:u w:val="none"/>
        </w:rPr>
        <w:t>Adoption</w:t>
      </w:r>
      <w:r>
        <w:rPr>
          <w:rFonts w:ascii="Arial" w:hAnsi="Arial" w:cs="Arial"/>
          <w:caps w:val="0"/>
          <w:sz w:val="24"/>
          <w:szCs w:val="24"/>
          <w:u w:val="none"/>
        </w:rPr>
        <w:t xml:space="preserve"> of Annual Budget </w:t>
      </w:r>
      <w:r w:rsidRPr="00670BBB">
        <w:rPr>
          <w:rFonts w:ascii="Arial" w:hAnsi="Arial" w:cs="Arial"/>
          <w:caps w:val="0"/>
          <w:sz w:val="24"/>
          <w:szCs w:val="24"/>
          <w:u w:val="none"/>
        </w:rPr>
        <w:t>2020/21</w:t>
      </w:r>
      <w:bookmarkEnd w:id="8"/>
      <w:r w:rsidRPr="00670BBB">
        <w:rPr>
          <w:rFonts w:ascii="Arial" w:hAnsi="Arial" w:cs="Arial"/>
          <w:caps w:val="0"/>
          <w:sz w:val="24"/>
          <w:szCs w:val="24"/>
          <w:u w:val="none"/>
        </w:rPr>
        <w:t xml:space="preserve"> </w:t>
      </w:r>
    </w:p>
    <w:p w14:paraId="49C764D7" w14:textId="41C76D32" w:rsidR="00465A04" w:rsidRDefault="00465A04" w:rsidP="00765E9D">
      <w:pPr>
        <w:pStyle w:val="CouncilHeading"/>
        <w:ind w:left="720"/>
        <w:rPr>
          <w:rFonts w:ascii="Arial" w:hAnsi="Arial" w:cs="Arial"/>
          <w:szCs w:val="24"/>
          <w:u w:val="none"/>
        </w:rPr>
      </w:pPr>
    </w:p>
    <w:tbl>
      <w:tblPr>
        <w:tblStyle w:val="TableGrid"/>
        <w:tblW w:w="0" w:type="auto"/>
        <w:tblInd w:w="-5" w:type="dxa"/>
        <w:tblLook w:val="04A0" w:firstRow="1" w:lastRow="0" w:firstColumn="1" w:lastColumn="0" w:noHBand="0" w:noVBand="1"/>
      </w:tblPr>
      <w:tblGrid>
        <w:gridCol w:w="2638"/>
        <w:gridCol w:w="5670"/>
      </w:tblGrid>
      <w:tr w:rsidR="00CB3475" w:rsidRPr="003775BA" w14:paraId="5B7F20EF" w14:textId="77777777" w:rsidTr="00A96B1F">
        <w:tc>
          <w:tcPr>
            <w:tcW w:w="2638" w:type="dxa"/>
            <w:tcBorders>
              <w:top w:val="single" w:sz="4" w:space="0" w:color="auto"/>
              <w:left w:val="single" w:sz="4" w:space="0" w:color="auto"/>
              <w:bottom w:val="single" w:sz="4" w:space="0" w:color="auto"/>
              <w:right w:val="single" w:sz="4" w:space="0" w:color="auto"/>
            </w:tcBorders>
            <w:hideMark/>
          </w:tcPr>
          <w:p w14:paraId="6E78A35D" w14:textId="77777777" w:rsidR="00CB3475" w:rsidRPr="003775BA" w:rsidRDefault="00CB3475" w:rsidP="00667816">
            <w:pPr>
              <w:jc w:val="both"/>
              <w:rPr>
                <w:rFonts w:ascii="Arial" w:hAnsi="Arial" w:cs="Arial"/>
                <w:b/>
                <w:szCs w:val="24"/>
              </w:rPr>
            </w:pPr>
            <w:r w:rsidRPr="003775BA">
              <w:rPr>
                <w:rFonts w:ascii="Arial"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25201981" w14:textId="77777777" w:rsidR="00CB3475" w:rsidRPr="003775BA" w:rsidRDefault="00CB3475" w:rsidP="00667816">
            <w:pPr>
              <w:jc w:val="both"/>
              <w:rPr>
                <w:rFonts w:ascii="Arial" w:hAnsi="Arial" w:cs="Arial"/>
                <w:szCs w:val="24"/>
              </w:rPr>
            </w:pPr>
            <w:r w:rsidRPr="003775BA">
              <w:rPr>
                <w:rFonts w:ascii="Arial" w:hAnsi="Arial" w:cs="Arial"/>
                <w:szCs w:val="24"/>
              </w:rPr>
              <w:t>30 June 2020</w:t>
            </w:r>
          </w:p>
        </w:tc>
      </w:tr>
      <w:tr w:rsidR="00CB3475" w:rsidRPr="003775BA" w14:paraId="4F98D008" w14:textId="77777777" w:rsidTr="00A96B1F">
        <w:tc>
          <w:tcPr>
            <w:tcW w:w="2638" w:type="dxa"/>
            <w:tcBorders>
              <w:top w:val="single" w:sz="4" w:space="0" w:color="auto"/>
              <w:left w:val="single" w:sz="4" w:space="0" w:color="auto"/>
              <w:bottom w:val="single" w:sz="4" w:space="0" w:color="auto"/>
              <w:right w:val="single" w:sz="4" w:space="0" w:color="auto"/>
            </w:tcBorders>
            <w:hideMark/>
          </w:tcPr>
          <w:p w14:paraId="371F5E12" w14:textId="77777777" w:rsidR="00CB3475" w:rsidRPr="003775BA" w:rsidRDefault="00CB3475" w:rsidP="00667816">
            <w:pPr>
              <w:jc w:val="both"/>
              <w:rPr>
                <w:rFonts w:ascii="Arial" w:hAnsi="Arial" w:cs="Arial"/>
                <w:b/>
                <w:szCs w:val="24"/>
              </w:rPr>
            </w:pPr>
            <w:r w:rsidRPr="003775BA">
              <w:rPr>
                <w:rFonts w:ascii="Arial"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4968ABEF" w14:textId="77777777" w:rsidR="00CB3475" w:rsidRPr="003775BA" w:rsidRDefault="00CB3475" w:rsidP="00667816">
            <w:pPr>
              <w:jc w:val="both"/>
              <w:rPr>
                <w:rFonts w:ascii="Arial" w:hAnsi="Arial" w:cs="Arial"/>
                <w:szCs w:val="24"/>
              </w:rPr>
            </w:pPr>
            <w:r w:rsidRPr="003775BA">
              <w:rPr>
                <w:rFonts w:ascii="Arial" w:hAnsi="Arial" w:cs="Arial"/>
                <w:szCs w:val="24"/>
              </w:rPr>
              <w:t>City of Nedlands</w:t>
            </w:r>
          </w:p>
        </w:tc>
      </w:tr>
      <w:tr w:rsidR="00CB3475" w:rsidRPr="003775BA" w14:paraId="42DBDADA" w14:textId="77777777" w:rsidTr="00A96B1F">
        <w:tc>
          <w:tcPr>
            <w:tcW w:w="2638" w:type="dxa"/>
            <w:tcBorders>
              <w:top w:val="single" w:sz="4" w:space="0" w:color="auto"/>
              <w:left w:val="single" w:sz="4" w:space="0" w:color="auto"/>
              <w:bottom w:val="single" w:sz="4" w:space="0" w:color="auto"/>
              <w:right w:val="single" w:sz="4" w:space="0" w:color="auto"/>
            </w:tcBorders>
            <w:hideMark/>
          </w:tcPr>
          <w:p w14:paraId="3471A570" w14:textId="77777777" w:rsidR="00CB3475" w:rsidRPr="003775BA" w:rsidRDefault="00CB3475" w:rsidP="00667816">
            <w:pPr>
              <w:jc w:val="both"/>
              <w:rPr>
                <w:rFonts w:ascii="Arial" w:hAnsi="Arial" w:cs="Arial"/>
                <w:b/>
                <w:szCs w:val="24"/>
              </w:rPr>
            </w:pPr>
            <w:r w:rsidRPr="003775BA">
              <w:rPr>
                <w:rFonts w:ascii="Arial" w:hAnsi="Arial" w:cs="Arial"/>
                <w:b/>
                <w:szCs w:val="24"/>
              </w:rPr>
              <w:t xml:space="preserve">Employee Disclosure under </w:t>
            </w:r>
            <w:r w:rsidRPr="003775BA">
              <w:rPr>
                <w:rFonts w:ascii="Arial"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tcPr>
          <w:p w14:paraId="06E48E10" w14:textId="77777777" w:rsidR="00CB3475" w:rsidRPr="003775BA" w:rsidRDefault="00CB3475" w:rsidP="00667816">
            <w:pPr>
              <w:jc w:val="both"/>
              <w:rPr>
                <w:rFonts w:ascii="Arial" w:hAnsi="Arial" w:cs="Arial"/>
                <w:szCs w:val="24"/>
              </w:rPr>
            </w:pPr>
            <w:r w:rsidRPr="003775BA">
              <w:rPr>
                <w:rFonts w:ascii="Arial" w:hAnsi="Arial" w:cs="Arial"/>
                <w:szCs w:val="24"/>
              </w:rPr>
              <w:t>Nil.</w:t>
            </w:r>
          </w:p>
          <w:p w14:paraId="092A9D29" w14:textId="77777777" w:rsidR="00CB3475" w:rsidRPr="003775BA" w:rsidRDefault="00CB3475" w:rsidP="00667816">
            <w:pPr>
              <w:pStyle w:val="Subsection"/>
              <w:tabs>
                <w:tab w:val="clear" w:pos="595"/>
                <w:tab w:val="left" w:pos="720"/>
              </w:tabs>
              <w:spacing w:before="120"/>
              <w:ind w:left="0" w:firstLine="0"/>
              <w:jc w:val="both"/>
              <w:rPr>
                <w:rFonts w:ascii="Arial" w:hAnsi="Arial" w:cs="Arial"/>
                <w:szCs w:val="24"/>
                <w:lang w:eastAsia="en-US"/>
              </w:rPr>
            </w:pPr>
          </w:p>
        </w:tc>
      </w:tr>
      <w:tr w:rsidR="00CB3475" w:rsidRPr="003775BA" w14:paraId="02E898D2" w14:textId="77777777" w:rsidTr="00A96B1F">
        <w:tc>
          <w:tcPr>
            <w:tcW w:w="2638" w:type="dxa"/>
            <w:tcBorders>
              <w:top w:val="single" w:sz="4" w:space="0" w:color="auto"/>
              <w:left w:val="single" w:sz="4" w:space="0" w:color="auto"/>
              <w:bottom w:val="single" w:sz="4" w:space="0" w:color="auto"/>
              <w:right w:val="single" w:sz="4" w:space="0" w:color="auto"/>
            </w:tcBorders>
            <w:hideMark/>
          </w:tcPr>
          <w:p w14:paraId="0767B670" w14:textId="77777777" w:rsidR="00CB3475" w:rsidRPr="003775BA" w:rsidRDefault="00CB3475" w:rsidP="00667816">
            <w:pPr>
              <w:jc w:val="both"/>
              <w:rPr>
                <w:rFonts w:ascii="Arial" w:hAnsi="Arial" w:cs="Arial"/>
                <w:b/>
                <w:szCs w:val="24"/>
              </w:rPr>
            </w:pPr>
            <w:r w:rsidRPr="003775BA">
              <w:rPr>
                <w:rFonts w:ascii="Arial"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hideMark/>
          </w:tcPr>
          <w:p w14:paraId="30CEA6FA" w14:textId="77777777" w:rsidR="00CB3475" w:rsidRPr="003775BA" w:rsidRDefault="00CB3475" w:rsidP="00667816">
            <w:pPr>
              <w:jc w:val="both"/>
              <w:rPr>
                <w:rFonts w:ascii="Arial" w:hAnsi="Arial" w:cs="Arial"/>
                <w:szCs w:val="24"/>
              </w:rPr>
            </w:pPr>
            <w:r w:rsidRPr="003775BA">
              <w:rPr>
                <w:rFonts w:ascii="Arial" w:hAnsi="Arial" w:cs="Arial"/>
                <w:szCs w:val="24"/>
              </w:rPr>
              <w:t>Lorraine Driscoll – Director Corporate &amp; Strategy</w:t>
            </w:r>
          </w:p>
        </w:tc>
      </w:tr>
      <w:tr w:rsidR="00CB3475" w:rsidRPr="003775BA" w14:paraId="50B70416" w14:textId="77777777" w:rsidTr="00A96B1F">
        <w:tc>
          <w:tcPr>
            <w:tcW w:w="2638" w:type="dxa"/>
            <w:tcBorders>
              <w:top w:val="single" w:sz="4" w:space="0" w:color="auto"/>
              <w:left w:val="single" w:sz="4" w:space="0" w:color="auto"/>
              <w:bottom w:val="single" w:sz="4" w:space="0" w:color="auto"/>
              <w:right w:val="single" w:sz="4" w:space="0" w:color="auto"/>
            </w:tcBorders>
            <w:hideMark/>
          </w:tcPr>
          <w:p w14:paraId="303B5528" w14:textId="77777777" w:rsidR="00CB3475" w:rsidRPr="003775BA" w:rsidRDefault="00CB3475" w:rsidP="00667816">
            <w:pPr>
              <w:jc w:val="both"/>
              <w:rPr>
                <w:rFonts w:ascii="Arial" w:hAnsi="Arial" w:cs="Arial"/>
                <w:b/>
                <w:szCs w:val="24"/>
              </w:rPr>
            </w:pPr>
            <w:r w:rsidRPr="003775BA">
              <w:rPr>
                <w:rFonts w:ascii="Arial" w:hAnsi="Arial" w:cs="Arial"/>
                <w:b/>
                <w:szCs w:val="24"/>
              </w:rPr>
              <w:t>CEO</w:t>
            </w:r>
          </w:p>
        </w:tc>
        <w:tc>
          <w:tcPr>
            <w:tcW w:w="5670" w:type="dxa"/>
            <w:tcBorders>
              <w:top w:val="single" w:sz="4" w:space="0" w:color="auto"/>
              <w:left w:val="single" w:sz="4" w:space="0" w:color="auto"/>
              <w:bottom w:val="single" w:sz="4" w:space="0" w:color="auto"/>
              <w:right w:val="single" w:sz="4" w:space="0" w:color="auto"/>
            </w:tcBorders>
            <w:hideMark/>
          </w:tcPr>
          <w:p w14:paraId="6F3EA118" w14:textId="77777777" w:rsidR="00CB3475" w:rsidRPr="003775BA" w:rsidRDefault="00CB3475" w:rsidP="00667816">
            <w:pPr>
              <w:jc w:val="both"/>
              <w:rPr>
                <w:rFonts w:ascii="Arial" w:hAnsi="Arial" w:cs="Arial"/>
                <w:szCs w:val="24"/>
                <w:highlight w:val="yellow"/>
              </w:rPr>
            </w:pPr>
            <w:r w:rsidRPr="003775BA">
              <w:rPr>
                <w:rFonts w:ascii="Arial" w:hAnsi="Arial" w:cs="Arial"/>
                <w:szCs w:val="24"/>
              </w:rPr>
              <w:t>Mark Goodlet</w:t>
            </w:r>
          </w:p>
        </w:tc>
      </w:tr>
      <w:tr w:rsidR="00CB3475" w:rsidRPr="003775BA" w14:paraId="0A05574C" w14:textId="77777777" w:rsidTr="00A96B1F">
        <w:trPr>
          <w:trHeight w:val="940"/>
        </w:trPr>
        <w:tc>
          <w:tcPr>
            <w:tcW w:w="2638" w:type="dxa"/>
            <w:tcBorders>
              <w:top w:val="single" w:sz="4" w:space="0" w:color="auto"/>
              <w:left w:val="single" w:sz="4" w:space="0" w:color="auto"/>
              <w:bottom w:val="single" w:sz="4" w:space="0" w:color="auto"/>
              <w:right w:val="single" w:sz="4" w:space="0" w:color="auto"/>
            </w:tcBorders>
            <w:hideMark/>
          </w:tcPr>
          <w:p w14:paraId="1824AF43" w14:textId="77777777" w:rsidR="00CB3475" w:rsidRPr="003775BA" w:rsidRDefault="00CB3475" w:rsidP="00667816">
            <w:pPr>
              <w:jc w:val="both"/>
              <w:rPr>
                <w:rFonts w:ascii="Arial" w:hAnsi="Arial" w:cs="Arial"/>
                <w:b/>
                <w:szCs w:val="24"/>
              </w:rPr>
            </w:pPr>
            <w:r w:rsidRPr="003775BA">
              <w:rPr>
                <w:rFonts w:ascii="Arial"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hideMark/>
          </w:tcPr>
          <w:p w14:paraId="52646D10" w14:textId="77777777" w:rsidR="00CB3475" w:rsidRPr="003775BA" w:rsidRDefault="00CB3475" w:rsidP="003B29DC">
            <w:pPr>
              <w:pStyle w:val="ListParagraph"/>
              <w:numPr>
                <w:ilvl w:val="0"/>
                <w:numId w:val="15"/>
              </w:numPr>
              <w:spacing w:after="0"/>
              <w:ind w:left="381"/>
              <w:jc w:val="both"/>
              <w:rPr>
                <w:rFonts w:ascii="Arial" w:eastAsia="Calibri" w:hAnsi="Arial" w:cs="Arial"/>
                <w:sz w:val="24"/>
                <w:szCs w:val="24"/>
                <w:lang w:val="en-US"/>
              </w:rPr>
            </w:pPr>
            <w:r w:rsidRPr="003775BA">
              <w:rPr>
                <w:rFonts w:ascii="Arial" w:eastAsia="Calibri" w:hAnsi="Arial" w:cs="Arial"/>
                <w:sz w:val="24"/>
                <w:szCs w:val="24"/>
                <w:lang w:val="en-US"/>
              </w:rPr>
              <w:t>Annual Budget 2020/21.</w:t>
            </w:r>
          </w:p>
          <w:p w14:paraId="71B8E2D7" w14:textId="77777777" w:rsidR="00CB3475" w:rsidRPr="003775BA" w:rsidRDefault="00CB3475" w:rsidP="003B29DC">
            <w:pPr>
              <w:numPr>
                <w:ilvl w:val="0"/>
                <w:numId w:val="15"/>
              </w:numPr>
              <w:ind w:left="381"/>
              <w:contextualSpacing/>
              <w:jc w:val="both"/>
              <w:rPr>
                <w:rFonts w:ascii="Arial" w:eastAsia="Calibri" w:hAnsi="Arial" w:cs="Arial"/>
                <w:szCs w:val="24"/>
                <w:lang w:val="en-US"/>
              </w:rPr>
            </w:pPr>
            <w:r w:rsidRPr="003775BA">
              <w:rPr>
                <w:rFonts w:ascii="Arial" w:eastAsia="Calibri" w:hAnsi="Arial" w:cs="Arial"/>
                <w:szCs w:val="24"/>
                <w:lang w:val="en-US"/>
              </w:rPr>
              <w:t>Operating Budget by Business Unit 2020/21.</w:t>
            </w:r>
          </w:p>
          <w:p w14:paraId="5CE33EC0" w14:textId="77777777" w:rsidR="00CB3475" w:rsidRPr="003775BA" w:rsidRDefault="00CB3475" w:rsidP="003B29DC">
            <w:pPr>
              <w:numPr>
                <w:ilvl w:val="0"/>
                <w:numId w:val="15"/>
              </w:numPr>
              <w:ind w:left="381"/>
              <w:contextualSpacing/>
              <w:jc w:val="both"/>
              <w:rPr>
                <w:rFonts w:ascii="Arial" w:eastAsia="Calibri" w:hAnsi="Arial" w:cs="Arial"/>
                <w:szCs w:val="24"/>
                <w:lang w:val="en-US"/>
              </w:rPr>
            </w:pPr>
            <w:r w:rsidRPr="003775BA">
              <w:rPr>
                <w:rFonts w:ascii="Arial" w:eastAsia="Calibri" w:hAnsi="Arial" w:cs="Arial"/>
                <w:szCs w:val="24"/>
                <w:lang w:val="en-US"/>
              </w:rPr>
              <w:t>Capital Works and Acquisition Budget 2020/2</w:t>
            </w:r>
            <w:r>
              <w:rPr>
                <w:rFonts w:ascii="Arial" w:eastAsia="Calibri" w:hAnsi="Arial" w:cs="Arial"/>
                <w:szCs w:val="24"/>
                <w:lang w:val="en-US"/>
              </w:rPr>
              <w:t>1.</w:t>
            </w:r>
          </w:p>
          <w:p w14:paraId="14EB3447" w14:textId="77777777" w:rsidR="00CB3475" w:rsidRPr="003775BA" w:rsidRDefault="00CB3475" w:rsidP="003B29DC">
            <w:pPr>
              <w:pStyle w:val="ListParagraph"/>
              <w:numPr>
                <w:ilvl w:val="0"/>
                <w:numId w:val="15"/>
              </w:numPr>
              <w:spacing w:after="0" w:line="240" w:lineRule="auto"/>
              <w:ind w:left="383"/>
              <w:jc w:val="both"/>
              <w:rPr>
                <w:rFonts w:ascii="Arial" w:eastAsia="Times New Roman" w:hAnsi="Arial" w:cs="Arial"/>
                <w:sz w:val="24"/>
                <w:szCs w:val="24"/>
                <w:lang w:val="en-US"/>
              </w:rPr>
            </w:pPr>
            <w:r w:rsidRPr="003775BA">
              <w:rPr>
                <w:rFonts w:ascii="Arial" w:eastAsia="Times New Roman" w:hAnsi="Arial" w:cs="Arial"/>
                <w:sz w:val="24"/>
                <w:szCs w:val="24"/>
                <w:lang w:val="en-US"/>
              </w:rPr>
              <w:t>Schedule of Fees &amp; Charges 2020/21</w:t>
            </w:r>
            <w:r>
              <w:rPr>
                <w:rFonts w:ascii="Arial" w:eastAsia="Times New Roman" w:hAnsi="Arial" w:cs="Arial"/>
                <w:sz w:val="24"/>
                <w:szCs w:val="24"/>
                <w:lang w:val="en-US"/>
              </w:rPr>
              <w:t xml:space="preserve"> and</w:t>
            </w:r>
          </w:p>
          <w:p w14:paraId="1E414A2F" w14:textId="77777777" w:rsidR="00CB3475" w:rsidRPr="003775BA" w:rsidRDefault="00CB3475" w:rsidP="003B29DC">
            <w:pPr>
              <w:pStyle w:val="ListParagraph"/>
              <w:numPr>
                <w:ilvl w:val="0"/>
                <w:numId w:val="15"/>
              </w:numPr>
              <w:spacing w:after="0" w:line="240" w:lineRule="auto"/>
              <w:ind w:left="383"/>
              <w:jc w:val="both"/>
              <w:rPr>
                <w:rFonts w:ascii="Arial" w:hAnsi="Arial" w:cs="Arial"/>
                <w:sz w:val="24"/>
                <w:szCs w:val="32"/>
                <w:lang w:val="en-US"/>
              </w:rPr>
            </w:pPr>
            <w:r w:rsidRPr="003775BA">
              <w:rPr>
                <w:rFonts w:ascii="Arial" w:hAnsi="Arial" w:cs="Arial"/>
                <w:sz w:val="24"/>
                <w:szCs w:val="32"/>
                <w:lang w:val="en-US"/>
              </w:rPr>
              <w:t>Local Government Operational Guidelines – Financial Ratios</w:t>
            </w:r>
          </w:p>
          <w:p w14:paraId="49C79E01" w14:textId="77777777" w:rsidR="00CB3475" w:rsidRPr="003775BA" w:rsidRDefault="00CB3475" w:rsidP="00667816">
            <w:pPr>
              <w:ind w:left="23"/>
              <w:jc w:val="both"/>
              <w:rPr>
                <w:rFonts w:ascii="Arial" w:hAnsi="Arial" w:cs="Arial"/>
                <w:szCs w:val="32"/>
                <w:highlight w:val="yellow"/>
                <w:lang w:val="en-US"/>
              </w:rPr>
            </w:pPr>
          </w:p>
        </w:tc>
      </w:tr>
    </w:tbl>
    <w:p w14:paraId="09F2A44D" w14:textId="77777777" w:rsidR="00CB3475" w:rsidRPr="003775BA" w:rsidRDefault="00CB3475" w:rsidP="00AA4512">
      <w:pPr>
        <w:jc w:val="both"/>
        <w:rPr>
          <w:rFonts w:ascii="Arial" w:hAnsi="Arial" w:cs="Arial"/>
          <w:b/>
          <w:szCs w:val="32"/>
          <w:lang w:val="en-US"/>
        </w:rPr>
      </w:pPr>
    </w:p>
    <w:p w14:paraId="3C95DF76" w14:textId="77777777" w:rsidR="00CB3475" w:rsidRPr="003775BA" w:rsidRDefault="00CB3475" w:rsidP="00AA4512">
      <w:pPr>
        <w:jc w:val="both"/>
        <w:rPr>
          <w:rFonts w:ascii="Arial" w:hAnsi="Arial" w:cs="Arial"/>
          <w:b/>
          <w:sz w:val="28"/>
          <w:szCs w:val="32"/>
          <w:lang w:val="en-US"/>
        </w:rPr>
      </w:pPr>
      <w:r w:rsidRPr="003775BA">
        <w:rPr>
          <w:rFonts w:ascii="Arial" w:hAnsi="Arial" w:cs="Arial"/>
          <w:b/>
          <w:sz w:val="28"/>
          <w:szCs w:val="32"/>
          <w:lang w:val="en-US"/>
        </w:rPr>
        <w:t>Executive Summary</w:t>
      </w:r>
    </w:p>
    <w:p w14:paraId="5CAA8244" w14:textId="77777777" w:rsidR="00CB3475" w:rsidRPr="003775BA" w:rsidRDefault="00CB3475" w:rsidP="00AA4512">
      <w:pPr>
        <w:jc w:val="both"/>
        <w:rPr>
          <w:rFonts w:ascii="Arial" w:hAnsi="Arial" w:cs="Arial"/>
          <w:szCs w:val="32"/>
          <w:lang w:val="en-US"/>
        </w:rPr>
      </w:pPr>
    </w:p>
    <w:p w14:paraId="145440B9"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The 2020/21 Annual Budget, as specified in this report, is presented to Council for adoption.</w:t>
      </w:r>
    </w:p>
    <w:p w14:paraId="7F43C0C3" w14:textId="77777777" w:rsidR="00CB3475" w:rsidRPr="003775BA" w:rsidRDefault="00CB3475" w:rsidP="00AA4512">
      <w:pPr>
        <w:jc w:val="both"/>
        <w:rPr>
          <w:rFonts w:ascii="Arial" w:hAnsi="Arial" w:cs="Arial"/>
          <w:bCs/>
          <w:szCs w:val="32"/>
          <w:lang w:val="en-US"/>
        </w:rPr>
      </w:pPr>
    </w:p>
    <w:p w14:paraId="6546E496" w14:textId="77777777" w:rsidR="00CB3475" w:rsidRPr="003775BA" w:rsidRDefault="00CB3475" w:rsidP="00AA4512">
      <w:pPr>
        <w:jc w:val="both"/>
        <w:rPr>
          <w:rFonts w:ascii="Arial" w:hAnsi="Arial" w:cs="Arial"/>
          <w:bCs/>
          <w:szCs w:val="32"/>
          <w:lang w:val="en-US"/>
        </w:rPr>
      </w:pPr>
    </w:p>
    <w:p w14:paraId="6BBC301F" w14:textId="77777777" w:rsidR="00CB3475" w:rsidRPr="003775BA" w:rsidRDefault="00CB3475" w:rsidP="00AA4512">
      <w:pPr>
        <w:jc w:val="both"/>
        <w:rPr>
          <w:rFonts w:ascii="Arial" w:hAnsi="Arial" w:cs="Arial"/>
          <w:b/>
          <w:sz w:val="28"/>
          <w:szCs w:val="32"/>
          <w:lang w:val="en-US"/>
        </w:rPr>
      </w:pPr>
      <w:r w:rsidRPr="003775BA">
        <w:rPr>
          <w:rFonts w:ascii="Arial" w:hAnsi="Arial" w:cs="Arial"/>
          <w:b/>
          <w:sz w:val="28"/>
          <w:szCs w:val="32"/>
          <w:lang w:val="en-US"/>
        </w:rPr>
        <w:t>Recommendation to Council</w:t>
      </w:r>
    </w:p>
    <w:p w14:paraId="2D8F091A" w14:textId="77777777" w:rsidR="00CB3475" w:rsidRPr="003775BA" w:rsidRDefault="00CB3475" w:rsidP="00AA4512">
      <w:pPr>
        <w:jc w:val="both"/>
        <w:rPr>
          <w:rFonts w:ascii="Arial" w:hAnsi="Arial" w:cs="Arial"/>
          <w:b/>
          <w:sz w:val="28"/>
          <w:szCs w:val="32"/>
          <w:lang w:val="en-US"/>
        </w:rPr>
      </w:pPr>
    </w:p>
    <w:p w14:paraId="635CFD64" w14:textId="77777777" w:rsidR="00CB3475" w:rsidRPr="003775BA" w:rsidRDefault="00CB3475" w:rsidP="00AA4512">
      <w:pPr>
        <w:jc w:val="both"/>
        <w:rPr>
          <w:rFonts w:ascii="Arial" w:hAnsi="Arial" w:cs="Arial"/>
          <w:b/>
          <w:szCs w:val="32"/>
          <w:lang w:val="en-US"/>
        </w:rPr>
      </w:pPr>
      <w:r w:rsidRPr="003775BA">
        <w:rPr>
          <w:rFonts w:ascii="Arial" w:hAnsi="Arial" w:cs="Arial"/>
          <w:b/>
          <w:szCs w:val="32"/>
          <w:lang w:val="en-US"/>
        </w:rPr>
        <w:t>That Council approves:</w:t>
      </w:r>
    </w:p>
    <w:p w14:paraId="0171C218" w14:textId="77777777" w:rsidR="00CB3475" w:rsidRPr="003775BA" w:rsidRDefault="00CB3475" w:rsidP="00AA4512">
      <w:pPr>
        <w:jc w:val="both"/>
        <w:rPr>
          <w:rFonts w:ascii="Arial" w:hAnsi="Arial" w:cs="Arial"/>
          <w:b/>
          <w:szCs w:val="32"/>
          <w:lang w:val="en-US"/>
        </w:rPr>
      </w:pPr>
    </w:p>
    <w:p w14:paraId="042FC141" w14:textId="4B31ED2F" w:rsidR="00CB3475" w:rsidRPr="003775BA" w:rsidRDefault="00655102" w:rsidP="003B29DC">
      <w:pPr>
        <w:numPr>
          <w:ilvl w:val="0"/>
          <w:numId w:val="16"/>
        </w:numPr>
        <w:ind w:left="567" w:hanging="567"/>
        <w:contextualSpacing/>
        <w:jc w:val="both"/>
        <w:rPr>
          <w:rFonts w:ascii="Arial" w:hAnsi="Arial" w:cs="Arial"/>
          <w:b/>
          <w:szCs w:val="32"/>
          <w:lang w:val="en-US"/>
        </w:rPr>
      </w:pPr>
      <w:r>
        <w:rPr>
          <w:rFonts w:ascii="Arial" w:hAnsi="Arial" w:cs="Arial"/>
          <w:b/>
          <w:szCs w:val="32"/>
          <w:lang w:val="en-US"/>
        </w:rPr>
        <w:t>t</w:t>
      </w:r>
      <w:r w:rsidR="00CB3475" w:rsidRPr="003775BA">
        <w:rPr>
          <w:rFonts w:ascii="Arial" w:hAnsi="Arial" w:cs="Arial"/>
          <w:b/>
          <w:szCs w:val="32"/>
          <w:lang w:val="en-US"/>
        </w:rPr>
        <w:t>he City of Nedlands Statutory 2020/21 Annual Budget as detailed in the Attachments to this report representing a 0.0% increase in rates income when compared to 2019/20</w:t>
      </w:r>
      <w:r w:rsidR="00115169">
        <w:rPr>
          <w:rFonts w:ascii="Arial" w:hAnsi="Arial" w:cs="Arial"/>
          <w:b/>
          <w:szCs w:val="32"/>
          <w:lang w:val="en-US"/>
        </w:rPr>
        <w:t>.</w:t>
      </w:r>
    </w:p>
    <w:p w14:paraId="37158660" w14:textId="77777777" w:rsidR="00CB3475" w:rsidRPr="003775BA" w:rsidRDefault="00CB3475" w:rsidP="00AA4512">
      <w:pPr>
        <w:ind w:left="567" w:hanging="567"/>
        <w:jc w:val="both"/>
        <w:rPr>
          <w:rFonts w:ascii="Arial" w:hAnsi="Arial" w:cs="Arial"/>
          <w:b/>
          <w:szCs w:val="32"/>
          <w:lang w:val="en-US"/>
        </w:rPr>
      </w:pPr>
    </w:p>
    <w:p w14:paraId="4FD0D2D8" w14:textId="4A26AE19" w:rsidR="00CB3475" w:rsidRPr="003775BA" w:rsidRDefault="00655102" w:rsidP="003B29DC">
      <w:pPr>
        <w:numPr>
          <w:ilvl w:val="0"/>
          <w:numId w:val="16"/>
        </w:numPr>
        <w:ind w:left="567" w:hanging="567"/>
        <w:contextualSpacing/>
        <w:jc w:val="both"/>
        <w:rPr>
          <w:rFonts w:ascii="Arial" w:hAnsi="Arial" w:cs="Arial"/>
          <w:b/>
          <w:szCs w:val="32"/>
          <w:lang w:val="en-US"/>
        </w:rPr>
      </w:pPr>
      <w:r>
        <w:rPr>
          <w:rFonts w:ascii="Arial" w:hAnsi="Arial" w:cs="Arial"/>
          <w:b/>
          <w:szCs w:val="32"/>
          <w:lang w:val="en-US"/>
        </w:rPr>
        <w:t>t</w:t>
      </w:r>
      <w:r w:rsidR="00CB3475" w:rsidRPr="003775BA">
        <w:rPr>
          <w:rFonts w:ascii="Arial" w:hAnsi="Arial" w:cs="Arial"/>
          <w:b/>
          <w:szCs w:val="32"/>
          <w:lang w:val="en-US"/>
        </w:rPr>
        <w:t>he following rates in the dollar of GRV based on the predominant purpose for which the land is held</w:t>
      </w:r>
      <w:r w:rsidR="00ED3BDA">
        <w:rPr>
          <w:rFonts w:ascii="Arial" w:hAnsi="Arial" w:cs="Arial"/>
          <w:b/>
          <w:szCs w:val="32"/>
          <w:lang w:val="en-US"/>
        </w:rPr>
        <w:t>:</w:t>
      </w:r>
    </w:p>
    <w:p w14:paraId="19358B60" w14:textId="77777777" w:rsidR="00CB3475" w:rsidRPr="003775BA" w:rsidRDefault="00CB3475" w:rsidP="00AA4512">
      <w:pPr>
        <w:ind w:left="425" w:hanging="425"/>
        <w:jc w:val="both"/>
        <w:rPr>
          <w:rFonts w:ascii="Arial" w:hAnsi="Arial" w:cs="Arial"/>
          <w:b/>
          <w:szCs w:val="32"/>
          <w:lang w:val="en-US"/>
        </w:rPr>
      </w:pPr>
    </w:p>
    <w:p w14:paraId="3630B2B9" w14:textId="31F90194" w:rsidR="00CB3475" w:rsidRPr="003775BA" w:rsidRDefault="00CB3475" w:rsidP="003B29DC">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Residential</w:t>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t xml:space="preserve">a rate of 6.558 cents in the dollar </w:t>
      </w:r>
    </w:p>
    <w:p w14:paraId="05453CAD" w14:textId="38BE5120" w:rsidR="00CB3475" w:rsidRPr="003775BA" w:rsidRDefault="00CB3475" w:rsidP="003B29DC">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Residential Vacant Land</w:t>
      </w:r>
      <w:r w:rsidRPr="003775BA">
        <w:rPr>
          <w:rFonts w:ascii="Arial" w:hAnsi="Arial" w:cs="Arial"/>
          <w:b/>
          <w:szCs w:val="32"/>
          <w:lang w:val="en-US"/>
        </w:rPr>
        <w:tab/>
        <w:t xml:space="preserve">a rate of 8.220 cents in the dollar </w:t>
      </w:r>
    </w:p>
    <w:p w14:paraId="4C3567AD" w14:textId="5564F991" w:rsidR="00CB3475" w:rsidRPr="003775BA" w:rsidRDefault="00CB3475" w:rsidP="003B29DC">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Non-Residential</w:t>
      </w:r>
      <w:r w:rsidRPr="003775BA">
        <w:rPr>
          <w:rFonts w:ascii="Arial" w:hAnsi="Arial" w:cs="Arial"/>
          <w:b/>
          <w:szCs w:val="32"/>
          <w:lang w:val="en-US"/>
        </w:rPr>
        <w:tab/>
      </w:r>
      <w:r w:rsidRPr="003775BA">
        <w:rPr>
          <w:rFonts w:ascii="Arial" w:hAnsi="Arial" w:cs="Arial"/>
          <w:b/>
          <w:szCs w:val="32"/>
          <w:lang w:val="en-US"/>
        </w:rPr>
        <w:tab/>
        <w:t xml:space="preserve">a rate of 7.314 cents in the dollar </w:t>
      </w:r>
    </w:p>
    <w:p w14:paraId="15E1550D" w14:textId="3BC6F22C" w:rsidR="00655102" w:rsidRDefault="00655102" w:rsidP="00AA4512">
      <w:pPr>
        <w:contextualSpacing/>
        <w:jc w:val="both"/>
        <w:rPr>
          <w:rFonts w:ascii="Arial" w:hAnsi="Arial" w:cs="Arial"/>
          <w:b/>
          <w:szCs w:val="32"/>
          <w:lang w:val="en-US"/>
        </w:rPr>
      </w:pPr>
    </w:p>
    <w:p w14:paraId="5A4562B7" w14:textId="32E8F36D" w:rsidR="00ED3BDA" w:rsidRDefault="00ED3BDA" w:rsidP="00AA4512">
      <w:pPr>
        <w:contextualSpacing/>
        <w:jc w:val="both"/>
        <w:rPr>
          <w:rFonts w:ascii="Arial" w:hAnsi="Arial" w:cs="Arial"/>
          <w:b/>
          <w:szCs w:val="32"/>
          <w:lang w:val="en-US"/>
        </w:rPr>
      </w:pPr>
    </w:p>
    <w:p w14:paraId="2DCF7A7C" w14:textId="0B9AB161" w:rsidR="00ED3BDA" w:rsidRDefault="00ED3BDA" w:rsidP="00AA4512">
      <w:pPr>
        <w:contextualSpacing/>
        <w:jc w:val="both"/>
        <w:rPr>
          <w:rFonts w:ascii="Arial" w:hAnsi="Arial" w:cs="Arial"/>
          <w:b/>
          <w:szCs w:val="32"/>
          <w:lang w:val="en-US"/>
        </w:rPr>
      </w:pPr>
    </w:p>
    <w:p w14:paraId="489390E8" w14:textId="602AF6BC" w:rsidR="00ED3BDA" w:rsidRDefault="00ED3BDA" w:rsidP="00AA4512">
      <w:pPr>
        <w:contextualSpacing/>
        <w:jc w:val="both"/>
        <w:rPr>
          <w:rFonts w:ascii="Arial" w:hAnsi="Arial" w:cs="Arial"/>
          <w:b/>
          <w:szCs w:val="32"/>
          <w:lang w:val="en-US"/>
        </w:rPr>
      </w:pPr>
    </w:p>
    <w:p w14:paraId="6B487E0F" w14:textId="77777777" w:rsidR="00ED3BDA" w:rsidRPr="003775BA" w:rsidRDefault="00ED3BDA" w:rsidP="00AA4512">
      <w:pPr>
        <w:contextualSpacing/>
        <w:jc w:val="both"/>
        <w:rPr>
          <w:rFonts w:ascii="Arial" w:hAnsi="Arial" w:cs="Arial"/>
          <w:b/>
          <w:szCs w:val="32"/>
          <w:lang w:val="en-US"/>
        </w:rPr>
      </w:pPr>
    </w:p>
    <w:p w14:paraId="589F3BD2" w14:textId="77777777" w:rsidR="00CB3475" w:rsidRPr="003775BA" w:rsidRDefault="00CB3475" w:rsidP="003B29DC">
      <w:pPr>
        <w:numPr>
          <w:ilvl w:val="0"/>
          <w:numId w:val="16"/>
        </w:numPr>
        <w:ind w:left="567" w:hanging="567"/>
        <w:contextualSpacing/>
        <w:jc w:val="both"/>
        <w:rPr>
          <w:rFonts w:ascii="Arial" w:hAnsi="Arial" w:cs="Arial"/>
          <w:b/>
          <w:szCs w:val="36"/>
          <w:lang w:val="en-US"/>
        </w:rPr>
      </w:pPr>
      <w:r w:rsidRPr="003775BA">
        <w:rPr>
          <w:rFonts w:ascii="Arial" w:hAnsi="Arial" w:cs="Arial"/>
          <w:b/>
          <w:szCs w:val="36"/>
          <w:lang w:val="en-US"/>
        </w:rPr>
        <w:lastRenderedPageBreak/>
        <w:t xml:space="preserve">Minimum Rate Payment </w:t>
      </w:r>
    </w:p>
    <w:p w14:paraId="6FC6C4A6" w14:textId="77777777" w:rsidR="00CB3475" w:rsidRPr="003775BA" w:rsidRDefault="00CB3475" w:rsidP="00AA4512">
      <w:pPr>
        <w:ind w:left="567"/>
        <w:contextualSpacing/>
        <w:jc w:val="both"/>
        <w:rPr>
          <w:rFonts w:ascii="Arial" w:hAnsi="Arial" w:cs="Arial"/>
          <w:b/>
          <w:szCs w:val="32"/>
          <w:lang w:val="en-US"/>
        </w:rPr>
      </w:pPr>
    </w:p>
    <w:p w14:paraId="3772FA95" w14:textId="4185DF24" w:rsidR="00CB3475" w:rsidRPr="003775BA" w:rsidRDefault="00CB3475" w:rsidP="00AA4512">
      <w:pPr>
        <w:ind w:left="567"/>
        <w:contextualSpacing/>
        <w:jc w:val="both"/>
        <w:rPr>
          <w:rFonts w:ascii="Arial" w:hAnsi="Arial" w:cs="Arial"/>
          <w:b/>
          <w:szCs w:val="32"/>
          <w:lang w:val="en-US"/>
        </w:rPr>
      </w:pPr>
      <w:r w:rsidRPr="003775BA">
        <w:rPr>
          <w:rFonts w:ascii="Arial" w:hAnsi="Arial" w:cs="Arial"/>
          <w:b/>
          <w:szCs w:val="32"/>
          <w:lang w:val="en-US"/>
        </w:rPr>
        <w:t>Pursuant to Section 6.35 of the Local Government Act 1995 a minimum rate to be imposed based on the predominant purpose for which land is held</w:t>
      </w:r>
      <w:r w:rsidR="00FF77B9">
        <w:rPr>
          <w:rFonts w:ascii="Arial" w:hAnsi="Arial" w:cs="Arial"/>
          <w:b/>
          <w:szCs w:val="32"/>
          <w:lang w:val="en-US"/>
        </w:rPr>
        <w:t>:</w:t>
      </w:r>
    </w:p>
    <w:p w14:paraId="5103FDB8" w14:textId="77777777" w:rsidR="00CB3475" w:rsidRPr="003775BA" w:rsidRDefault="00CB3475" w:rsidP="00AA4512">
      <w:pPr>
        <w:ind w:left="567"/>
        <w:contextualSpacing/>
        <w:jc w:val="both"/>
        <w:rPr>
          <w:rFonts w:ascii="Arial" w:hAnsi="Arial" w:cs="Arial"/>
          <w:b/>
          <w:szCs w:val="32"/>
          <w:lang w:val="en-US"/>
        </w:rPr>
      </w:pPr>
    </w:p>
    <w:p w14:paraId="212962A6" w14:textId="77777777" w:rsidR="00CB3475" w:rsidRPr="003775BA" w:rsidRDefault="00CB3475" w:rsidP="003B29DC">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Residential Property</w:t>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t>a rate of $1,484</w:t>
      </w:r>
    </w:p>
    <w:p w14:paraId="4BBA35DF" w14:textId="41B6A955" w:rsidR="00CB3475" w:rsidRPr="003775BA" w:rsidRDefault="00CB3475" w:rsidP="003B29DC">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Residential Vacant Property</w:t>
      </w:r>
      <w:r w:rsidRPr="003775BA">
        <w:rPr>
          <w:rFonts w:ascii="Arial" w:hAnsi="Arial" w:cs="Arial"/>
          <w:b/>
          <w:szCs w:val="32"/>
          <w:lang w:val="en-US"/>
        </w:rPr>
        <w:tab/>
        <w:t xml:space="preserve">a rate of $1,968 </w:t>
      </w:r>
    </w:p>
    <w:p w14:paraId="41B1955C" w14:textId="1DC7132F" w:rsidR="00CB3475" w:rsidRPr="003775BA" w:rsidRDefault="00CB3475" w:rsidP="003B29DC">
      <w:pPr>
        <w:numPr>
          <w:ilvl w:val="0"/>
          <w:numId w:val="27"/>
        </w:numPr>
        <w:ind w:left="1134" w:hanging="567"/>
        <w:contextualSpacing/>
        <w:rPr>
          <w:rFonts w:ascii="Arial" w:hAnsi="Arial" w:cs="Arial"/>
          <w:b/>
          <w:szCs w:val="32"/>
          <w:lang w:val="en-US"/>
        </w:rPr>
      </w:pPr>
      <w:r w:rsidRPr="003775BA">
        <w:rPr>
          <w:rFonts w:ascii="Arial" w:hAnsi="Arial" w:cs="Arial"/>
          <w:b/>
          <w:szCs w:val="32"/>
          <w:lang w:val="en-US"/>
        </w:rPr>
        <w:t>Non-Residential Property</w:t>
      </w:r>
      <w:r w:rsidRPr="003775BA">
        <w:rPr>
          <w:rFonts w:ascii="Arial" w:hAnsi="Arial" w:cs="Arial"/>
          <w:b/>
          <w:szCs w:val="32"/>
          <w:lang w:val="en-US"/>
        </w:rPr>
        <w:tab/>
      </w:r>
      <w:r w:rsidRPr="003775BA">
        <w:rPr>
          <w:rFonts w:ascii="Arial" w:hAnsi="Arial" w:cs="Arial"/>
          <w:b/>
          <w:szCs w:val="32"/>
          <w:lang w:val="en-US"/>
        </w:rPr>
        <w:tab/>
        <w:t>a rate of $1,957</w:t>
      </w:r>
    </w:p>
    <w:p w14:paraId="54BBD319" w14:textId="77777777" w:rsidR="00CB3475" w:rsidRPr="003775BA" w:rsidRDefault="00CB3475" w:rsidP="00AA4512">
      <w:pPr>
        <w:jc w:val="both"/>
        <w:rPr>
          <w:rFonts w:ascii="Arial" w:hAnsi="Arial" w:cs="Arial"/>
          <w:b/>
          <w:szCs w:val="32"/>
          <w:lang w:val="en-US"/>
        </w:rPr>
      </w:pPr>
    </w:p>
    <w:p w14:paraId="6BDD1175" w14:textId="77777777" w:rsidR="00CB3475" w:rsidRPr="003775BA" w:rsidRDefault="00CB3475" w:rsidP="003B29DC">
      <w:pPr>
        <w:numPr>
          <w:ilvl w:val="0"/>
          <w:numId w:val="16"/>
        </w:numPr>
        <w:ind w:left="567" w:hanging="567"/>
        <w:contextualSpacing/>
        <w:jc w:val="both"/>
        <w:rPr>
          <w:rFonts w:ascii="Arial" w:hAnsi="Arial" w:cs="Arial"/>
          <w:b/>
          <w:szCs w:val="32"/>
          <w:lang w:val="en-US"/>
        </w:rPr>
      </w:pPr>
      <w:r w:rsidRPr="003775BA">
        <w:rPr>
          <w:rFonts w:ascii="Arial" w:hAnsi="Arial" w:cs="Arial"/>
          <w:b/>
          <w:szCs w:val="24"/>
          <w:lang w:val="en-US"/>
        </w:rPr>
        <w:t>Rate</w:t>
      </w:r>
      <w:r w:rsidRPr="003775BA">
        <w:rPr>
          <w:rFonts w:ascii="Arial" w:hAnsi="Arial" w:cs="Arial"/>
          <w:b/>
          <w:szCs w:val="32"/>
          <w:lang w:val="en-US"/>
        </w:rPr>
        <w:t xml:space="preserve"> Payment Options</w:t>
      </w:r>
    </w:p>
    <w:p w14:paraId="1AF39A83" w14:textId="77777777" w:rsidR="00CB3475" w:rsidRPr="003775BA" w:rsidRDefault="00CB3475" w:rsidP="00AA4512">
      <w:pPr>
        <w:ind w:left="567"/>
        <w:contextualSpacing/>
        <w:jc w:val="both"/>
        <w:rPr>
          <w:rFonts w:ascii="Arial" w:hAnsi="Arial" w:cs="Arial"/>
          <w:b/>
          <w:szCs w:val="32"/>
          <w:lang w:val="en-US"/>
        </w:rPr>
      </w:pPr>
    </w:p>
    <w:p w14:paraId="0E7B4160" w14:textId="77777777" w:rsidR="00CB3475" w:rsidRPr="003775BA" w:rsidRDefault="00CB3475" w:rsidP="00AA4512">
      <w:pPr>
        <w:ind w:left="561" w:right="25" w:hanging="10"/>
        <w:jc w:val="both"/>
        <w:rPr>
          <w:rFonts w:ascii="Arial" w:hAnsi="Arial" w:cs="Arial"/>
          <w:szCs w:val="24"/>
        </w:rPr>
      </w:pPr>
      <w:r w:rsidRPr="003775BA">
        <w:rPr>
          <w:rFonts w:ascii="Arial" w:hAnsi="Arial" w:cs="Arial"/>
          <w:b/>
          <w:szCs w:val="24"/>
        </w:rPr>
        <w:t xml:space="preserve">In accordance with Section 6.45 of the Local Government Act 1995, the City of Nedlands provides the options of one or four instalments for the payment of rates, with interest (subject to legislative change) and administration fees applicable as follows: </w:t>
      </w:r>
    </w:p>
    <w:p w14:paraId="2987B2AE" w14:textId="77777777" w:rsidR="00CB3475" w:rsidRPr="003775BA" w:rsidRDefault="00CB3475" w:rsidP="00AA4512">
      <w:pPr>
        <w:ind w:left="566"/>
        <w:rPr>
          <w:rFonts w:ascii="Arial" w:hAnsi="Arial" w:cs="Arial"/>
          <w:szCs w:val="24"/>
        </w:rPr>
      </w:pPr>
    </w:p>
    <w:p w14:paraId="55DE7688" w14:textId="77777777" w:rsidR="00CB3475" w:rsidRPr="003775BA" w:rsidRDefault="00CB3475" w:rsidP="003B29DC">
      <w:pPr>
        <w:numPr>
          <w:ilvl w:val="1"/>
          <w:numId w:val="19"/>
        </w:numPr>
        <w:ind w:left="1117" w:right="25" w:hanging="360"/>
        <w:jc w:val="both"/>
        <w:rPr>
          <w:rFonts w:ascii="Arial" w:hAnsi="Arial" w:cs="Arial"/>
          <w:szCs w:val="24"/>
        </w:rPr>
      </w:pPr>
      <w:r w:rsidRPr="003775BA">
        <w:rPr>
          <w:rFonts w:ascii="Arial" w:hAnsi="Arial" w:cs="Arial"/>
          <w:b/>
          <w:szCs w:val="24"/>
        </w:rPr>
        <w:t xml:space="preserve">An amount of 5.5% per annum interest to be charged if </w:t>
      </w:r>
      <w:r w:rsidRPr="003775BA">
        <w:rPr>
          <w:rFonts w:ascii="Arial" w:hAnsi="Arial" w:cs="Arial"/>
          <w:b/>
          <w:iCs/>
          <w:sz w:val="26"/>
        </w:rPr>
        <w:t>a</w:t>
      </w:r>
      <w:r w:rsidRPr="003775BA">
        <w:rPr>
          <w:rFonts w:ascii="Arial" w:hAnsi="Arial" w:cs="Arial"/>
          <w:b/>
          <w:szCs w:val="24"/>
        </w:rPr>
        <w:t xml:space="preserve"> four-instalment option is selected </w:t>
      </w:r>
    </w:p>
    <w:p w14:paraId="52761785" w14:textId="77777777" w:rsidR="00CB3475" w:rsidRPr="003775BA" w:rsidRDefault="00CB3475" w:rsidP="003B29DC">
      <w:pPr>
        <w:numPr>
          <w:ilvl w:val="1"/>
          <w:numId w:val="19"/>
        </w:numPr>
        <w:ind w:left="1117" w:right="25" w:hanging="360"/>
        <w:jc w:val="both"/>
        <w:rPr>
          <w:rFonts w:ascii="Arial" w:hAnsi="Arial" w:cs="Arial"/>
          <w:szCs w:val="24"/>
        </w:rPr>
      </w:pPr>
      <w:r w:rsidRPr="003775BA">
        <w:rPr>
          <w:rFonts w:ascii="Arial" w:hAnsi="Arial" w:cs="Arial"/>
          <w:b/>
          <w:szCs w:val="24"/>
        </w:rPr>
        <w:t xml:space="preserve">An administration charge of $48 is to be applied to four instalment options if selected: and </w:t>
      </w:r>
    </w:p>
    <w:p w14:paraId="17713A89" w14:textId="77777777" w:rsidR="00CB3475" w:rsidRPr="003775BA" w:rsidRDefault="00CB3475" w:rsidP="003B29DC">
      <w:pPr>
        <w:numPr>
          <w:ilvl w:val="1"/>
          <w:numId w:val="19"/>
        </w:numPr>
        <w:ind w:left="1117" w:right="25" w:hanging="360"/>
        <w:jc w:val="both"/>
        <w:rPr>
          <w:rFonts w:ascii="Arial" w:hAnsi="Arial" w:cs="Arial"/>
          <w:szCs w:val="24"/>
        </w:rPr>
      </w:pPr>
      <w:r w:rsidRPr="003775BA">
        <w:rPr>
          <w:rFonts w:ascii="Arial" w:hAnsi="Arial" w:cs="Arial"/>
          <w:b/>
          <w:szCs w:val="24"/>
        </w:rPr>
        <w:t>The following dates be set for payment of rates by instalments</w:t>
      </w:r>
    </w:p>
    <w:p w14:paraId="6DDF5EDA" w14:textId="77777777" w:rsidR="00CB3475" w:rsidRPr="003775BA" w:rsidRDefault="00CB3475" w:rsidP="00AA4512">
      <w:pPr>
        <w:ind w:left="1117" w:right="25"/>
        <w:jc w:val="both"/>
        <w:rPr>
          <w:rFonts w:ascii="Arial" w:hAnsi="Arial" w:cs="Arial"/>
          <w:szCs w:val="24"/>
        </w:rPr>
      </w:pPr>
    </w:p>
    <w:p w14:paraId="2D46BD2B" w14:textId="77777777" w:rsidR="00CB3475" w:rsidRPr="003775BA" w:rsidRDefault="00CB3475" w:rsidP="003B29DC">
      <w:pPr>
        <w:pStyle w:val="ListParagraph"/>
        <w:numPr>
          <w:ilvl w:val="0"/>
          <w:numId w:val="28"/>
        </w:numPr>
        <w:tabs>
          <w:tab w:val="center" w:pos="1133"/>
          <w:tab w:val="center" w:pos="2739"/>
        </w:tabs>
        <w:spacing w:after="0" w:line="240" w:lineRule="auto"/>
        <w:ind w:left="1701" w:hanging="567"/>
        <w:jc w:val="both"/>
        <w:rPr>
          <w:rFonts w:ascii="Arial" w:hAnsi="Arial" w:cs="Arial"/>
          <w:sz w:val="24"/>
          <w:szCs w:val="24"/>
        </w:rPr>
      </w:pPr>
      <w:r w:rsidRPr="003775BA">
        <w:rPr>
          <w:rFonts w:ascii="Arial" w:hAnsi="Arial" w:cs="Arial"/>
          <w:b/>
          <w:sz w:val="24"/>
          <w:szCs w:val="24"/>
        </w:rPr>
        <w:t>22 September 2020</w:t>
      </w:r>
    </w:p>
    <w:p w14:paraId="0DD3EAB9" w14:textId="77777777" w:rsidR="00CB3475" w:rsidRPr="003775BA" w:rsidRDefault="00CB3475" w:rsidP="003B29DC">
      <w:pPr>
        <w:pStyle w:val="ListParagraph"/>
        <w:numPr>
          <w:ilvl w:val="0"/>
          <w:numId w:val="28"/>
        </w:numPr>
        <w:tabs>
          <w:tab w:val="center" w:pos="1133"/>
          <w:tab w:val="center" w:pos="2716"/>
        </w:tabs>
        <w:spacing w:after="0" w:line="240" w:lineRule="auto"/>
        <w:ind w:left="1701" w:hanging="567"/>
        <w:jc w:val="both"/>
        <w:rPr>
          <w:rFonts w:ascii="Arial" w:hAnsi="Arial" w:cs="Arial"/>
          <w:sz w:val="24"/>
          <w:szCs w:val="24"/>
        </w:rPr>
      </w:pPr>
      <w:r w:rsidRPr="003775BA">
        <w:rPr>
          <w:rFonts w:ascii="Arial" w:hAnsi="Arial" w:cs="Arial"/>
          <w:b/>
          <w:sz w:val="24"/>
          <w:szCs w:val="24"/>
        </w:rPr>
        <w:t xml:space="preserve">2 November 2020 </w:t>
      </w:r>
    </w:p>
    <w:p w14:paraId="15E0755B" w14:textId="77777777" w:rsidR="00CB3475" w:rsidRPr="003775BA" w:rsidRDefault="00CB3475" w:rsidP="003B29DC">
      <w:pPr>
        <w:pStyle w:val="ListParagraph"/>
        <w:numPr>
          <w:ilvl w:val="0"/>
          <w:numId w:val="28"/>
        </w:numPr>
        <w:tabs>
          <w:tab w:val="center" w:pos="1133"/>
          <w:tab w:val="center" w:pos="2578"/>
        </w:tabs>
        <w:spacing w:after="0" w:line="240" w:lineRule="auto"/>
        <w:ind w:left="1701" w:hanging="567"/>
        <w:jc w:val="both"/>
        <w:rPr>
          <w:rFonts w:ascii="Arial" w:hAnsi="Arial" w:cs="Arial"/>
          <w:sz w:val="24"/>
          <w:szCs w:val="24"/>
        </w:rPr>
      </w:pPr>
      <w:r w:rsidRPr="003775BA">
        <w:rPr>
          <w:rFonts w:ascii="Arial" w:hAnsi="Arial" w:cs="Arial"/>
          <w:b/>
          <w:sz w:val="24"/>
          <w:szCs w:val="24"/>
        </w:rPr>
        <w:t xml:space="preserve">21 January 2021 </w:t>
      </w:r>
    </w:p>
    <w:p w14:paraId="5F02D5BC" w14:textId="6818D568" w:rsidR="00CB3475" w:rsidRPr="003775BA" w:rsidRDefault="00CB3475" w:rsidP="003B29DC">
      <w:pPr>
        <w:pStyle w:val="ListParagraph"/>
        <w:numPr>
          <w:ilvl w:val="0"/>
          <w:numId w:val="28"/>
        </w:numPr>
        <w:tabs>
          <w:tab w:val="center" w:pos="1133"/>
          <w:tab w:val="center" w:pos="2504"/>
        </w:tabs>
        <w:spacing w:after="0" w:line="240" w:lineRule="auto"/>
        <w:ind w:left="1701" w:hanging="567"/>
        <w:jc w:val="both"/>
        <w:rPr>
          <w:rFonts w:ascii="Arial" w:hAnsi="Arial" w:cs="Arial"/>
          <w:sz w:val="24"/>
          <w:szCs w:val="24"/>
        </w:rPr>
      </w:pPr>
      <w:r w:rsidRPr="003775BA">
        <w:rPr>
          <w:rFonts w:ascii="Arial" w:hAnsi="Arial" w:cs="Arial"/>
          <w:b/>
          <w:sz w:val="24"/>
          <w:szCs w:val="24"/>
        </w:rPr>
        <w:t>29 March 2021</w:t>
      </w:r>
    </w:p>
    <w:p w14:paraId="0ACE778C" w14:textId="77777777" w:rsidR="00CB3475" w:rsidRPr="003775BA" w:rsidRDefault="00CB3475" w:rsidP="00AA4512">
      <w:pPr>
        <w:ind w:left="567"/>
        <w:contextualSpacing/>
        <w:jc w:val="both"/>
        <w:rPr>
          <w:rFonts w:ascii="Arial" w:hAnsi="Arial" w:cs="Arial"/>
          <w:b/>
          <w:szCs w:val="32"/>
          <w:lang w:val="en-US"/>
        </w:rPr>
      </w:pPr>
    </w:p>
    <w:p w14:paraId="2DCCFF11" w14:textId="77777777" w:rsidR="00CB3475" w:rsidRPr="003775BA" w:rsidRDefault="00CB3475" w:rsidP="003B29DC">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Late Payment Interest</w:t>
      </w:r>
    </w:p>
    <w:p w14:paraId="2C61F469" w14:textId="77777777" w:rsidR="00CB3475" w:rsidRPr="003775BA" w:rsidRDefault="00CB3475" w:rsidP="00AA4512">
      <w:pPr>
        <w:ind w:left="567"/>
        <w:contextualSpacing/>
        <w:jc w:val="both"/>
        <w:rPr>
          <w:rFonts w:ascii="Arial" w:hAnsi="Arial" w:cs="Arial"/>
          <w:b/>
          <w:szCs w:val="32"/>
          <w:lang w:val="en-US"/>
        </w:rPr>
      </w:pPr>
    </w:p>
    <w:p w14:paraId="44EA33B1" w14:textId="2E3975CF" w:rsidR="00CB3475" w:rsidRPr="003775BA" w:rsidRDefault="00CB3475" w:rsidP="00AA4512">
      <w:pPr>
        <w:ind w:left="561" w:right="25" w:hanging="10"/>
        <w:jc w:val="both"/>
        <w:rPr>
          <w:rFonts w:ascii="Arial" w:hAnsi="Arial" w:cs="Arial"/>
          <w:iCs/>
          <w:szCs w:val="24"/>
        </w:rPr>
      </w:pPr>
      <w:r w:rsidRPr="003775BA">
        <w:rPr>
          <w:rFonts w:ascii="Arial" w:hAnsi="Arial" w:cs="Arial"/>
          <w:b/>
          <w:iCs/>
          <w:szCs w:val="24"/>
        </w:rPr>
        <w:t xml:space="preserve">In accordance with Section 6.51(1) and subject to Section 6.51(4) of the Local Government Act 1995 and Regulation 70 of the Local Government (Financial Management) Regulation 1996, adopts an interest rate of </w:t>
      </w:r>
      <w:r w:rsidRPr="003775BA">
        <w:rPr>
          <w:rFonts w:ascii="Arial" w:hAnsi="Arial" w:cs="Arial"/>
          <w:b/>
          <w:szCs w:val="24"/>
        </w:rPr>
        <w:t>8%</w:t>
      </w:r>
      <w:r w:rsidRPr="003775BA">
        <w:rPr>
          <w:rFonts w:ascii="Arial" w:hAnsi="Arial" w:cs="Arial"/>
          <w:b/>
          <w:iCs/>
          <w:szCs w:val="24"/>
        </w:rPr>
        <w:t xml:space="preserve"> (a reduction from the 11% previously charged) for rates and costs of proceedings to recover charges that remain unpaid after becoming due and payable</w:t>
      </w:r>
      <w:r w:rsidR="00115169">
        <w:rPr>
          <w:rFonts w:ascii="Arial" w:hAnsi="Arial" w:cs="Arial"/>
          <w:b/>
          <w:iCs/>
          <w:szCs w:val="24"/>
        </w:rPr>
        <w:t>.</w:t>
      </w:r>
      <w:r w:rsidRPr="003775BA">
        <w:rPr>
          <w:rFonts w:ascii="Arial" w:hAnsi="Arial" w:cs="Arial"/>
          <w:b/>
          <w:iCs/>
          <w:szCs w:val="24"/>
        </w:rPr>
        <w:t xml:space="preserve"> </w:t>
      </w:r>
    </w:p>
    <w:p w14:paraId="67CDD514" w14:textId="77777777" w:rsidR="00CB3475" w:rsidRPr="003775BA" w:rsidRDefault="00CB3475" w:rsidP="00AA4512">
      <w:pPr>
        <w:jc w:val="both"/>
        <w:rPr>
          <w:rFonts w:ascii="Arial" w:hAnsi="Arial" w:cs="Arial"/>
          <w:b/>
          <w:szCs w:val="32"/>
          <w:lang w:val="en-US"/>
        </w:rPr>
      </w:pPr>
    </w:p>
    <w:p w14:paraId="5E7460EA" w14:textId="77777777" w:rsidR="00CB3475" w:rsidRPr="003775BA" w:rsidRDefault="00CB3475" w:rsidP="003B29DC">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Schedule of Fees &amp; Charges</w:t>
      </w:r>
    </w:p>
    <w:p w14:paraId="31B6EC7E" w14:textId="77777777" w:rsidR="00CB3475" w:rsidRPr="003775BA" w:rsidRDefault="00CB3475" w:rsidP="00AA4512">
      <w:pPr>
        <w:ind w:left="567"/>
        <w:contextualSpacing/>
        <w:jc w:val="both"/>
        <w:rPr>
          <w:rFonts w:ascii="Arial" w:hAnsi="Arial" w:cs="Arial"/>
          <w:b/>
          <w:szCs w:val="24"/>
          <w:lang w:val="en-US"/>
        </w:rPr>
      </w:pPr>
    </w:p>
    <w:p w14:paraId="519B5E70" w14:textId="1333BA5C" w:rsidR="00CB3475" w:rsidRPr="003775BA" w:rsidRDefault="00CB3475" w:rsidP="00AA4512">
      <w:pPr>
        <w:ind w:left="561" w:right="25" w:hanging="10"/>
        <w:jc w:val="both"/>
        <w:rPr>
          <w:rFonts w:ascii="Arial" w:hAnsi="Arial" w:cs="Arial"/>
          <w:b/>
          <w:iCs/>
          <w:szCs w:val="24"/>
        </w:rPr>
      </w:pPr>
      <w:r w:rsidRPr="003775BA">
        <w:rPr>
          <w:rFonts w:ascii="Arial" w:hAnsi="Arial" w:cs="Arial"/>
          <w:b/>
          <w:iCs/>
          <w:szCs w:val="24"/>
        </w:rPr>
        <w:t>The Schedule of Fees and Charges to be applied are attached to this report. Noting that the majority of fees and charges have been maintained at 2019/20 rates with the exception of those that relate to 3</w:t>
      </w:r>
      <w:r w:rsidRPr="003775BA">
        <w:rPr>
          <w:rFonts w:ascii="Arial" w:hAnsi="Arial" w:cs="Arial"/>
          <w:b/>
          <w:iCs/>
          <w:szCs w:val="24"/>
          <w:vertAlign w:val="superscript"/>
        </w:rPr>
        <w:t>rd</w:t>
      </w:r>
      <w:r w:rsidRPr="003775BA">
        <w:rPr>
          <w:rFonts w:ascii="Arial" w:hAnsi="Arial" w:cs="Arial"/>
          <w:b/>
          <w:iCs/>
          <w:szCs w:val="24"/>
        </w:rPr>
        <w:t xml:space="preserve"> party contracts eg Nedlands Community Care or Management Licence Fees resolved previously by Council</w:t>
      </w:r>
      <w:r w:rsidR="0002162B">
        <w:rPr>
          <w:rFonts w:ascii="Arial" w:hAnsi="Arial" w:cs="Arial"/>
          <w:b/>
          <w:iCs/>
          <w:szCs w:val="24"/>
        </w:rPr>
        <w:t>.</w:t>
      </w:r>
    </w:p>
    <w:p w14:paraId="5082BF29" w14:textId="77777777" w:rsidR="00CB3475" w:rsidRPr="003775BA" w:rsidRDefault="00CB3475" w:rsidP="00AA4512">
      <w:pPr>
        <w:ind w:left="561" w:right="25" w:hanging="10"/>
        <w:jc w:val="both"/>
        <w:rPr>
          <w:rFonts w:ascii="Arial" w:hAnsi="Arial" w:cs="Arial"/>
          <w:b/>
          <w:iCs/>
          <w:szCs w:val="24"/>
        </w:rPr>
      </w:pPr>
    </w:p>
    <w:p w14:paraId="42EC64E1" w14:textId="799FAA77" w:rsidR="00CB3475" w:rsidRPr="003775BA" w:rsidRDefault="00CB3475" w:rsidP="00AA4512">
      <w:pPr>
        <w:ind w:left="561" w:right="25" w:hanging="10"/>
        <w:jc w:val="both"/>
        <w:rPr>
          <w:rFonts w:ascii="Arial" w:hAnsi="Arial" w:cs="Arial"/>
          <w:b/>
          <w:iCs/>
          <w:szCs w:val="24"/>
        </w:rPr>
      </w:pPr>
      <w:r w:rsidRPr="003775BA">
        <w:rPr>
          <w:rFonts w:ascii="Arial" w:hAnsi="Arial" w:cs="Arial"/>
          <w:b/>
          <w:iCs/>
          <w:szCs w:val="24"/>
        </w:rPr>
        <w:t>Waste Management Fees have been maintained at 2019/20 levels; the City has not increased these fees for 3 years</w:t>
      </w:r>
      <w:r w:rsidR="00115169">
        <w:rPr>
          <w:rFonts w:ascii="Arial" w:hAnsi="Arial" w:cs="Arial"/>
          <w:b/>
          <w:iCs/>
          <w:szCs w:val="24"/>
        </w:rPr>
        <w:t>.</w:t>
      </w:r>
      <w:r w:rsidRPr="003775BA">
        <w:rPr>
          <w:rFonts w:ascii="Arial" w:hAnsi="Arial" w:cs="Arial"/>
          <w:b/>
          <w:iCs/>
          <w:szCs w:val="24"/>
        </w:rPr>
        <w:t xml:space="preserve">  </w:t>
      </w:r>
    </w:p>
    <w:p w14:paraId="01E6F58B" w14:textId="71608439" w:rsidR="00CB3475" w:rsidRDefault="00CB3475" w:rsidP="00AA4512">
      <w:pPr>
        <w:ind w:left="561" w:right="25" w:hanging="10"/>
        <w:jc w:val="both"/>
        <w:rPr>
          <w:rFonts w:ascii="Arial" w:hAnsi="Arial" w:cs="Arial"/>
          <w:b/>
          <w:i/>
          <w:sz w:val="26"/>
        </w:rPr>
      </w:pPr>
    </w:p>
    <w:p w14:paraId="1EBD74DF" w14:textId="77777777" w:rsidR="00AA4512" w:rsidRPr="003775BA" w:rsidRDefault="00AA4512" w:rsidP="00AA4512">
      <w:pPr>
        <w:ind w:left="561" w:right="25" w:hanging="10"/>
        <w:jc w:val="both"/>
        <w:rPr>
          <w:rFonts w:ascii="Arial" w:hAnsi="Arial" w:cs="Arial"/>
          <w:b/>
          <w:i/>
          <w:sz w:val="26"/>
        </w:rPr>
      </w:pPr>
    </w:p>
    <w:p w14:paraId="146674E5" w14:textId="77777777" w:rsidR="00CB3475" w:rsidRPr="003775BA" w:rsidRDefault="00CB3475" w:rsidP="003B29DC">
      <w:pPr>
        <w:numPr>
          <w:ilvl w:val="0"/>
          <w:numId w:val="16"/>
        </w:numPr>
        <w:ind w:left="567" w:hanging="567"/>
        <w:contextualSpacing/>
        <w:jc w:val="both"/>
        <w:rPr>
          <w:rFonts w:ascii="Arial" w:eastAsia="Calibri" w:hAnsi="Arial" w:cs="Arial"/>
          <w:b/>
          <w:szCs w:val="32"/>
          <w:lang w:val="en-US"/>
        </w:rPr>
      </w:pPr>
      <w:r w:rsidRPr="003775BA">
        <w:rPr>
          <w:rFonts w:ascii="Arial" w:hAnsi="Arial" w:cs="Arial"/>
          <w:b/>
          <w:szCs w:val="32"/>
          <w:lang w:val="en-US"/>
        </w:rPr>
        <w:lastRenderedPageBreak/>
        <w:t>Reserve Funds</w:t>
      </w:r>
    </w:p>
    <w:p w14:paraId="399F2CCB" w14:textId="77777777" w:rsidR="00CB3475" w:rsidRPr="003775BA" w:rsidRDefault="00CB3475" w:rsidP="00AA4512">
      <w:pPr>
        <w:contextualSpacing/>
        <w:jc w:val="both"/>
        <w:rPr>
          <w:rFonts w:ascii="Arial" w:eastAsia="Calibri" w:hAnsi="Arial" w:cs="Arial"/>
          <w:b/>
          <w:szCs w:val="32"/>
          <w:lang w:val="en-US"/>
        </w:rPr>
      </w:pPr>
    </w:p>
    <w:p w14:paraId="2A8629AF" w14:textId="3ABF7240" w:rsidR="00CB3475" w:rsidRPr="003775BA" w:rsidRDefault="00CB3475" w:rsidP="00AA4512">
      <w:pPr>
        <w:ind w:left="561" w:right="25" w:hanging="10"/>
        <w:jc w:val="both"/>
        <w:rPr>
          <w:rFonts w:ascii="Arial" w:hAnsi="Arial" w:cs="Arial"/>
          <w:b/>
          <w:i/>
          <w:sz w:val="26"/>
        </w:rPr>
      </w:pPr>
      <w:r w:rsidRPr="003775BA">
        <w:rPr>
          <w:rFonts w:ascii="Arial" w:hAnsi="Arial" w:cs="Arial"/>
          <w:b/>
          <w:iCs/>
          <w:szCs w:val="24"/>
        </w:rPr>
        <w:t xml:space="preserve">Approves the following transfer from reserves of $1.53M to fund </w:t>
      </w:r>
      <w:r w:rsidRPr="00115169">
        <w:rPr>
          <w:rFonts w:ascii="Arial" w:hAnsi="Arial" w:cs="Arial"/>
          <w:b/>
          <w:iCs/>
          <w:szCs w:val="24"/>
        </w:rPr>
        <w:t>capital expenditure projects</w:t>
      </w:r>
      <w:r w:rsidR="00115169" w:rsidRPr="00115169">
        <w:rPr>
          <w:rFonts w:ascii="Arial" w:hAnsi="Arial" w:cs="Arial"/>
          <w:b/>
          <w:iCs/>
          <w:sz w:val="26"/>
        </w:rPr>
        <w:t>:</w:t>
      </w:r>
      <w:r w:rsidRPr="00115169">
        <w:rPr>
          <w:rFonts w:ascii="Arial" w:hAnsi="Arial" w:cs="Arial"/>
          <w:b/>
          <w:iCs/>
          <w:sz w:val="26"/>
        </w:rPr>
        <w:t xml:space="preserve"> </w:t>
      </w:r>
    </w:p>
    <w:p w14:paraId="77F9F26A" w14:textId="77777777" w:rsidR="00CB3475" w:rsidRPr="003775BA" w:rsidRDefault="00CB3475" w:rsidP="00AA4512">
      <w:pPr>
        <w:ind w:left="720"/>
        <w:jc w:val="both"/>
        <w:rPr>
          <w:rFonts w:ascii="Arial" w:hAnsi="Arial" w:cs="Arial"/>
          <w:b/>
          <w:szCs w:val="32"/>
          <w:lang w:val="en-US"/>
        </w:rPr>
      </w:pPr>
    </w:p>
    <w:p w14:paraId="4AD5D687" w14:textId="77777777" w:rsidR="00CB3475" w:rsidRPr="003775BA" w:rsidRDefault="00CB3475" w:rsidP="003B29DC">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Plant Replacement Reserve</w:t>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t>$</w:t>
      </w:r>
      <w:r>
        <w:rPr>
          <w:rFonts w:ascii="Arial" w:hAnsi="Arial" w:cs="Arial"/>
          <w:b/>
          <w:szCs w:val="32"/>
          <w:lang w:val="en-US"/>
        </w:rPr>
        <w:t xml:space="preserve">  </w:t>
      </w:r>
      <w:r w:rsidRPr="003775BA">
        <w:rPr>
          <w:rFonts w:ascii="Arial" w:hAnsi="Arial" w:cs="Arial"/>
          <w:b/>
          <w:szCs w:val="32"/>
          <w:lang w:val="en-US"/>
        </w:rPr>
        <w:t>35,200 **</w:t>
      </w:r>
    </w:p>
    <w:p w14:paraId="0893C300" w14:textId="77777777" w:rsidR="00CB3475" w:rsidRPr="003775BA" w:rsidRDefault="00CB3475" w:rsidP="003B29DC">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 xml:space="preserve">City Development Reserve </w:t>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t>$200,000</w:t>
      </w:r>
    </w:p>
    <w:p w14:paraId="27AC9531" w14:textId="77777777" w:rsidR="00CB3475" w:rsidRPr="003775BA" w:rsidRDefault="00CB3475" w:rsidP="003B29DC">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North Street Reserve</w:t>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r>
      <w:r w:rsidRPr="003775BA">
        <w:rPr>
          <w:rFonts w:ascii="Arial" w:hAnsi="Arial" w:cs="Arial"/>
          <w:b/>
          <w:szCs w:val="32"/>
          <w:lang w:val="en-US"/>
        </w:rPr>
        <w:tab/>
        <w:t>$200,000</w:t>
      </w:r>
    </w:p>
    <w:p w14:paraId="22E44980" w14:textId="77777777" w:rsidR="00CB3475" w:rsidRPr="003775BA" w:rsidRDefault="00CB3475" w:rsidP="003B29DC">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Building Replacement Reserve</w:t>
      </w:r>
      <w:r w:rsidRPr="003775BA">
        <w:rPr>
          <w:rFonts w:ascii="Arial" w:hAnsi="Arial" w:cs="Arial"/>
          <w:b/>
          <w:szCs w:val="32"/>
          <w:lang w:val="en-US"/>
        </w:rPr>
        <w:tab/>
      </w:r>
      <w:r w:rsidRPr="003775BA">
        <w:rPr>
          <w:rFonts w:ascii="Arial" w:hAnsi="Arial" w:cs="Arial"/>
          <w:b/>
          <w:szCs w:val="32"/>
          <w:lang w:val="en-US"/>
        </w:rPr>
        <w:tab/>
        <w:t>$164,000</w:t>
      </w:r>
    </w:p>
    <w:p w14:paraId="2AE47F08" w14:textId="77777777" w:rsidR="00CB3475" w:rsidRPr="003775BA" w:rsidRDefault="00CB3475" w:rsidP="003B29DC">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All Abilities Play Space Reserve</w:t>
      </w:r>
      <w:r w:rsidRPr="003775BA">
        <w:rPr>
          <w:rFonts w:ascii="Arial" w:hAnsi="Arial" w:cs="Arial"/>
          <w:b/>
          <w:szCs w:val="32"/>
          <w:lang w:val="en-US"/>
        </w:rPr>
        <w:tab/>
      </w:r>
      <w:r w:rsidRPr="003775BA">
        <w:rPr>
          <w:rFonts w:ascii="Arial" w:hAnsi="Arial" w:cs="Arial"/>
          <w:b/>
          <w:szCs w:val="32"/>
          <w:lang w:val="en-US"/>
        </w:rPr>
        <w:tab/>
        <w:t xml:space="preserve">$ </w:t>
      </w:r>
      <w:r>
        <w:rPr>
          <w:rFonts w:ascii="Arial" w:hAnsi="Arial" w:cs="Arial"/>
          <w:b/>
          <w:szCs w:val="32"/>
          <w:lang w:val="en-US"/>
        </w:rPr>
        <w:t xml:space="preserve"> </w:t>
      </w:r>
      <w:r w:rsidRPr="003775BA">
        <w:rPr>
          <w:rFonts w:ascii="Arial" w:hAnsi="Arial" w:cs="Arial"/>
          <w:b/>
          <w:szCs w:val="32"/>
          <w:lang w:val="en-US"/>
        </w:rPr>
        <w:t>66,000</w:t>
      </w:r>
    </w:p>
    <w:p w14:paraId="1AEA0CFB" w14:textId="5D8EC3B6" w:rsidR="00CB3475" w:rsidRDefault="00CB3475" w:rsidP="003B29DC">
      <w:pPr>
        <w:numPr>
          <w:ilvl w:val="1"/>
          <w:numId w:val="16"/>
        </w:numPr>
        <w:ind w:left="1134" w:hanging="567"/>
        <w:contextualSpacing/>
        <w:jc w:val="both"/>
        <w:rPr>
          <w:rFonts w:ascii="Arial" w:hAnsi="Arial" w:cs="Arial"/>
          <w:b/>
          <w:szCs w:val="32"/>
          <w:lang w:val="en-US"/>
        </w:rPr>
      </w:pPr>
      <w:r w:rsidRPr="003775BA">
        <w:rPr>
          <w:rFonts w:ascii="Arial" w:hAnsi="Arial" w:cs="Arial"/>
          <w:b/>
          <w:szCs w:val="32"/>
          <w:lang w:val="en-US"/>
        </w:rPr>
        <w:t>Underground Power Reserve</w:t>
      </w:r>
      <w:r w:rsidRPr="003775BA">
        <w:rPr>
          <w:rFonts w:ascii="Arial" w:hAnsi="Arial" w:cs="Arial"/>
          <w:b/>
          <w:szCs w:val="32"/>
          <w:lang w:val="en-US"/>
        </w:rPr>
        <w:tab/>
      </w:r>
      <w:r w:rsidRPr="003775BA">
        <w:rPr>
          <w:rFonts w:ascii="Arial" w:hAnsi="Arial" w:cs="Arial"/>
          <w:b/>
          <w:szCs w:val="32"/>
          <w:lang w:val="en-US"/>
        </w:rPr>
        <w:tab/>
        <w:t>$872,505</w:t>
      </w:r>
    </w:p>
    <w:p w14:paraId="2000C011" w14:textId="77777777" w:rsidR="00CB3475" w:rsidRPr="003775BA" w:rsidRDefault="00CB3475" w:rsidP="00AA4512">
      <w:pPr>
        <w:ind w:left="1134"/>
        <w:contextualSpacing/>
        <w:jc w:val="both"/>
        <w:rPr>
          <w:rFonts w:ascii="Arial" w:hAnsi="Arial" w:cs="Arial"/>
          <w:b/>
          <w:szCs w:val="32"/>
          <w:lang w:val="en-US"/>
        </w:rPr>
      </w:pPr>
    </w:p>
    <w:p w14:paraId="57D51F92" w14:textId="77777777" w:rsidR="00CB3475" w:rsidRPr="003775BA" w:rsidRDefault="00CB3475" w:rsidP="00AA4512">
      <w:pPr>
        <w:ind w:left="567"/>
        <w:contextualSpacing/>
        <w:jc w:val="both"/>
        <w:rPr>
          <w:rFonts w:ascii="Arial" w:hAnsi="Arial" w:cs="Arial"/>
          <w:b/>
          <w:iCs/>
          <w:szCs w:val="24"/>
        </w:rPr>
      </w:pPr>
      <w:r w:rsidRPr="003775BA">
        <w:rPr>
          <w:rFonts w:ascii="Arial" w:hAnsi="Arial" w:cs="Arial"/>
          <w:b/>
          <w:iCs/>
          <w:szCs w:val="24"/>
        </w:rPr>
        <w:t>** this transfer expires this reserve</w:t>
      </w:r>
    </w:p>
    <w:p w14:paraId="26290440" w14:textId="77777777" w:rsidR="00CB3475" w:rsidRPr="003775BA" w:rsidRDefault="00CB3475" w:rsidP="00AA4512">
      <w:pPr>
        <w:ind w:left="561" w:right="25" w:hanging="10"/>
        <w:jc w:val="both"/>
        <w:rPr>
          <w:rFonts w:ascii="Arial" w:hAnsi="Arial" w:cs="Arial"/>
          <w:b/>
          <w:i/>
          <w:sz w:val="26"/>
        </w:rPr>
      </w:pPr>
    </w:p>
    <w:p w14:paraId="0E94C76C" w14:textId="77777777" w:rsidR="00CB3475" w:rsidRPr="003775BA" w:rsidRDefault="00CB3475" w:rsidP="003B29DC">
      <w:pPr>
        <w:numPr>
          <w:ilvl w:val="0"/>
          <w:numId w:val="16"/>
        </w:numPr>
        <w:ind w:left="567" w:hanging="567"/>
        <w:contextualSpacing/>
        <w:jc w:val="both"/>
        <w:rPr>
          <w:rFonts w:ascii="Arial" w:eastAsia="Calibri" w:hAnsi="Arial" w:cs="Arial"/>
          <w:b/>
          <w:szCs w:val="32"/>
          <w:lang w:val="en-US"/>
        </w:rPr>
      </w:pPr>
      <w:r w:rsidRPr="003775BA">
        <w:rPr>
          <w:rFonts w:ascii="Arial" w:hAnsi="Arial" w:cs="Arial"/>
          <w:b/>
          <w:szCs w:val="32"/>
          <w:lang w:val="en-US"/>
        </w:rPr>
        <w:t>Creation of Reserve Funds</w:t>
      </w:r>
    </w:p>
    <w:p w14:paraId="7CB3283D" w14:textId="77777777" w:rsidR="00CB3475" w:rsidRPr="003775BA" w:rsidRDefault="00CB3475" w:rsidP="00AA4512">
      <w:pPr>
        <w:contextualSpacing/>
        <w:jc w:val="both"/>
        <w:rPr>
          <w:rFonts w:ascii="Arial" w:eastAsia="Calibri" w:hAnsi="Arial" w:cs="Arial"/>
          <w:b/>
          <w:szCs w:val="32"/>
          <w:lang w:val="en-US"/>
        </w:rPr>
      </w:pPr>
    </w:p>
    <w:p w14:paraId="001B9A3C" w14:textId="47B942EA" w:rsidR="00CB3475" w:rsidRPr="003775BA" w:rsidRDefault="00CB3475" w:rsidP="00AA4512">
      <w:pPr>
        <w:ind w:left="561" w:right="25" w:hanging="10"/>
        <w:jc w:val="both"/>
        <w:rPr>
          <w:rFonts w:ascii="Arial" w:hAnsi="Arial" w:cs="Arial"/>
          <w:b/>
          <w:iCs/>
          <w:szCs w:val="24"/>
        </w:rPr>
      </w:pPr>
      <w:r w:rsidRPr="003775BA">
        <w:rPr>
          <w:rFonts w:ascii="Arial" w:hAnsi="Arial" w:cs="Arial"/>
          <w:b/>
          <w:iCs/>
          <w:szCs w:val="24"/>
        </w:rPr>
        <w:t>The creation of the following Cash Backed Reserves (purpose of Reserve as stated below) in accordance with Section 6.11(1) of the Local Government Act 1995</w:t>
      </w:r>
      <w:r w:rsidR="00ED3BDA">
        <w:rPr>
          <w:rFonts w:ascii="Arial" w:hAnsi="Arial" w:cs="Arial"/>
          <w:b/>
          <w:iCs/>
          <w:szCs w:val="24"/>
        </w:rPr>
        <w:t>:</w:t>
      </w:r>
      <w:r w:rsidRPr="003775BA">
        <w:rPr>
          <w:rFonts w:ascii="Arial" w:hAnsi="Arial" w:cs="Arial"/>
          <w:b/>
          <w:iCs/>
          <w:szCs w:val="24"/>
        </w:rPr>
        <w:t xml:space="preserve"> </w:t>
      </w:r>
    </w:p>
    <w:p w14:paraId="3DF89CD4" w14:textId="77777777" w:rsidR="00CB3475" w:rsidRPr="003775BA" w:rsidRDefault="00CB3475" w:rsidP="00AA4512">
      <w:pPr>
        <w:ind w:left="566"/>
        <w:rPr>
          <w:rFonts w:ascii="Arial" w:hAnsi="Arial" w:cs="Arial"/>
        </w:rPr>
      </w:pPr>
    </w:p>
    <w:p w14:paraId="05A5513B" w14:textId="77777777" w:rsidR="00CB3475" w:rsidRPr="003775BA" w:rsidRDefault="00CB3475" w:rsidP="003B29DC">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Lawler Park Infrastructure Reserve</w:t>
      </w:r>
    </w:p>
    <w:p w14:paraId="3229E8A0" w14:textId="46167F0C" w:rsidR="00CB3475" w:rsidRPr="003775BA" w:rsidRDefault="00CB3475" w:rsidP="00831620">
      <w:pPr>
        <w:pStyle w:val="ListParagraph"/>
        <w:spacing w:after="0" w:line="240" w:lineRule="auto"/>
        <w:ind w:left="1134"/>
        <w:jc w:val="both"/>
        <w:rPr>
          <w:rFonts w:ascii="Arial" w:eastAsia="Times New Roman" w:hAnsi="Arial" w:cs="Arial"/>
          <w:b/>
          <w:sz w:val="24"/>
          <w:szCs w:val="32"/>
          <w:lang w:val="en-US"/>
        </w:rPr>
      </w:pPr>
      <w:r w:rsidRPr="003775BA">
        <w:rPr>
          <w:rFonts w:ascii="Arial" w:eastAsia="Times New Roman" w:hAnsi="Arial" w:cs="Arial"/>
          <w:b/>
          <w:sz w:val="24"/>
          <w:szCs w:val="32"/>
          <w:lang w:val="en-US"/>
        </w:rPr>
        <w:t>This reserve is established to receive a donation from the Hackett Civic Association to fund the specific requests of the Association within Lawler Park, the specific request are for covered seating, an item of exercise equipment and a plaque acknowledging the donation</w:t>
      </w:r>
      <w:r w:rsidR="00115169">
        <w:rPr>
          <w:rFonts w:ascii="Arial" w:eastAsia="Times New Roman" w:hAnsi="Arial" w:cs="Arial"/>
          <w:b/>
          <w:sz w:val="24"/>
          <w:szCs w:val="32"/>
          <w:lang w:val="en-US"/>
        </w:rPr>
        <w:t>.</w:t>
      </w:r>
    </w:p>
    <w:p w14:paraId="0CCE11B4" w14:textId="77777777" w:rsidR="00CB3475" w:rsidRPr="003775BA" w:rsidRDefault="00CB3475" w:rsidP="00AA4512">
      <w:pPr>
        <w:pStyle w:val="ListParagraph"/>
        <w:spacing w:after="0" w:line="240" w:lineRule="auto"/>
        <w:ind w:left="1287"/>
        <w:jc w:val="both"/>
        <w:rPr>
          <w:rFonts w:ascii="Arial" w:eastAsia="Times New Roman" w:hAnsi="Arial" w:cs="Arial"/>
          <w:b/>
          <w:sz w:val="24"/>
          <w:szCs w:val="32"/>
          <w:lang w:val="en-US"/>
        </w:rPr>
      </w:pPr>
    </w:p>
    <w:p w14:paraId="5889D61E" w14:textId="77777777" w:rsidR="00CB3475" w:rsidRPr="003775BA" w:rsidRDefault="00CB3475" w:rsidP="003B29DC">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Elected Member Fees</w:t>
      </w:r>
    </w:p>
    <w:p w14:paraId="3AE831CA" w14:textId="77777777" w:rsidR="00CB3475" w:rsidRPr="003775BA" w:rsidRDefault="00CB3475" w:rsidP="00AA4512">
      <w:pPr>
        <w:contextualSpacing/>
        <w:jc w:val="both"/>
        <w:rPr>
          <w:rFonts w:ascii="Arial" w:hAnsi="Arial" w:cs="Arial"/>
          <w:b/>
          <w:szCs w:val="32"/>
          <w:lang w:val="en-US"/>
        </w:rPr>
      </w:pPr>
    </w:p>
    <w:p w14:paraId="78CAD3A4" w14:textId="03C30DD3" w:rsidR="00CB3475" w:rsidRPr="003775BA" w:rsidRDefault="00CB3475" w:rsidP="00AA4512">
      <w:pPr>
        <w:ind w:left="567"/>
        <w:contextualSpacing/>
        <w:jc w:val="both"/>
        <w:rPr>
          <w:rFonts w:ascii="Arial" w:hAnsi="Arial" w:cs="Arial"/>
          <w:b/>
          <w:szCs w:val="32"/>
          <w:lang w:val="en-US"/>
        </w:rPr>
      </w:pPr>
      <w:r w:rsidRPr="003775BA">
        <w:rPr>
          <w:rFonts w:ascii="Arial" w:hAnsi="Arial" w:cs="Arial"/>
          <w:b/>
          <w:szCs w:val="32"/>
          <w:lang w:val="en-US"/>
        </w:rPr>
        <w:t xml:space="preserve">In accordance with </w:t>
      </w:r>
      <w:r w:rsidRPr="003775BA">
        <w:rPr>
          <w:rFonts w:ascii="Arial" w:hAnsi="Arial" w:cs="Arial"/>
          <w:b/>
          <w:i/>
          <w:szCs w:val="32"/>
          <w:lang w:val="en-US"/>
        </w:rPr>
        <w:t>Section 5.99</w:t>
      </w:r>
      <w:r w:rsidRPr="003775BA">
        <w:rPr>
          <w:rFonts w:ascii="Arial" w:hAnsi="Arial" w:cs="Arial"/>
          <w:b/>
          <w:szCs w:val="32"/>
          <w:lang w:val="en-US"/>
        </w:rPr>
        <w:t xml:space="preserve"> and 5.98 of </w:t>
      </w:r>
      <w:r w:rsidRPr="003775BA">
        <w:rPr>
          <w:rFonts w:ascii="Arial" w:hAnsi="Arial" w:cs="Arial"/>
          <w:b/>
          <w:i/>
          <w:szCs w:val="32"/>
          <w:lang w:val="en-US"/>
        </w:rPr>
        <w:t>the Local Government Act 1995</w:t>
      </w:r>
      <w:r w:rsidRPr="003775BA">
        <w:rPr>
          <w:rFonts w:ascii="Arial" w:hAnsi="Arial" w:cs="Arial"/>
          <w:b/>
          <w:szCs w:val="32"/>
          <w:lang w:val="en-US"/>
        </w:rPr>
        <w:t>, set the fees as following</w:t>
      </w:r>
      <w:r w:rsidR="0002162B">
        <w:rPr>
          <w:rFonts w:ascii="Arial" w:hAnsi="Arial" w:cs="Arial"/>
          <w:b/>
          <w:szCs w:val="32"/>
          <w:lang w:val="en-US"/>
        </w:rPr>
        <w:t>:</w:t>
      </w:r>
    </w:p>
    <w:p w14:paraId="182642CD" w14:textId="77777777" w:rsidR="00CB3475" w:rsidRPr="003775BA" w:rsidRDefault="00CB3475" w:rsidP="00AA4512">
      <w:pPr>
        <w:ind w:left="567"/>
        <w:contextualSpacing/>
        <w:jc w:val="both"/>
        <w:rPr>
          <w:rFonts w:ascii="Arial" w:hAnsi="Arial" w:cs="Arial"/>
          <w:b/>
          <w:szCs w:val="32"/>
          <w:lang w:val="en-US"/>
        </w:rPr>
      </w:pPr>
    </w:p>
    <w:p w14:paraId="0EDD6EA5" w14:textId="77777777" w:rsidR="00CB3475" w:rsidRPr="000D2E74" w:rsidRDefault="00CB3475" w:rsidP="003B29DC">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Mayor</w:t>
      </w:r>
      <w:r>
        <w:rPr>
          <w:rFonts w:ascii="Arial" w:eastAsia="Times New Roman" w:hAnsi="Arial" w:cs="Arial"/>
          <w:b/>
          <w:sz w:val="24"/>
          <w:szCs w:val="32"/>
          <w:lang w:val="en-US"/>
        </w:rPr>
        <w:tab/>
      </w:r>
      <w:r>
        <w:rPr>
          <w:rFonts w:ascii="Arial" w:eastAsia="Times New Roman" w:hAnsi="Arial" w:cs="Arial"/>
          <w:b/>
          <w:sz w:val="24"/>
          <w:szCs w:val="32"/>
          <w:lang w:val="en-US"/>
        </w:rPr>
        <w:tab/>
      </w:r>
      <w:r>
        <w:rPr>
          <w:rFonts w:ascii="Arial" w:eastAsia="Times New Roman" w:hAnsi="Arial" w:cs="Arial"/>
          <w:b/>
          <w:sz w:val="24"/>
          <w:szCs w:val="32"/>
          <w:lang w:val="en-US"/>
        </w:rPr>
        <w:tab/>
        <w:t>$</w:t>
      </w:r>
      <w:r w:rsidRPr="003775BA">
        <w:rPr>
          <w:rFonts w:ascii="Arial" w:eastAsia="Times New Roman" w:hAnsi="Arial" w:cs="Arial"/>
          <w:b/>
          <w:sz w:val="24"/>
          <w:szCs w:val="32"/>
          <w:lang w:val="en-US"/>
        </w:rPr>
        <w:t xml:space="preserve">31,149 </w:t>
      </w:r>
    </w:p>
    <w:p w14:paraId="5FEA5DF2" w14:textId="2DB333F6" w:rsidR="00CB3475" w:rsidRPr="003775BA" w:rsidRDefault="00CB3475" w:rsidP="003B29DC">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Council Member</w:t>
      </w:r>
      <w:r>
        <w:rPr>
          <w:rFonts w:ascii="Arial" w:eastAsia="Times New Roman" w:hAnsi="Arial" w:cs="Arial"/>
          <w:b/>
          <w:sz w:val="24"/>
          <w:szCs w:val="32"/>
          <w:lang w:val="en-US"/>
        </w:rPr>
        <w:tab/>
      </w:r>
      <w:r w:rsidRPr="003775BA">
        <w:rPr>
          <w:rFonts w:ascii="Arial" w:eastAsia="Times New Roman" w:hAnsi="Arial" w:cs="Arial"/>
          <w:b/>
          <w:sz w:val="24"/>
          <w:szCs w:val="32"/>
          <w:lang w:val="en-US"/>
        </w:rPr>
        <w:t xml:space="preserve">$23,230 </w:t>
      </w:r>
    </w:p>
    <w:p w14:paraId="3D22FAFC" w14:textId="77777777" w:rsidR="00CB3475" w:rsidRPr="003775BA" w:rsidRDefault="00CB3475" w:rsidP="00AA4512">
      <w:pPr>
        <w:ind w:left="425"/>
        <w:jc w:val="both"/>
        <w:rPr>
          <w:rFonts w:ascii="Arial" w:hAnsi="Arial" w:cs="Arial"/>
          <w:b/>
          <w:szCs w:val="32"/>
          <w:highlight w:val="yellow"/>
          <w:lang w:val="en-US"/>
        </w:rPr>
      </w:pPr>
    </w:p>
    <w:p w14:paraId="020368DF" w14:textId="6CF5FDCA" w:rsidR="00CB3475" w:rsidRPr="003775BA" w:rsidRDefault="00CB3475" w:rsidP="00AA4512">
      <w:pPr>
        <w:ind w:left="567"/>
        <w:contextualSpacing/>
        <w:jc w:val="both"/>
        <w:rPr>
          <w:rFonts w:ascii="Arial" w:hAnsi="Arial" w:cs="Arial"/>
          <w:b/>
          <w:szCs w:val="32"/>
          <w:lang w:val="en-US"/>
        </w:rPr>
      </w:pPr>
      <w:r w:rsidRPr="003775BA">
        <w:rPr>
          <w:rFonts w:ascii="Arial" w:hAnsi="Arial" w:cs="Arial"/>
          <w:b/>
          <w:szCs w:val="32"/>
          <w:lang w:val="en-US"/>
        </w:rPr>
        <w:t xml:space="preserve">In accordance with </w:t>
      </w:r>
      <w:r w:rsidRPr="003775BA">
        <w:rPr>
          <w:rFonts w:ascii="Arial" w:hAnsi="Arial" w:cs="Arial"/>
          <w:b/>
          <w:i/>
          <w:szCs w:val="32"/>
          <w:lang w:val="en-US"/>
        </w:rPr>
        <w:t>Section 5.98</w:t>
      </w:r>
      <w:r w:rsidRPr="003775BA">
        <w:rPr>
          <w:rFonts w:ascii="Arial" w:hAnsi="Arial" w:cs="Arial"/>
          <w:b/>
          <w:szCs w:val="32"/>
          <w:lang w:val="en-US"/>
        </w:rPr>
        <w:t xml:space="preserve"> and </w:t>
      </w:r>
      <w:r>
        <w:rPr>
          <w:rFonts w:ascii="Arial" w:hAnsi="Arial" w:cs="Arial"/>
          <w:b/>
          <w:szCs w:val="32"/>
          <w:lang w:val="en-US"/>
        </w:rPr>
        <w:t>5</w:t>
      </w:r>
      <w:r w:rsidRPr="003775BA">
        <w:rPr>
          <w:rFonts w:ascii="Arial" w:hAnsi="Arial" w:cs="Arial"/>
          <w:b/>
          <w:szCs w:val="32"/>
          <w:lang w:val="en-US"/>
        </w:rPr>
        <w:t xml:space="preserve">.98A of </w:t>
      </w:r>
      <w:r w:rsidRPr="003775BA">
        <w:rPr>
          <w:rFonts w:ascii="Arial" w:hAnsi="Arial" w:cs="Arial"/>
          <w:b/>
          <w:i/>
          <w:szCs w:val="32"/>
          <w:lang w:val="en-US"/>
        </w:rPr>
        <w:t>the Local Government Act 1995</w:t>
      </w:r>
      <w:r w:rsidRPr="003775BA">
        <w:rPr>
          <w:rFonts w:ascii="Arial" w:hAnsi="Arial" w:cs="Arial"/>
          <w:b/>
          <w:szCs w:val="32"/>
          <w:lang w:val="en-US"/>
        </w:rPr>
        <w:t>, set the Allowance as following</w:t>
      </w:r>
      <w:r w:rsidR="0002162B">
        <w:rPr>
          <w:rFonts w:ascii="Arial" w:hAnsi="Arial" w:cs="Arial"/>
          <w:b/>
          <w:szCs w:val="32"/>
          <w:lang w:val="en-US"/>
        </w:rPr>
        <w:t>:</w:t>
      </w:r>
    </w:p>
    <w:p w14:paraId="57DAE5E3" w14:textId="77777777" w:rsidR="00CB3475" w:rsidRPr="003775BA" w:rsidRDefault="00CB3475" w:rsidP="00AA4512">
      <w:pPr>
        <w:ind w:left="567"/>
        <w:contextualSpacing/>
        <w:jc w:val="both"/>
        <w:rPr>
          <w:rFonts w:ascii="Arial" w:hAnsi="Arial" w:cs="Arial"/>
          <w:b/>
          <w:szCs w:val="32"/>
          <w:lang w:val="en-US"/>
        </w:rPr>
      </w:pPr>
    </w:p>
    <w:p w14:paraId="03B21C1F" w14:textId="77777777" w:rsidR="00CB3475" w:rsidRPr="003775BA" w:rsidRDefault="00CB3475" w:rsidP="003B29DC">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Mayor</w:t>
      </w:r>
      <w:r>
        <w:rPr>
          <w:rFonts w:ascii="Arial" w:eastAsia="Times New Roman" w:hAnsi="Arial" w:cs="Arial"/>
          <w:b/>
          <w:sz w:val="24"/>
          <w:szCs w:val="32"/>
          <w:lang w:val="en-US"/>
        </w:rPr>
        <w:tab/>
      </w:r>
      <w:r>
        <w:rPr>
          <w:rFonts w:ascii="Arial" w:eastAsia="Times New Roman" w:hAnsi="Arial" w:cs="Arial"/>
          <w:b/>
          <w:sz w:val="24"/>
          <w:szCs w:val="32"/>
          <w:lang w:val="en-US"/>
        </w:rPr>
        <w:tab/>
      </w:r>
      <w:r>
        <w:rPr>
          <w:rFonts w:ascii="Arial" w:eastAsia="Times New Roman" w:hAnsi="Arial" w:cs="Arial"/>
          <w:b/>
          <w:sz w:val="24"/>
          <w:szCs w:val="32"/>
          <w:lang w:val="en-US"/>
        </w:rPr>
        <w:tab/>
      </w:r>
      <w:r w:rsidRPr="003775BA">
        <w:rPr>
          <w:rFonts w:ascii="Arial" w:eastAsia="Times New Roman" w:hAnsi="Arial" w:cs="Arial"/>
          <w:b/>
          <w:sz w:val="24"/>
          <w:szCs w:val="32"/>
          <w:lang w:val="en-US"/>
        </w:rPr>
        <w:t xml:space="preserve">$63,354 </w:t>
      </w:r>
    </w:p>
    <w:p w14:paraId="62ED95E5" w14:textId="77777777" w:rsidR="00CB3475" w:rsidRPr="003775BA" w:rsidRDefault="00CB3475" w:rsidP="003B29DC">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Deputy Mayor</w:t>
      </w:r>
      <w:r>
        <w:rPr>
          <w:rFonts w:ascii="Arial" w:eastAsia="Times New Roman" w:hAnsi="Arial" w:cs="Arial"/>
          <w:b/>
          <w:sz w:val="24"/>
          <w:szCs w:val="32"/>
          <w:lang w:val="en-US"/>
        </w:rPr>
        <w:tab/>
      </w:r>
      <w:r>
        <w:rPr>
          <w:rFonts w:ascii="Arial" w:eastAsia="Times New Roman" w:hAnsi="Arial" w:cs="Arial"/>
          <w:b/>
          <w:sz w:val="24"/>
          <w:szCs w:val="32"/>
          <w:lang w:val="en-US"/>
        </w:rPr>
        <w:tab/>
      </w:r>
      <w:r w:rsidRPr="003775BA">
        <w:rPr>
          <w:rFonts w:ascii="Arial" w:eastAsia="Times New Roman" w:hAnsi="Arial" w:cs="Arial"/>
          <w:b/>
          <w:sz w:val="24"/>
          <w:szCs w:val="32"/>
          <w:lang w:val="en-US"/>
        </w:rPr>
        <w:t xml:space="preserve">$15,839 </w:t>
      </w:r>
    </w:p>
    <w:p w14:paraId="4F9C5AB7" w14:textId="77777777" w:rsidR="00CB3475" w:rsidRPr="003775BA" w:rsidRDefault="00CB3475" w:rsidP="00AA4512">
      <w:pPr>
        <w:jc w:val="both"/>
        <w:rPr>
          <w:rFonts w:ascii="Arial" w:hAnsi="Arial" w:cs="Arial"/>
          <w:b/>
          <w:szCs w:val="32"/>
          <w:highlight w:val="yellow"/>
          <w:lang w:val="en-US"/>
        </w:rPr>
      </w:pPr>
    </w:p>
    <w:p w14:paraId="3C51073B" w14:textId="341619AE" w:rsidR="00CB3475" w:rsidRPr="003775BA" w:rsidRDefault="00CB3475" w:rsidP="00AA4512">
      <w:pPr>
        <w:ind w:left="567"/>
        <w:contextualSpacing/>
        <w:jc w:val="both"/>
        <w:rPr>
          <w:rFonts w:ascii="Arial" w:hAnsi="Arial" w:cs="Arial"/>
          <w:b/>
          <w:szCs w:val="32"/>
          <w:lang w:val="en-US"/>
        </w:rPr>
      </w:pPr>
      <w:r w:rsidRPr="003775BA">
        <w:rPr>
          <w:rFonts w:ascii="Arial" w:hAnsi="Arial" w:cs="Arial"/>
          <w:b/>
          <w:szCs w:val="32"/>
          <w:lang w:val="en-US"/>
        </w:rPr>
        <w:t xml:space="preserve">In accordance with </w:t>
      </w:r>
      <w:r w:rsidRPr="003775BA">
        <w:rPr>
          <w:rFonts w:ascii="Arial" w:hAnsi="Arial" w:cs="Arial"/>
          <w:b/>
          <w:i/>
          <w:szCs w:val="32"/>
          <w:lang w:val="en-US"/>
        </w:rPr>
        <w:t>Section 5.99A</w:t>
      </w:r>
      <w:r w:rsidRPr="003775BA">
        <w:rPr>
          <w:rFonts w:ascii="Arial" w:hAnsi="Arial" w:cs="Arial"/>
          <w:b/>
          <w:szCs w:val="32"/>
          <w:lang w:val="en-US"/>
        </w:rPr>
        <w:t xml:space="preserve"> of </w:t>
      </w:r>
      <w:r w:rsidRPr="003775BA">
        <w:rPr>
          <w:rFonts w:ascii="Arial" w:hAnsi="Arial" w:cs="Arial"/>
          <w:b/>
          <w:i/>
          <w:szCs w:val="32"/>
          <w:lang w:val="en-US"/>
        </w:rPr>
        <w:t>the Local Government Act 1995</w:t>
      </w:r>
      <w:r w:rsidRPr="003775BA">
        <w:rPr>
          <w:rFonts w:ascii="Arial" w:hAnsi="Arial" w:cs="Arial"/>
          <w:b/>
          <w:szCs w:val="32"/>
          <w:lang w:val="en-US"/>
        </w:rPr>
        <w:t>, set the sets the ICT (Information Communication Technology) Allowance as follows</w:t>
      </w:r>
      <w:r w:rsidR="0002162B">
        <w:rPr>
          <w:rFonts w:ascii="Arial" w:hAnsi="Arial" w:cs="Arial"/>
          <w:b/>
          <w:szCs w:val="32"/>
          <w:lang w:val="en-US"/>
        </w:rPr>
        <w:t>:</w:t>
      </w:r>
    </w:p>
    <w:p w14:paraId="0B8F39BB" w14:textId="77777777" w:rsidR="00CB3475" w:rsidRPr="003775BA" w:rsidRDefault="00CB3475" w:rsidP="00AA4512">
      <w:pPr>
        <w:ind w:left="567"/>
        <w:contextualSpacing/>
        <w:jc w:val="both"/>
        <w:rPr>
          <w:rFonts w:ascii="Arial" w:hAnsi="Arial" w:cs="Arial"/>
          <w:b/>
          <w:szCs w:val="32"/>
          <w:highlight w:val="yellow"/>
          <w:lang w:val="en-US"/>
        </w:rPr>
      </w:pPr>
    </w:p>
    <w:p w14:paraId="10A65F80" w14:textId="77777777" w:rsidR="00CB3475" w:rsidRPr="003775BA" w:rsidRDefault="00CB3475" w:rsidP="003B29DC">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Mayor</w:t>
      </w:r>
      <w:r>
        <w:rPr>
          <w:rFonts w:ascii="Arial" w:eastAsia="Times New Roman" w:hAnsi="Arial" w:cs="Arial"/>
          <w:b/>
          <w:sz w:val="24"/>
          <w:szCs w:val="32"/>
          <w:lang w:val="en-US"/>
        </w:rPr>
        <w:tab/>
      </w:r>
      <w:r>
        <w:rPr>
          <w:rFonts w:ascii="Arial" w:eastAsia="Times New Roman" w:hAnsi="Arial" w:cs="Arial"/>
          <w:b/>
          <w:sz w:val="24"/>
          <w:szCs w:val="32"/>
          <w:lang w:val="en-US"/>
        </w:rPr>
        <w:tab/>
      </w:r>
      <w:r>
        <w:rPr>
          <w:rFonts w:ascii="Arial" w:eastAsia="Times New Roman" w:hAnsi="Arial" w:cs="Arial"/>
          <w:b/>
          <w:sz w:val="24"/>
          <w:szCs w:val="32"/>
          <w:lang w:val="en-US"/>
        </w:rPr>
        <w:tab/>
      </w:r>
      <w:r w:rsidRPr="003775BA">
        <w:rPr>
          <w:rFonts w:ascii="Arial" w:eastAsia="Times New Roman" w:hAnsi="Arial" w:cs="Arial"/>
          <w:b/>
          <w:sz w:val="24"/>
          <w:szCs w:val="32"/>
          <w:lang w:val="en-US"/>
        </w:rPr>
        <w:t xml:space="preserve">$3,500 </w:t>
      </w:r>
    </w:p>
    <w:p w14:paraId="59AA7D8D" w14:textId="6F1A71C7" w:rsidR="00CB3475" w:rsidRPr="003775BA" w:rsidRDefault="00CB3475" w:rsidP="003B29DC">
      <w:pPr>
        <w:pStyle w:val="ListParagraph"/>
        <w:numPr>
          <w:ilvl w:val="0"/>
          <w:numId w:val="18"/>
        </w:numPr>
        <w:spacing w:after="0" w:line="240" w:lineRule="auto"/>
        <w:ind w:left="1134" w:hanging="567"/>
        <w:jc w:val="both"/>
        <w:rPr>
          <w:rFonts w:ascii="Arial" w:eastAsia="Times New Roman" w:hAnsi="Arial" w:cs="Arial"/>
          <w:b/>
          <w:sz w:val="24"/>
          <w:szCs w:val="32"/>
          <w:lang w:val="en-US"/>
        </w:rPr>
      </w:pPr>
      <w:r w:rsidRPr="003775BA">
        <w:rPr>
          <w:rFonts w:ascii="Arial" w:eastAsia="Times New Roman" w:hAnsi="Arial" w:cs="Arial"/>
          <w:b/>
          <w:sz w:val="24"/>
          <w:szCs w:val="32"/>
          <w:lang w:val="en-US"/>
        </w:rPr>
        <w:t>Councillors</w:t>
      </w:r>
      <w:r>
        <w:rPr>
          <w:rFonts w:ascii="Arial" w:eastAsia="Times New Roman" w:hAnsi="Arial" w:cs="Arial"/>
          <w:b/>
          <w:sz w:val="24"/>
          <w:szCs w:val="32"/>
          <w:lang w:val="en-US"/>
        </w:rPr>
        <w:tab/>
      </w:r>
      <w:r>
        <w:rPr>
          <w:rFonts w:ascii="Arial" w:eastAsia="Times New Roman" w:hAnsi="Arial" w:cs="Arial"/>
          <w:b/>
          <w:sz w:val="24"/>
          <w:szCs w:val="32"/>
          <w:lang w:val="en-US"/>
        </w:rPr>
        <w:tab/>
      </w:r>
      <w:r w:rsidRPr="003775BA">
        <w:rPr>
          <w:rFonts w:ascii="Arial" w:eastAsia="Times New Roman" w:hAnsi="Arial" w:cs="Arial"/>
          <w:b/>
          <w:sz w:val="24"/>
          <w:szCs w:val="32"/>
          <w:lang w:val="en-US"/>
        </w:rPr>
        <w:t xml:space="preserve">$3,500 </w:t>
      </w:r>
    </w:p>
    <w:p w14:paraId="7C9F7212" w14:textId="4EDD1E10" w:rsidR="00CB3475" w:rsidRDefault="00CB3475" w:rsidP="00AA4512">
      <w:pPr>
        <w:rPr>
          <w:rFonts w:ascii="Arial" w:hAnsi="Arial" w:cs="Arial"/>
          <w:b/>
          <w:szCs w:val="32"/>
          <w:lang w:val="en-US"/>
        </w:rPr>
      </w:pPr>
    </w:p>
    <w:p w14:paraId="13D72069" w14:textId="77777777" w:rsidR="00831620" w:rsidRPr="003775BA" w:rsidRDefault="00831620" w:rsidP="00AA4512">
      <w:pPr>
        <w:rPr>
          <w:rFonts w:ascii="Arial" w:hAnsi="Arial" w:cs="Arial"/>
          <w:b/>
          <w:szCs w:val="32"/>
          <w:lang w:val="en-US"/>
        </w:rPr>
      </w:pPr>
    </w:p>
    <w:p w14:paraId="0BE8134E" w14:textId="77777777" w:rsidR="00CB3475" w:rsidRPr="003775BA" w:rsidRDefault="00CB3475" w:rsidP="003B29DC">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lastRenderedPageBreak/>
        <w:t>Other Matters</w:t>
      </w:r>
    </w:p>
    <w:p w14:paraId="61394710" w14:textId="77777777" w:rsidR="00CB3475" w:rsidRPr="003775BA" w:rsidRDefault="00CB3475" w:rsidP="00AA4512">
      <w:pPr>
        <w:contextualSpacing/>
        <w:jc w:val="both"/>
        <w:rPr>
          <w:rFonts w:ascii="Arial" w:hAnsi="Arial" w:cs="Arial"/>
          <w:b/>
          <w:szCs w:val="32"/>
          <w:highlight w:val="yellow"/>
          <w:lang w:val="en-US"/>
        </w:rPr>
      </w:pPr>
    </w:p>
    <w:p w14:paraId="6D6825B3" w14:textId="6814BBC9" w:rsidR="00CB3475" w:rsidRPr="003775BA" w:rsidRDefault="00CB3475" w:rsidP="00AA4512">
      <w:pPr>
        <w:ind w:left="567"/>
        <w:contextualSpacing/>
        <w:jc w:val="both"/>
        <w:rPr>
          <w:rFonts w:ascii="Arial" w:hAnsi="Arial" w:cs="Arial"/>
          <w:b/>
          <w:szCs w:val="32"/>
          <w:lang w:val="en-US"/>
        </w:rPr>
      </w:pPr>
      <w:r w:rsidRPr="003775BA">
        <w:rPr>
          <w:rFonts w:ascii="Arial" w:hAnsi="Arial" w:cs="Arial"/>
          <w:b/>
          <w:szCs w:val="32"/>
          <w:lang w:val="en-US"/>
        </w:rPr>
        <w:t xml:space="preserve">The CEO to submit an application </w:t>
      </w:r>
      <w:r>
        <w:rPr>
          <w:rFonts w:ascii="Arial" w:hAnsi="Arial" w:cs="Arial"/>
          <w:b/>
          <w:szCs w:val="32"/>
          <w:lang w:val="en-US"/>
        </w:rPr>
        <w:t>of membership</w:t>
      </w:r>
      <w:r w:rsidRPr="003775BA">
        <w:rPr>
          <w:rFonts w:ascii="Arial" w:hAnsi="Arial" w:cs="Arial"/>
          <w:b/>
          <w:szCs w:val="32"/>
          <w:lang w:val="en-US"/>
        </w:rPr>
        <w:t xml:space="preserve"> to the West Australian Local Government Association (WALGA) at a cost of $20,000</w:t>
      </w:r>
      <w:r w:rsidR="00115169">
        <w:rPr>
          <w:rFonts w:ascii="Arial" w:hAnsi="Arial" w:cs="Arial"/>
          <w:b/>
          <w:szCs w:val="32"/>
          <w:lang w:val="en-US"/>
        </w:rPr>
        <w:t>.</w:t>
      </w:r>
    </w:p>
    <w:p w14:paraId="4F7B2BA7" w14:textId="77777777" w:rsidR="00CB3475" w:rsidRPr="003775BA" w:rsidRDefault="00CB3475" w:rsidP="00AA4512">
      <w:pPr>
        <w:ind w:left="426"/>
        <w:jc w:val="both"/>
        <w:rPr>
          <w:rFonts w:ascii="Arial" w:hAnsi="Arial" w:cs="Arial"/>
          <w:b/>
          <w:szCs w:val="32"/>
          <w:highlight w:val="yellow"/>
          <w:lang w:val="en-US"/>
        </w:rPr>
      </w:pPr>
    </w:p>
    <w:p w14:paraId="43468799" w14:textId="77777777" w:rsidR="00CB3475" w:rsidRPr="003775BA" w:rsidRDefault="00CB3475" w:rsidP="003B29DC">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Variance Reporting</w:t>
      </w:r>
    </w:p>
    <w:p w14:paraId="03CCE1EF" w14:textId="77777777" w:rsidR="00CB3475" w:rsidRPr="003775BA" w:rsidRDefault="00CB3475" w:rsidP="00AA4512">
      <w:pPr>
        <w:ind w:left="567"/>
        <w:contextualSpacing/>
        <w:jc w:val="both"/>
        <w:rPr>
          <w:rFonts w:ascii="Arial" w:hAnsi="Arial" w:cs="Arial"/>
          <w:b/>
          <w:szCs w:val="32"/>
          <w:lang w:val="en-US"/>
        </w:rPr>
      </w:pPr>
    </w:p>
    <w:p w14:paraId="66045022" w14:textId="73E573A5" w:rsidR="00CB3475" w:rsidRPr="003775BA" w:rsidRDefault="00831620" w:rsidP="00AA4512">
      <w:pPr>
        <w:ind w:left="567"/>
        <w:contextualSpacing/>
        <w:jc w:val="both"/>
        <w:rPr>
          <w:rFonts w:ascii="Arial" w:hAnsi="Arial" w:cs="Arial"/>
          <w:b/>
          <w:szCs w:val="32"/>
          <w:lang w:val="en-US"/>
        </w:rPr>
      </w:pPr>
      <w:r>
        <w:rPr>
          <w:rFonts w:ascii="Arial" w:hAnsi="Arial" w:cs="Arial"/>
          <w:b/>
          <w:szCs w:val="32"/>
          <w:lang w:val="en-US"/>
        </w:rPr>
        <w:t>A</w:t>
      </w:r>
      <w:r w:rsidR="00CB3475" w:rsidRPr="003775BA">
        <w:rPr>
          <w:rFonts w:ascii="Arial" w:hAnsi="Arial" w:cs="Arial"/>
          <w:b/>
          <w:szCs w:val="32"/>
          <w:lang w:val="en-US"/>
        </w:rPr>
        <w:t xml:space="preserve"> percentage or value to be used in the reporting of material variances for 2020/21 Financial Year of $10,000 or 10%, whichever is the greater.</w:t>
      </w:r>
    </w:p>
    <w:p w14:paraId="4E831F0A" w14:textId="77777777" w:rsidR="00CB3475" w:rsidRPr="003775BA" w:rsidRDefault="00CB3475" w:rsidP="00AA4512">
      <w:pPr>
        <w:ind w:left="567"/>
        <w:contextualSpacing/>
        <w:jc w:val="both"/>
        <w:rPr>
          <w:rFonts w:ascii="Arial" w:hAnsi="Arial" w:cs="Arial"/>
          <w:b/>
          <w:szCs w:val="32"/>
          <w:lang w:val="en-US"/>
        </w:rPr>
      </w:pPr>
    </w:p>
    <w:p w14:paraId="174A91AF" w14:textId="77777777" w:rsidR="00CB3475" w:rsidRPr="003775BA" w:rsidRDefault="00CB3475" w:rsidP="003B29DC">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C</w:t>
      </w:r>
      <w:r>
        <w:rPr>
          <w:rFonts w:ascii="Arial" w:hAnsi="Arial" w:cs="Arial"/>
          <w:b/>
          <w:szCs w:val="32"/>
          <w:lang w:val="en-US"/>
        </w:rPr>
        <w:t>OVID-</w:t>
      </w:r>
      <w:r w:rsidRPr="003775BA">
        <w:rPr>
          <w:rFonts w:ascii="Arial" w:hAnsi="Arial" w:cs="Arial"/>
          <w:b/>
          <w:szCs w:val="32"/>
          <w:lang w:val="en-US"/>
        </w:rPr>
        <w:t xml:space="preserve">19 Matters </w:t>
      </w:r>
    </w:p>
    <w:p w14:paraId="22C3B241" w14:textId="77777777" w:rsidR="00CB3475" w:rsidRPr="003775BA" w:rsidRDefault="00CB3475" w:rsidP="00AA4512">
      <w:pPr>
        <w:ind w:left="567"/>
        <w:contextualSpacing/>
        <w:jc w:val="both"/>
        <w:rPr>
          <w:rFonts w:ascii="Arial" w:hAnsi="Arial" w:cs="Arial"/>
          <w:b/>
          <w:szCs w:val="32"/>
          <w:lang w:val="en-US"/>
        </w:rPr>
      </w:pPr>
    </w:p>
    <w:p w14:paraId="489A2C9F" w14:textId="7E74F258" w:rsidR="00CB3475" w:rsidRDefault="00CB3475" w:rsidP="00AA4512">
      <w:pPr>
        <w:ind w:left="567"/>
        <w:contextualSpacing/>
        <w:jc w:val="both"/>
        <w:rPr>
          <w:rFonts w:ascii="Arial" w:hAnsi="Arial" w:cs="Arial"/>
          <w:b/>
          <w:szCs w:val="32"/>
          <w:lang w:val="en-US"/>
        </w:rPr>
      </w:pPr>
      <w:r w:rsidRPr="003775BA">
        <w:rPr>
          <w:rFonts w:ascii="Arial" w:hAnsi="Arial" w:cs="Arial"/>
          <w:b/>
          <w:szCs w:val="32"/>
          <w:lang w:val="en-US"/>
        </w:rPr>
        <w:t xml:space="preserve">Applies the principles as per </w:t>
      </w:r>
      <w:r>
        <w:rPr>
          <w:rFonts w:ascii="Arial" w:hAnsi="Arial" w:cs="Arial"/>
          <w:b/>
          <w:szCs w:val="32"/>
          <w:lang w:val="en-US"/>
        </w:rPr>
        <w:t>S</w:t>
      </w:r>
      <w:r w:rsidRPr="003775BA">
        <w:rPr>
          <w:rFonts w:ascii="Arial" w:hAnsi="Arial" w:cs="Arial"/>
          <w:b/>
          <w:szCs w:val="32"/>
          <w:lang w:val="en-US"/>
        </w:rPr>
        <w:t>pecial</w:t>
      </w:r>
      <w:r>
        <w:rPr>
          <w:rFonts w:ascii="Arial" w:hAnsi="Arial" w:cs="Arial"/>
          <w:b/>
          <w:szCs w:val="32"/>
          <w:lang w:val="en-US"/>
        </w:rPr>
        <w:t xml:space="preserve"> Council Meeting of 14</w:t>
      </w:r>
      <w:r w:rsidRPr="000320F8">
        <w:rPr>
          <w:rFonts w:ascii="Arial" w:hAnsi="Arial" w:cs="Arial"/>
          <w:b/>
          <w:szCs w:val="32"/>
          <w:vertAlign w:val="superscript"/>
          <w:lang w:val="en-US"/>
        </w:rPr>
        <w:t>th</w:t>
      </w:r>
      <w:r>
        <w:rPr>
          <w:rFonts w:ascii="Arial" w:hAnsi="Arial" w:cs="Arial"/>
          <w:b/>
          <w:szCs w:val="32"/>
          <w:lang w:val="en-US"/>
        </w:rPr>
        <w:t xml:space="preserve"> April 2020</w:t>
      </w:r>
      <w:r w:rsidR="00831620">
        <w:rPr>
          <w:rFonts w:ascii="Arial" w:hAnsi="Arial" w:cs="Arial"/>
          <w:b/>
          <w:szCs w:val="32"/>
          <w:lang w:val="en-US"/>
        </w:rPr>
        <w:t>.</w:t>
      </w:r>
    </w:p>
    <w:p w14:paraId="6782227C" w14:textId="0671ED74" w:rsidR="00115169" w:rsidRDefault="00115169" w:rsidP="00AA4512">
      <w:pPr>
        <w:ind w:left="567"/>
        <w:contextualSpacing/>
        <w:jc w:val="both"/>
        <w:rPr>
          <w:rFonts w:ascii="Arial" w:hAnsi="Arial" w:cs="Arial"/>
          <w:b/>
          <w:szCs w:val="32"/>
          <w:lang w:val="en-US"/>
        </w:rPr>
      </w:pPr>
    </w:p>
    <w:p w14:paraId="12100A80" w14:textId="77777777" w:rsidR="00CB3475" w:rsidRPr="003775BA" w:rsidRDefault="00CB3475" w:rsidP="003B29DC">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 xml:space="preserve">Asset Disposition </w:t>
      </w:r>
    </w:p>
    <w:p w14:paraId="0C6F89D3" w14:textId="77777777" w:rsidR="00CB3475" w:rsidRPr="003775BA" w:rsidRDefault="00CB3475" w:rsidP="00AA4512">
      <w:pPr>
        <w:ind w:left="567"/>
        <w:contextualSpacing/>
        <w:jc w:val="both"/>
        <w:rPr>
          <w:rFonts w:ascii="Arial" w:hAnsi="Arial" w:cs="Arial"/>
          <w:b/>
          <w:szCs w:val="32"/>
          <w:lang w:val="en-US"/>
        </w:rPr>
      </w:pPr>
    </w:p>
    <w:p w14:paraId="2E071568" w14:textId="77777777" w:rsidR="00CB3475" w:rsidRPr="003775BA" w:rsidRDefault="00CB3475" w:rsidP="00AA4512">
      <w:pPr>
        <w:ind w:left="567"/>
        <w:contextualSpacing/>
        <w:jc w:val="both"/>
        <w:rPr>
          <w:rFonts w:ascii="Arial" w:hAnsi="Arial" w:cs="Arial"/>
          <w:b/>
          <w:szCs w:val="32"/>
          <w:lang w:val="en-US"/>
        </w:rPr>
      </w:pPr>
      <w:r w:rsidRPr="003775BA">
        <w:rPr>
          <w:rFonts w:ascii="Arial" w:hAnsi="Arial" w:cs="Arial"/>
          <w:b/>
          <w:szCs w:val="32"/>
          <w:lang w:val="en-US"/>
        </w:rPr>
        <w:t>The budget includes a land asset disposition subject to a sound business case to be developed immediately following adoption of the 2020/21 budget, and that the proceeds are place</w:t>
      </w:r>
      <w:r>
        <w:rPr>
          <w:rFonts w:ascii="Arial" w:hAnsi="Arial" w:cs="Arial"/>
          <w:b/>
          <w:szCs w:val="32"/>
          <w:lang w:val="en-US"/>
        </w:rPr>
        <w:t>d</w:t>
      </w:r>
      <w:r w:rsidRPr="003775BA">
        <w:rPr>
          <w:rFonts w:ascii="Arial" w:hAnsi="Arial" w:cs="Arial"/>
          <w:b/>
          <w:szCs w:val="32"/>
          <w:lang w:val="en-US"/>
        </w:rPr>
        <w:t xml:space="preserve"> in the Major Projects Reserve for the purposes intended by that Reserve.</w:t>
      </w:r>
    </w:p>
    <w:p w14:paraId="60CD01A2" w14:textId="77777777" w:rsidR="00CB3475" w:rsidRPr="003775BA" w:rsidRDefault="00CB3475" w:rsidP="00AA4512">
      <w:pPr>
        <w:ind w:left="567"/>
        <w:contextualSpacing/>
        <w:jc w:val="both"/>
        <w:rPr>
          <w:rFonts w:ascii="Arial" w:hAnsi="Arial" w:cs="Arial"/>
          <w:b/>
          <w:szCs w:val="32"/>
          <w:lang w:val="en-US"/>
        </w:rPr>
      </w:pPr>
    </w:p>
    <w:p w14:paraId="33C48F4D" w14:textId="77777777" w:rsidR="00CB3475" w:rsidRPr="003775BA" w:rsidRDefault="00CB3475" w:rsidP="003B29DC">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 xml:space="preserve">Point Resolution Child Care Centre Service </w:t>
      </w:r>
    </w:p>
    <w:p w14:paraId="16BA4295" w14:textId="77777777" w:rsidR="00CB3475" w:rsidRPr="003775BA" w:rsidRDefault="00CB3475" w:rsidP="00AA4512">
      <w:pPr>
        <w:ind w:left="567"/>
        <w:contextualSpacing/>
        <w:jc w:val="both"/>
        <w:rPr>
          <w:rFonts w:ascii="Arial" w:hAnsi="Arial" w:cs="Arial"/>
          <w:b/>
          <w:szCs w:val="32"/>
          <w:lang w:val="en-US"/>
        </w:rPr>
      </w:pPr>
    </w:p>
    <w:p w14:paraId="02991E28" w14:textId="77777777" w:rsidR="00CB3475" w:rsidRPr="003775BA" w:rsidRDefault="00CB3475" w:rsidP="00AA4512">
      <w:pPr>
        <w:ind w:left="567"/>
        <w:contextualSpacing/>
        <w:jc w:val="both"/>
        <w:rPr>
          <w:rFonts w:ascii="Arial" w:hAnsi="Arial" w:cs="Arial"/>
          <w:b/>
          <w:szCs w:val="32"/>
          <w:lang w:val="en-US"/>
        </w:rPr>
      </w:pPr>
      <w:r>
        <w:rPr>
          <w:rFonts w:ascii="Arial" w:hAnsi="Arial" w:cs="Arial"/>
          <w:b/>
          <w:szCs w:val="32"/>
          <w:lang w:val="en-US"/>
        </w:rPr>
        <w:t>Commence r</w:t>
      </w:r>
      <w:r w:rsidRPr="003775BA">
        <w:rPr>
          <w:rFonts w:ascii="Arial" w:hAnsi="Arial" w:cs="Arial"/>
          <w:b/>
          <w:szCs w:val="32"/>
          <w:lang w:val="en-US"/>
        </w:rPr>
        <w:t>eview of the Point Resolution Child Care Centre Service and to present the results and recommendations of th</w:t>
      </w:r>
      <w:r>
        <w:rPr>
          <w:rFonts w:ascii="Arial" w:hAnsi="Arial" w:cs="Arial"/>
          <w:b/>
          <w:szCs w:val="32"/>
          <w:lang w:val="en-US"/>
        </w:rPr>
        <w:t>at</w:t>
      </w:r>
      <w:r w:rsidRPr="003775BA">
        <w:rPr>
          <w:rFonts w:ascii="Arial" w:hAnsi="Arial" w:cs="Arial"/>
          <w:b/>
          <w:szCs w:val="32"/>
          <w:lang w:val="en-US"/>
        </w:rPr>
        <w:t xml:space="preserve"> review </w:t>
      </w:r>
      <w:r>
        <w:rPr>
          <w:rFonts w:ascii="Arial" w:hAnsi="Arial" w:cs="Arial"/>
          <w:b/>
          <w:szCs w:val="32"/>
          <w:lang w:val="en-US"/>
        </w:rPr>
        <w:t>to</w:t>
      </w:r>
      <w:r w:rsidRPr="003775BA">
        <w:rPr>
          <w:rFonts w:ascii="Arial" w:hAnsi="Arial" w:cs="Arial"/>
          <w:b/>
          <w:szCs w:val="32"/>
          <w:lang w:val="en-US"/>
        </w:rPr>
        <w:t xml:space="preserve"> the September Meeting of Council</w:t>
      </w:r>
      <w:r>
        <w:rPr>
          <w:rFonts w:ascii="Arial" w:hAnsi="Arial" w:cs="Arial"/>
          <w:b/>
          <w:szCs w:val="32"/>
          <w:lang w:val="en-US"/>
        </w:rPr>
        <w:t>.</w:t>
      </w:r>
    </w:p>
    <w:p w14:paraId="472697B5" w14:textId="77777777" w:rsidR="00CB3475" w:rsidRPr="003775BA" w:rsidRDefault="00CB3475" w:rsidP="00AA4512">
      <w:pPr>
        <w:ind w:left="567"/>
        <w:contextualSpacing/>
        <w:jc w:val="both"/>
        <w:rPr>
          <w:rFonts w:ascii="Arial" w:hAnsi="Arial" w:cs="Arial"/>
          <w:b/>
          <w:szCs w:val="32"/>
          <w:lang w:val="en-US"/>
        </w:rPr>
      </w:pPr>
    </w:p>
    <w:p w14:paraId="2E96D6EB" w14:textId="77777777" w:rsidR="00CB3475" w:rsidRPr="003775BA" w:rsidRDefault="00CB3475" w:rsidP="003B29DC">
      <w:pPr>
        <w:numPr>
          <w:ilvl w:val="0"/>
          <w:numId w:val="16"/>
        </w:numPr>
        <w:ind w:left="567" w:hanging="567"/>
        <w:contextualSpacing/>
        <w:jc w:val="both"/>
        <w:rPr>
          <w:rFonts w:ascii="Arial" w:hAnsi="Arial" w:cs="Arial"/>
          <w:b/>
          <w:szCs w:val="32"/>
          <w:lang w:val="en-US"/>
        </w:rPr>
      </w:pPr>
      <w:r w:rsidRPr="003775BA">
        <w:rPr>
          <w:rFonts w:ascii="Arial" w:hAnsi="Arial" w:cs="Arial"/>
          <w:b/>
          <w:szCs w:val="32"/>
          <w:lang w:val="en-US"/>
        </w:rPr>
        <w:t xml:space="preserve">Underground Power Project – Design Costs </w:t>
      </w:r>
    </w:p>
    <w:p w14:paraId="6BBFCFE2" w14:textId="77777777" w:rsidR="00CB3475" w:rsidRPr="003775BA" w:rsidRDefault="00CB3475" w:rsidP="00AA4512">
      <w:pPr>
        <w:ind w:left="567"/>
        <w:contextualSpacing/>
        <w:jc w:val="both"/>
        <w:rPr>
          <w:rFonts w:ascii="Arial" w:hAnsi="Arial" w:cs="Arial"/>
          <w:b/>
          <w:szCs w:val="32"/>
          <w:lang w:val="en-US"/>
        </w:rPr>
      </w:pPr>
    </w:p>
    <w:p w14:paraId="3896FB20" w14:textId="77777777" w:rsidR="00CB3475" w:rsidRPr="003775BA" w:rsidRDefault="00CB3475" w:rsidP="00AA4512">
      <w:pPr>
        <w:ind w:left="567"/>
        <w:contextualSpacing/>
        <w:jc w:val="both"/>
        <w:rPr>
          <w:rFonts w:ascii="Arial" w:hAnsi="Arial" w:cs="Arial"/>
          <w:b/>
          <w:szCs w:val="32"/>
          <w:lang w:val="en-US"/>
        </w:rPr>
      </w:pPr>
      <w:r w:rsidRPr="003775BA">
        <w:rPr>
          <w:rFonts w:ascii="Arial" w:hAnsi="Arial" w:cs="Arial"/>
          <w:b/>
          <w:szCs w:val="32"/>
          <w:lang w:val="en-US"/>
        </w:rPr>
        <w:t>The operational expense budget includes design costs of $180,000 for the design of Underground Power in Hollywood East, Nedlands North and Nedlands West. Noting that Western Power have revised their design estimates (approx. $755,000 higher than originally quoted) and that this information was received too late to be included in the 2020/21 budget.  The CEO will bring the accurate estimates to Council in July and will propose to fund the additional costs using funds in the Underground Power Reserve Fund.</w:t>
      </w:r>
    </w:p>
    <w:p w14:paraId="132CD55E" w14:textId="77777777" w:rsidR="00CB3475" w:rsidRPr="003775BA" w:rsidRDefault="00CB3475" w:rsidP="00AA4512">
      <w:pPr>
        <w:jc w:val="right"/>
        <w:rPr>
          <w:rFonts w:ascii="Arial" w:hAnsi="Arial" w:cs="Arial"/>
          <w:b/>
          <w:szCs w:val="32"/>
          <w:lang w:val="en-US"/>
        </w:rPr>
      </w:pPr>
    </w:p>
    <w:p w14:paraId="3A02295A" w14:textId="77777777" w:rsidR="00CB3475" w:rsidRPr="003775BA" w:rsidRDefault="00CB3475" w:rsidP="00AA4512">
      <w:pPr>
        <w:jc w:val="right"/>
        <w:rPr>
          <w:rFonts w:ascii="Arial" w:hAnsi="Arial" w:cs="Arial"/>
          <w:b/>
          <w:szCs w:val="32"/>
          <w:lang w:val="en-US"/>
        </w:rPr>
      </w:pPr>
      <w:r w:rsidRPr="003775BA">
        <w:rPr>
          <w:rFonts w:ascii="Arial" w:hAnsi="Arial" w:cs="Arial"/>
          <w:b/>
          <w:szCs w:val="32"/>
          <w:lang w:val="en-US"/>
        </w:rPr>
        <w:t>ABSOLUTE MAJORITY REQUIRED</w:t>
      </w:r>
    </w:p>
    <w:p w14:paraId="7FF92FFE" w14:textId="14F2FB85" w:rsidR="00CB3475" w:rsidRDefault="00CB3475" w:rsidP="00AA4512">
      <w:pPr>
        <w:ind w:left="709" w:hanging="709"/>
        <w:jc w:val="both"/>
        <w:rPr>
          <w:rFonts w:ascii="Arial" w:hAnsi="Arial" w:cs="Arial"/>
          <w:b/>
          <w:szCs w:val="32"/>
          <w:lang w:val="en-US"/>
        </w:rPr>
      </w:pPr>
    </w:p>
    <w:p w14:paraId="48A7D3F0" w14:textId="697A87FC" w:rsidR="00115169" w:rsidRDefault="00115169" w:rsidP="00AA4512">
      <w:pPr>
        <w:ind w:left="709" w:hanging="709"/>
        <w:jc w:val="both"/>
        <w:rPr>
          <w:rFonts w:ascii="Arial" w:hAnsi="Arial" w:cs="Arial"/>
          <w:b/>
          <w:szCs w:val="32"/>
          <w:lang w:val="en-US"/>
        </w:rPr>
      </w:pPr>
    </w:p>
    <w:p w14:paraId="1CBFBAAC" w14:textId="02691016" w:rsidR="00115169" w:rsidRDefault="00115169" w:rsidP="00AA4512">
      <w:pPr>
        <w:ind w:left="709" w:hanging="709"/>
        <w:jc w:val="both"/>
        <w:rPr>
          <w:rFonts w:ascii="Arial" w:hAnsi="Arial" w:cs="Arial"/>
          <w:b/>
          <w:szCs w:val="32"/>
          <w:lang w:val="en-US"/>
        </w:rPr>
      </w:pPr>
    </w:p>
    <w:p w14:paraId="139AC6EE" w14:textId="33CE4F03" w:rsidR="00115169" w:rsidRDefault="00115169" w:rsidP="00AA4512">
      <w:pPr>
        <w:ind w:left="709" w:hanging="709"/>
        <w:jc w:val="both"/>
        <w:rPr>
          <w:rFonts w:ascii="Arial" w:hAnsi="Arial" w:cs="Arial"/>
          <w:b/>
          <w:szCs w:val="32"/>
          <w:lang w:val="en-US"/>
        </w:rPr>
      </w:pPr>
    </w:p>
    <w:p w14:paraId="0CB9F990" w14:textId="55A7CA20" w:rsidR="00115169" w:rsidRDefault="00115169" w:rsidP="00AA4512">
      <w:pPr>
        <w:ind w:left="709" w:hanging="709"/>
        <w:jc w:val="both"/>
        <w:rPr>
          <w:rFonts w:ascii="Arial" w:hAnsi="Arial" w:cs="Arial"/>
          <w:b/>
          <w:szCs w:val="32"/>
          <w:lang w:val="en-US"/>
        </w:rPr>
      </w:pPr>
    </w:p>
    <w:p w14:paraId="21020C09" w14:textId="66948A03" w:rsidR="00115169" w:rsidRDefault="00115169" w:rsidP="00AA4512">
      <w:pPr>
        <w:ind w:left="709" w:hanging="709"/>
        <w:jc w:val="both"/>
        <w:rPr>
          <w:rFonts w:ascii="Arial" w:hAnsi="Arial" w:cs="Arial"/>
          <w:b/>
          <w:szCs w:val="32"/>
          <w:lang w:val="en-US"/>
        </w:rPr>
      </w:pPr>
    </w:p>
    <w:p w14:paraId="6B7F7FA3" w14:textId="1550754C" w:rsidR="00115169" w:rsidRDefault="00115169" w:rsidP="00AA4512">
      <w:pPr>
        <w:ind w:left="709" w:hanging="709"/>
        <w:jc w:val="both"/>
        <w:rPr>
          <w:rFonts w:ascii="Arial" w:hAnsi="Arial" w:cs="Arial"/>
          <w:b/>
          <w:szCs w:val="32"/>
          <w:lang w:val="en-US"/>
        </w:rPr>
      </w:pPr>
    </w:p>
    <w:p w14:paraId="4AB0996F" w14:textId="77777777" w:rsidR="00115169" w:rsidRPr="003775BA" w:rsidRDefault="00115169" w:rsidP="00AA4512">
      <w:pPr>
        <w:ind w:left="709" w:hanging="709"/>
        <w:jc w:val="both"/>
        <w:rPr>
          <w:rFonts w:ascii="Arial" w:hAnsi="Arial" w:cs="Arial"/>
          <w:b/>
          <w:szCs w:val="32"/>
          <w:lang w:val="en-US"/>
        </w:rPr>
      </w:pPr>
    </w:p>
    <w:p w14:paraId="15B31C5C" w14:textId="77777777" w:rsidR="00CB3475" w:rsidRPr="003775BA" w:rsidRDefault="00CB3475" w:rsidP="00AA4512">
      <w:pPr>
        <w:pStyle w:val="paragraph"/>
        <w:spacing w:before="0" w:beforeAutospacing="0" w:after="0" w:afterAutospacing="0"/>
        <w:jc w:val="both"/>
        <w:textAlignment w:val="baseline"/>
        <w:rPr>
          <w:rFonts w:ascii="Arial" w:hAnsi="Arial" w:cs="Arial"/>
          <w:sz w:val="18"/>
          <w:szCs w:val="18"/>
        </w:rPr>
      </w:pPr>
      <w:r w:rsidRPr="003775BA">
        <w:rPr>
          <w:rStyle w:val="normaltextrun"/>
          <w:rFonts w:ascii="Arial" w:hAnsi="Arial" w:cs="Arial"/>
          <w:b/>
          <w:bCs/>
          <w:sz w:val="28"/>
          <w:szCs w:val="28"/>
          <w:lang w:val="en-US"/>
        </w:rPr>
        <w:lastRenderedPageBreak/>
        <w:t>Discussion/Overview</w:t>
      </w:r>
      <w:r w:rsidRPr="003775BA">
        <w:rPr>
          <w:rStyle w:val="eop"/>
          <w:rFonts w:ascii="Arial" w:hAnsi="Arial" w:cs="Arial"/>
          <w:sz w:val="28"/>
          <w:szCs w:val="28"/>
        </w:rPr>
        <w:t> </w:t>
      </w:r>
    </w:p>
    <w:p w14:paraId="1353BD48" w14:textId="77777777" w:rsidR="00CB3475" w:rsidRPr="003775BA" w:rsidRDefault="00CB3475" w:rsidP="00AA4512">
      <w:pPr>
        <w:jc w:val="both"/>
        <w:rPr>
          <w:rFonts w:ascii="Arial" w:hAnsi="Arial" w:cs="Arial"/>
          <w:b/>
          <w:sz w:val="28"/>
          <w:szCs w:val="28"/>
          <w:lang w:val="en-US"/>
        </w:rPr>
      </w:pPr>
    </w:p>
    <w:p w14:paraId="0E912E0E" w14:textId="73FB1355" w:rsidR="00CB3475" w:rsidRDefault="00CB3475" w:rsidP="00AA4512">
      <w:pPr>
        <w:jc w:val="both"/>
        <w:rPr>
          <w:rFonts w:ascii="Arial" w:hAnsi="Arial" w:cs="Arial"/>
        </w:rPr>
      </w:pPr>
      <w:r w:rsidRPr="003775BA">
        <w:rPr>
          <w:rFonts w:ascii="Arial" w:hAnsi="Arial" w:cs="Arial"/>
        </w:rPr>
        <w:t xml:space="preserve">The 2020/21 City of Nedlands budget has been developed to reflect the principles of </w:t>
      </w:r>
      <w:r>
        <w:rPr>
          <w:rFonts w:ascii="Arial" w:hAnsi="Arial" w:cs="Arial"/>
        </w:rPr>
        <w:t xml:space="preserve">prudence, </w:t>
      </w:r>
      <w:r w:rsidRPr="003775BA">
        <w:rPr>
          <w:rFonts w:ascii="Arial" w:hAnsi="Arial" w:cs="Arial"/>
        </w:rPr>
        <w:t>sound financial management</w:t>
      </w:r>
      <w:r>
        <w:rPr>
          <w:rFonts w:ascii="Arial" w:hAnsi="Arial" w:cs="Arial"/>
        </w:rPr>
        <w:t>,</w:t>
      </w:r>
      <w:r w:rsidRPr="003775BA">
        <w:rPr>
          <w:rFonts w:ascii="Arial" w:hAnsi="Arial" w:cs="Arial"/>
        </w:rPr>
        <w:t xml:space="preserve"> in consideration of the prevailing economic environment. Additionally, the recommendations from the Special Council meeting of 14</w:t>
      </w:r>
      <w:r w:rsidRPr="003775BA">
        <w:rPr>
          <w:rFonts w:ascii="Arial" w:hAnsi="Arial" w:cs="Arial"/>
          <w:vertAlign w:val="superscript"/>
        </w:rPr>
        <w:t>th</w:t>
      </w:r>
      <w:r w:rsidRPr="003775BA">
        <w:rPr>
          <w:rFonts w:ascii="Arial" w:hAnsi="Arial" w:cs="Arial"/>
        </w:rPr>
        <w:t xml:space="preserve"> April 2020 have been considered in the budget preparations and are reflected in the statements presented.</w:t>
      </w:r>
    </w:p>
    <w:p w14:paraId="0221A62F" w14:textId="77777777" w:rsidR="00115169" w:rsidRPr="003775BA" w:rsidRDefault="00115169" w:rsidP="00AA4512">
      <w:pPr>
        <w:jc w:val="both"/>
        <w:rPr>
          <w:rFonts w:ascii="Arial" w:hAnsi="Arial" w:cs="Arial"/>
          <w:b/>
          <w:bCs/>
          <w:szCs w:val="24"/>
        </w:rPr>
      </w:pPr>
    </w:p>
    <w:p w14:paraId="72A079B8" w14:textId="3CC3572D" w:rsidR="00CB3475" w:rsidRPr="00115169" w:rsidRDefault="00115169" w:rsidP="00AA4512">
      <w:pPr>
        <w:rPr>
          <w:rFonts w:ascii="Arial" w:hAnsi="Arial" w:cs="Arial"/>
          <w:b/>
          <w:bCs/>
          <w:szCs w:val="24"/>
        </w:rPr>
      </w:pPr>
      <w:r w:rsidRPr="00115169">
        <w:rPr>
          <w:rFonts w:ascii="Arial" w:hAnsi="Arial" w:cs="Arial"/>
          <w:b/>
          <w:bCs/>
          <w:szCs w:val="24"/>
        </w:rPr>
        <w:t>R</w:t>
      </w:r>
      <w:r w:rsidR="00CB3475" w:rsidRPr="00115169">
        <w:rPr>
          <w:rFonts w:ascii="Arial" w:hAnsi="Arial" w:cs="Arial"/>
          <w:b/>
          <w:bCs/>
          <w:szCs w:val="24"/>
        </w:rPr>
        <w:t>equests that the CEO prepares the draft 20/21 budget.</w:t>
      </w:r>
    </w:p>
    <w:p w14:paraId="116A6F3F" w14:textId="77777777" w:rsidR="00CB3475" w:rsidRPr="003775BA" w:rsidRDefault="00CB3475" w:rsidP="00AA4512">
      <w:pPr>
        <w:pStyle w:val="ListParagraph"/>
        <w:spacing w:after="0" w:line="240" w:lineRule="auto"/>
        <w:rPr>
          <w:rFonts w:ascii="Arial" w:hAnsi="Arial" w:cs="Arial"/>
          <w:b/>
          <w:bCs/>
          <w:i/>
          <w:iCs/>
          <w:sz w:val="24"/>
          <w:szCs w:val="24"/>
        </w:rPr>
      </w:pPr>
    </w:p>
    <w:p w14:paraId="3B3A90D7" w14:textId="77777777" w:rsidR="00CB3475" w:rsidRPr="00115169" w:rsidRDefault="00CB3475" w:rsidP="003B29DC">
      <w:pPr>
        <w:pStyle w:val="ListParagraph"/>
        <w:numPr>
          <w:ilvl w:val="1"/>
          <w:numId w:val="21"/>
        </w:numPr>
        <w:spacing w:after="0" w:line="240" w:lineRule="auto"/>
        <w:ind w:left="567" w:hanging="567"/>
        <w:jc w:val="both"/>
        <w:rPr>
          <w:rFonts w:ascii="Arial" w:hAnsi="Arial" w:cs="Arial"/>
          <w:b/>
          <w:bCs/>
          <w:sz w:val="24"/>
          <w:szCs w:val="24"/>
        </w:rPr>
      </w:pPr>
      <w:r w:rsidRPr="00115169">
        <w:rPr>
          <w:rFonts w:ascii="Arial" w:hAnsi="Arial" w:cs="Arial"/>
          <w:b/>
          <w:bCs/>
          <w:sz w:val="24"/>
          <w:szCs w:val="24"/>
        </w:rPr>
        <w:t>based on a zero overall dollar value increase on rates and waste; and</w:t>
      </w:r>
    </w:p>
    <w:p w14:paraId="50D3507C" w14:textId="77777777" w:rsidR="00CB3475" w:rsidRPr="00115169" w:rsidRDefault="00CB3475" w:rsidP="003B29DC">
      <w:pPr>
        <w:pStyle w:val="ListParagraph"/>
        <w:numPr>
          <w:ilvl w:val="1"/>
          <w:numId w:val="21"/>
        </w:numPr>
        <w:spacing w:after="0" w:line="240" w:lineRule="auto"/>
        <w:ind w:left="567" w:hanging="567"/>
        <w:jc w:val="both"/>
        <w:rPr>
          <w:rFonts w:ascii="Arial" w:hAnsi="Arial" w:cs="Arial"/>
          <w:b/>
          <w:bCs/>
          <w:sz w:val="24"/>
          <w:szCs w:val="24"/>
        </w:rPr>
      </w:pPr>
      <w:r w:rsidRPr="00115169">
        <w:rPr>
          <w:rFonts w:ascii="Arial" w:hAnsi="Arial" w:cs="Arial"/>
          <w:b/>
          <w:bCs/>
          <w:sz w:val="24"/>
          <w:szCs w:val="24"/>
        </w:rPr>
        <w:t>targeting the following Financial Ratios which will assist the City’s increased fiscal response to COVID-19 and ensure future financial viability and ensure continued emphasis on asset renewal.</w:t>
      </w:r>
    </w:p>
    <w:p w14:paraId="55C390B8" w14:textId="77777777" w:rsidR="00CB3475" w:rsidRPr="003775BA" w:rsidRDefault="00CB3475" w:rsidP="00AA4512">
      <w:pPr>
        <w:pStyle w:val="ListParagraph"/>
        <w:spacing w:after="0" w:line="240" w:lineRule="auto"/>
        <w:ind w:left="1134"/>
        <w:jc w:val="both"/>
        <w:rPr>
          <w:rFonts w:ascii="Arial" w:hAnsi="Arial" w:cs="Arial"/>
          <w:b/>
          <w:bCs/>
          <w:i/>
          <w:iCs/>
          <w:sz w:val="24"/>
          <w:szCs w:val="24"/>
        </w:rPr>
      </w:pPr>
    </w:p>
    <w:p w14:paraId="4A93BD5B" w14:textId="77777777" w:rsidR="00CB3475" w:rsidRPr="00115169" w:rsidRDefault="00CB3475" w:rsidP="003B29DC">
      <w:pPr>
        <w:pStyle w:val="ListParagraph"/>
        <w:numPr>
          <w:ilvl w:val="2"/>
          <w:numId w:val="21"/>
        </w:numPr>
        <w:spacing w:after="0" w:line="240" w:lineRule="auto"/>
        <w:ind w:left="1134" w:hanging="567"/>
        <w:jc w:val="both"/>
        <w:rPr>
          <w:rFonts w:ascii="Arial" w:hAnsi="Arial" w:cs="Arial"/>
          <w:b/>
          <w:bCs/>
          <w:sz w:val="24"/>
          <w:szCs w:val="24"/>
        </w:rPr>
      </w:pPr>
      <w:r w:rsidRPr="00115169">
        <w:rPr>
          <w:rFonts w:ascii="Arial" w:hAnsi="Arial" w:cs="Arial"/>
          <w:b/>
          <w:bCs/>
          <w:sz w:val="24"/>
          <w:szCs w:val="24"/>
        </w:rPr>
        <w:t>Liquidity (Current) Ratio 1.1</w:t>
      </w:r>
      <w:r w:rsidRPr="00115169" w:rsidDel="006F52A1">
        <w:rPr>
          <w:rFonts w:ascii="Arial" w:hAnsi="Arial" w:cs="Arial"/>
          <w:b/>
          <w:bCs/>
          <w:sz w:val="24"/>
          <w:szCs w:val="24"/>
        </w:rPr>
        <w:t>0</w:t>
      </w:r>
      <w:r w:rsidRPr="00115169">
        <w:rPr>
          <w:rFonts w:ascii="Arial" w:hAnsi="Arial" w:cs="Arial"/>
          <w:b/>
          <w:bCs/>
          <w:sz w:val="24"/>
          <w:szCs w:val="24"/>
        </w:rPr>
        <w:t xml:space="preserve">, or 0.80 if borrowing for underground power. </w:t>
      </w:r>
    </w:p>
    <w:p w14:paraId="20D43616" w14:textId="77777777" w:rsidR="00CB3475" w:rsidRPr="00115169" w:rsidRDefault="00CB3475" w:rsidP="003B29DC">
      <w:pPr>
        <w:pStyle w:val="ListParagraph"/>
        <w:numPr>
          <w:ilvl w:val="2"/>
          <w:numId w:val="21"/>
        </w:numPr>
        <w:spacing w:after="0" w:line="240" w:lineRule="auto"/>
        <w:ind w:left="1134" w:hanging="567"/>
        <w:jc w:val="both"/>
        <w:rPr>
          <w:rFonts w:ascii="Arial" w:hAnsi="Arial" w:cs="Arial"/>
          <w:b/>
          <w:bCs/>
          <w:sz w:val="24"/>
          <w:szCs w:val="24"/>
        </w:rPr>
      </w:pPr>
      <w:r w:rsidRPr="00115169">
        <w:rPr>
          <w:rFonts w:ascii="Arial" w:hAnsi="Arial" w:cs="Arial"/>
          <w:b/>
          <w:bCs/>
          <w:sz w:val="24"/>
          <w:szCs w:val="24"/>
        </w:rPr>
        <w:t>Asset Consumption Ratio 0.6</w:t>
      </w:r>
    </w:p>
    <w:p w14:paraId="082B9E4C" w14:textId="77777777" w:rsidR="00CB3475" w:rsidRPr="00115169" w:rsidRDefault="00CB3475" w:rsidP="003B29DC">
      <w:pPr>
        <w:pStyle w:val="ListParagraph"/>
        <w:numPr>
          <w:ilvl w:val="2"/>
          <w:numId w:val="21"/>
        </w:numPr>
        <w:spacing w:after="0" w:line="240" w:lineRule="auto"/>
        <w:ind w:left="1134" w:hanging="567"/>
        <w:jc w:val="both"/>
        <w:rPr>
          <w:rFonts w:ascii="Arial" w:hAnsi="Arial" w:cs="Arial"/>
          <w:b/>
          <w:bCs/>
          <w:sz w:val="24"/>
          <w:szCs w:val="24"/>
        </w:rPr>
      </w:pPr>
      <w:r w:rsidRPr="00115169">
        <w:rPr>
          <w:rFonts w:ascii="Arial" w:hAnsi="Arial" w:cs="Arial"/>
          <w:b/>
          <w:bCs/>
          <w:sz w:val="24"/>
          <w:szCs w:val="24"/>
        </w:rPr>
        <w:t>Asset Renewal Funding Ratio 0.9</w:t>
      </w:r>
    </w:p>
    <w:p w14:paraId="0C6474D9" w14:textId="77777777" w:rsidR="00CB3475" w:rsidRPr="00115169" w:rsidRDefault="00CB3475" w:rsidP="003B29DC">
      <w:pPr>
        <w:pStyle w:val="ListParagraph"/>
        <w:numPr>
          <w:ilvl w:val="2"/>
          <w:numId w:val="21"/>
        </w:numPr>
        <w:spacing w:after="0" w:line="240" w:lineRule="auto"/>
        <w:ind w:left="1134" w:hanging="567"/>
        <w:jc w:val="both"/>
        <w:rPr>
          <w:rFonts w:ascii="Arial" w:hAnsi="Arial" w:cs="Arial"/>
          <w:b/>
          <w:bCs/>
          <w:sz w:val="24"/>
          <w:szCs w:val="24"/>
        </w:rPr>
      </w:pPr>
      <w:r w:rsidRPr="00115169">
        <w:rPr>
          <w:rFonts w:ascii="Arial" w:hAnsi="Arial" w:cs="Arial"/>
          <w:b/>
          <w:bCs/>
          <w:sz w:val="24"/>
          <w:szCs w:val="24"/>
        </w:rPr>
        <w:t>Asset Sustainability Ratio 1.10</w:t>
      </w:r>
    </w:p>
    <w:p w14:paraId="04E354E5" w14:textId="77777777" w:rsidR="00CB3475" w:rsidRPr="00115169" w:rsidRDefault="00CB3475" w:rsidP="003B29DC">
      <w:pPr>
        <w:pStyle w:val="ListParagraph"/>
        <w:numPr>
          <w:ilvl w:val="2"/>
          <w:numId w:val="21"/>
        </w:numPr>
        <w:spacing w:after="0" w:line="240" w:lineRule="auto"/>
        <w:ind w:left="1134" w:hanging="567"/>
        <w:jc w:val="both"/>
        <w:rPr>
          <w:rFonts w:ascii="Arial" w:hAnsi="Arial" w:cs="Arial"/>
          <w:b/>
          <w:bCs/>
          <w:sz w:val="24"/>
          <w:szCs w:val="24"/>
        </w:rPr>
      </w:pPr>
      <w:r w:rsidRPr="00115169">
        <w:rPr>
          <w:rFonts w:ascii="Arial" w:hAnsi="Arial" w:cs="Arial"/>
          <w:b/>
          <w:bCs/>
          <w:sz w:val="24"/>
          <w:szCs w:val="24"/>
        </w:rPr>
        <w:t>Debt Service Cover Ratio 2.0, or 1.8 if borrowing for underground power</w:t>
      </w:r>
    </w:p>
    <w:p w14:paraId="203C812D" w14:textId="77777777" w:rsidR="00CB3475" w:rsidRPr="00115169" w:rsidRDefault="00CB3475" w:rsidP="003B29DC">
      <w:pPr>
        <w:pStyle w:val="ListParagraph"/>
        <w:numPr>
          <w:ilvl w:val="2"/>
          <w:numId w:val="21"/>
        </w:numPr>
        <w:spacing w:after="0" w:line="240" w:lineRule="auto"/>
        <w:ind w:left="1134" w:hanging="567"/>
        <w:jc w:val="both"/>
        <w:rPr>
          <w:rFonts w:ascii="Arial" w:hAnsi="Arial" w:cs="Arial"/>
          <w:b/>
          <w:bCs/>
          <w:sz w:val="24"/>
          <w:szCs w:val="24"/>
        </w:rPr>
      </w:pPr>
      <w:r w:rsidRPr="00115169">
        <w:rPr>
          <w:rFonts w:ascii="Arial" w:hAnsi="Arial" w:cs="Arial"/>
          <w:b/>
          <w:bCs/>
          <w:sz w:val="24"/>
          <w:szCs w:val="24"/>
        </w:rPr>
        <w:t>Operating Surplus Ratio 0.01, or -0.15 if borrowing for underground power</w:t>
      </w:r>
    </w:p>
    <w:p w14:paraId="4C3466BA" w14:textId="77777777" w:rsidR="00CB3475" w:rsidRPr="00115169" w:rsidRDefault="00CB3475" w:rsidP="003B29DC">
      <w:pPr>
        <w:pStyle w:val="ListParagraph"/>
        <w:numPr>
          <w:ilvl w:val="2"/>
          <w:numId w:val="21"/>
        </w:numPr>
        <w:spacing w:after="0" w:line="240" w:lineRule="auto"/>
        <w:ind w:left="1134" w:hanging="567"/>
        <w:jc w:val="both"/>
        <w:rPr>
          <w:rFonts w:ascii="Arial" w:hAnsi="Arial" w:cs="Arial"/>
          <w:b/>
          <w:bCs/>
          <w:sz w:val="24"/>
          <w:szCs w:val="24"/>
        </w:rPr>
      </w:pPr>
      <w:r w:rsidRPr="00115169">
        <w:rPr>
          <w:rFonts w:ascii="Arial" w:hAnsi="Arial" w:cs="Arial"/>
          <w:b/>
          <w:bCs/>
          <w:sz w:val="24"/>
          <w:szCs w:val="24"/>
        </w:rPr>
        <w:t>Own Source Revenue Coverage Ratio 0.4</w:t>
      </w:r>
    </w:p>
    <w:p w14:paraId="1155BD13" w14:textId="77777777" w:rsidR="00CB3475" w:rsidRPr="003775BA" w:rsidRDefault="00CB3475" w:rsidP="00AA4512">
      <w:pPr>
        <w:ind w:left="-5" w:right="14" w:hanging="10"/>
        <w:jc w:val="both"/>
        <w:rPr>
          <w:rFonts w:ascii="Arial" w:hAnsi="Arial" w:cs="Arial"/>
        </w:rPr>
      </w:pPr>
    </w:p>
    <w:p w14:paraId="21432AAA" w14:textId="38F5C002" w:rsidR="00CB3475" w:rsidRDefault="00CB3475" w:rsidP="00AA4512">
      <w:pPr>
        <w:jc w:val="both"/>
        <w:rPr>
          <w:rFonts w:ascii="Arial" w:hAnsi="Arial" w:cs="Arial"/>
          <w:szCs w:val="24"/>
        </w:rPr>
      </w:pPr>
      <w:r w:rsidRPr="003775BA">
        <w:rPr>
          <w:rFonts w:ascii="Arial" w:hAnsi="Arial" w:cs="Arial"/>
          <w:szCs w:val="24"/>
        </w:rPr>
        <w:t xml:space="preserve">The development of the budget has been influenced by the City’s Strategic Community Plan and by recent Global matters caused by the </w:t>
      </w:r>
      <w:r>
        <w:rPr>
          <w:rFonts w:ascii="Arial" w:hAnsi="Arial" w:cs="Arial"/>
          <w:szCs w:val="24"/>
        </w:rPr>
        <w:t>COVID-</w:t>
      </w:r>
      <w:r w:rsidRPr="003775BA">
        <w:rPr>
          <w:rFonts w:ascii="Arial" w:hAnsi="Arial" w:cs="Arial"/>
          <w:szCs w:val="24"/>
        </w:rPr>
        <w:t xml:space="preserve">19 pandemic.  In April 2020 </w:t>
      </w:r>
      <w:r w:rsidRPr="003775BA">
        <w:rPr>
          <w:rFonts w:ascii="Arial" w:hAnsi="Arial" w:cs="Arial"/>
          <w:szCs w:val="24"/>
          <w:lang w:val="en-US"/>
        </w:rPr>
        <w:t>The Hon David Templeman MLA Minister for Local Government; Heritage; Culture &amp; the Arts</w:t>
      </w:r>
      <w:r w:rsidRPr="003775BA">
        <w:rPr>
          <w:rFonts w:ascii="Arial" w:hAnsi="Arial" w:cs="Arial"/>
          <w:szCs w:val="24"/>
        </w:rPr>
        <w:t xml:space="preserve"> implemented a </w:t>
      </w:r>
      <w:r>
        <w:rPr>
          <w:rFonts w:ascii="Arial" w:hAnsi="Arial" w:cs="Arial"/>
          <w:szCs w:val="24"/>
        </w:rPr>
        <w:t>COVID-</w:t>
      </w:r>
      <w:r w:rsidRPr="003775BA">
        <w:rPr>
          <w:rFonts w:ascii="Arial" w:hAnsi="Arial" w:cs="Arial"/>
          <w:szCs w:val="24"/>
        </w:rPr>
        <w:t>19 Response Order outlining a number of provisions available to Local Governments, the City of Nedlands has considered the provisions and adopted what it believes are the most financially prudent for its Community, whilst also providing for long term sustainability.  The Economy, Response Order and Strategic Community Plan have all been factors in the development of the 202</w:t>
      </w:r>
      <w:r>
        <w:rPr>
          <w:rFonts w:ascii="Arial" w:hAnsi="Arial" w:cs="Arial"/>
          <w:szCs w:val="24"/>
        </w:rPr>
        <w:t>0</w:t>
      </w:r>
      <w:r w:rsidRPr="003775BA">
        <w:rPr>
          <w:rFonts w:ascii="Arial" w:hAnsi="Arial" w:cs="Arial"/>
          <w:szCs w:val="24"/>
        </w:rPr>
        <w:t>1/21 budget.</w:t>
      </w:r>
    </w:p>
    <w:p w14:paraId="46D3F1E1" w14:textId="77777777" w:rsidR="00115169" w:rsidRPr="003775BA" w:rsidRDefault="00115169" w:rsidP="00AA4512">
      <w:pPr>
        <w:jc w:val="both"/>
        <w:rPr>
          <w:rFonts w:ascii="Arial" w:hAnsi="Arial" w:cs="Arial"/>
          <w:szCs w:val="24"/>
        </w:rPr>
      </w:pPr>
    </w:p>
    <w:p w14:paraId="28C88E68" w14:textId="0BF8530E" w:rsidR="00CB3475" w:rsidRDefault="00CB3475" w:rsidP="00AA4512">
      <w:pPr>
        <w:jc w:val="both"/>
        <w:rPr>
          <w:rFonts w:ascii="Arial" w:hAnsi="Arial" w:cs="Arial"/>
          <w:bCs/>
          <w:szCs w:val="36"/>
          <w:lang w:val="en-US"/>
        </w:rPr>
      </w:pPr>
      <w:r w:rsidRPr="003775BA">
        <w:rPr>
          <w:rFonts w:ascii="Arial" w:hAnsi="Arial" w:cs="Arial"/>
          <w:bCs/>
          <w:szCs w:val="36"/>
          <w:lang w:val="en-US"/>
        </w:rPr>
        <w:t>City income is roughly 2/3</w:t>
      </w:r>
      <w:r w:rsidRPr="003775BA">
        <w:rPr>
          <w:rFonts w:ascii="Arial" w:hAnsi="Arial" w:cs="Arial"/>
          <w:szCs w:val="36"/>
          <w:vertAlign w:val="superscript"/>
          <w:lang w:val="en-US"/>
        </w:rPr>
        <w:t>rds</w:t>
      </w:r>
      <w:r w:rsidRPr="003775BA">
        <w:rPr>
          <w:rFonts w:ascii="Arial" w:hAnsi="Arial" w:cs="Arial"/>
          <w:bCs/>
          <w:szCs w:val="36"/>
          <w:lang w:val="en-US"/>
        </w:rPr>
        <w:t xml:space="preserve"> rates income and 1/3</w:t>
      </w:r>
      <w:r w:rsidRPr="003775BA">
        <w:rPr>
          <w:rFonts w:ascii="Arial" w:hAnsi="Arial" w:cs="Arial"/>
          <w:szCs w:val="36"/>
          <w:vertAlign w:val="superscript"/>
          <w:lang w:val="en-US"/>
        </w:rPr>
        <w:t>rd</w:t>
      </w:r>
      <w:r w:rsidRPr="003775BA">
        <w:rPr>
          <w:rFonts w:ascii="Arial" w:hAnsi="Arial" w:cs="Arial"/>
          <w:bCs/>
          <w:szCs w:val="36"/>
          <w:lang w:val="en-US"/>
        </w:rPr>
        <w:t xml:space="preserve"> a combination of fees &amp; charges, grants and interest earnings.  It is critical that to ensure services to the community that the budget is struck as normal in June, rather than delaying the budget adoption, to allow sufficient cash flow for much needed projects within the Community and to support the economy.</w:t>
      </w:r>
    </w:p>
    <w:p w14:paraId="5096EACB" w14:textId="77777777" w:rsidR="00115169" w:rsidRPr="003775BA" w:rsidRDefault="00115169" w:rsidP="00AA4512">
      <w:pPr>
        <w:jc w:val="both"/>
        <w:rPr>
          <w:rFonts w:ascii="Arial" w:hAnsi="Arial" w:cs="Arial"/>
          <w:bCs/>
          <w:szCs w:val="36"/>
          <w:lang w:val="en-US"/>
        </w:rPr>
      </w:pPr>
    </w:p>
    <w:p w14:paraId="310BECAC" w14:textId="306CB3BB" w:rsidR="00CB3475" w:rsidRPr="003775BA" w:rsidRDefault="00CB3475" w:rsidP="00AA4512">
      <w:pPr>
        <w:jc w:val="both"/>
        <w:rPr>
          <w:rFonts w:ascii="Arial" w:hAnsi="Arial" w:cs="Arial"/>
          <w:szCs w:val="24"/>
        </w:rPr>
      </w:pPr>
      <w:r w:rsidRPr="003775BA">
        <w:rPr>
          <w:rFonts w:ascii="Arial" w:hAnsi="Arial" w:cs="Arial"/>
          <w:szCs w:val="24"/>
        </w:rPr>
        <w:t>The City has implemented a zero-based approach to its budgets, where each expense item has been justified, given the challenging economic conditions a number of savings have been made across the operations, examples of reductions are</w:t>
      </w:r>
      <w:r w:rsidR="00115169">
        <w:rPr>
          <w:rFonts w:ascii="Arial" w:hAnsi="Arial" w:cs="Arial"/>
          <w:szCs w:val="24"/>
        </w:rPr>
        <w:t>:</w:t>
      </w:r>
    </w:p>
    <w:p w14:paraId="31834180" w14:textId="77777777" w:rsidR="00CB3475" w:rsidRPr="003775BA" w:rsidRDefault="00CB3475" w:rsidP="00AA4512">
      <w:pPr>
        <w:jc w:val="both"/>
        <w:rPr>
          <w:rFonts w:ascii="Arial" w:hAnsi="Arial" w:cs="Arial"/>
          <w:szCs w:val="24"/>
        </w:rPr>
      </w:pPr>
    </w:p>
    <w:p w14:paraId="13749C20" w14:textId="77777777" w:rsidR="00CB3475" w:rsidRPr="003775BA" w:rsidRDefault="00CB3475" w:rsidP="003B29DC">
      <w:pPr>
        <w:pStyle w:val="ListParagraph"/>
        <w:numPr>
          <w:ilvl w:val="0"/>
          <w:numId w:val="24"/>
        </w:numPr>
        <w:spacing w:after="0" w:line="240" w:lineRule="auto"/>
        <w:ind w:left="567" w:hanging="567"/>
        <w:jc w:val="both"/>
        <w:rPr>
          <w:rFonts w:ascii="Arial" w:eastAsia="Times New Roman" w:hAnsi="Arial" w:cs="Arial"/>
          <w:sz w:val="24"/>
          <w:szCs w:val="24"/>
          <w:lang w:val="en-AU"/>
        </w:rPr>
      </w:pPr>
      <w:r>
        <w:rPr>
          <w:rFonts w:ascii="Arial" w:eastAsia="Times New Roman" w:hAnsi="Arial" w:cs="Arial"/>
          <w:sz w:val="24"/>
          <w:szCs w:val="24"/>
          <w:lang w:val="en-AU"/>
        </w:rPr>
        <w:t>p</w:t>
      </w:r>
      <w:r w:rsidRPr="003775BA">
        <w:rPr>
          <w:rFonts w:ascii="Arial" w:eastAsia="Times New Roman" w:hAnsi="Arial" w:cs="Arial"/>
          <w:sz w:val="24"/>
          <w:szCs w:val="24"/>
          <w:lang w:val="en-AU"/>
        </w:rPr>
        <w:t>recinct plans have been reduced</w:t>
      </w:r>
    </w:p>
    <w:p w14:paraId="7B963C2E" w14:textId="77777777" w:rsidR="00CB3475" w:rsidRPr="003775BA" w:rsidRDefault="00CB3475" w:rsidP="003B29DC">
      <w:pPr>
        <w:pStyle w:val="ListParagraph"/>
        <w:numPr>
          <w:ilvl w:val="0"/>
          <w:numId w:val="24"/>
        </w:numPr>
        <w:spacing w:after="0" w:line="240" w:lineRule="auto"/>
        <w:ind w:left="567" w:hanging="567"/>
        <w:jc w:val="both"/>
        <w:rPr>
          <w:rFonts w:ascii="Arial" w:eastAsia="Times New Roman" w:hAnsi="Arial" w:cs="Arial"/>
          <w:sz w:val="24"/>
          <w:szCs w:val="24"/>
          <w:lang w:val="en-AU"/>
        </w:rPr>
      </w:pPr>
      <w:r w:rsidRPr="003775BA">
        <w:rPr>
          <w:rFonts w:ascii="Arial" w:eastAsia="Times New Roman" w:hAnsi="Arial" w:cs="Arial"/>
          <w:sz w:val="24"/>
          <w:szCs w:val="24"/>
          <w:lang w:val="en-AU"/>
        </w:rPr>
        <w:t>costs relating to nuisance issues such as noise testing, mosquito monitoring, removal of asbestos on public land</w:t>
      </w:r>
    </w:p>
    <w:p w14:paraId="4D8FB8A1" w14:textId="77777777" w:rsidR="00CB3475" w:rsidRPr="003775BA" w:rsidRDefault="00CB3475" w:rsidP="003B29DC">
      <w:pPr>
        <w:pStyle w:val="ListParagraph"/>
        <w:numPr>
          <w:ilvl w:val="0"/>
          <w:numId w:val="24"/>
        </w:numPr>
        <w:spacing w:after="0" w:line="240" w:lineRule="auto"/>
        <w:ind w:left="567" w:hanging="567"/>
        <w:jc w:val="both"/>
        <w:rPr>
          <w:rFonts w:ascii="Arial" w:eastAsia="Times New Roman" w:hAnsi="Arial" w:cs="Arial"/>
          <w:sz w:val="24"/>
          <w:szCs w:val="24"/>
          <w:lang w:val="en-AU"/>
        </w:rPr>
      </w:pPr>
      <w:r>
        <w:rPr>
          <w:rFonts w:ascii="Arial" w:eastAsia="Times New Roman" w:hAnsi="Arial" w:cs="Arial"/>
          <w:sz w:val="24"/>
          <w:szCs w:val="24"/>
          <w:lang w:val="en-AU"/>
        </w:rPr>
        <w:lastRenderedPageBreak/>
        <w:t>reduction in</w:t>
      </w:r>
      <w:r w:rsidRPr="003775BA">
        <w:rPr>
          <w:rFonts w:ascii="Arial" w:eastAsia="Times New Roman" w:hAnsi="Arial" w:cs="Arial"/>
          <w:sz w:val="24"/>
          <w:szCs w:val="24"/>
          <w:lang w:val="en-AU"/>
        </w:rPr>
        <w:t xml:space="preserve"> Ranger services</w:t>
      </w:r>
    </w:p>
    <w:p w14:paraId="1DAAE583" w14:textId="77777777" w:rsidR="00CB3475" w:rsidRPr="003775BA" w:rsidRDefault="00CB3475" w:rsidP="003B29DC">
      <w:pPr>
        <w:pStyle w:val="ListParagraph"/>
        <w:numPr>
          <w:ilvl w:val="0"/>
          <w:numId w:val="24"/>
        </w:numPr>
        <w:spacing w:after="0" w:line="240" w:lineRule="auto"/>
        <w:ind w:left="567" w:hanging="567"/>
        <w:jc w:val="both"/>
        <w:rPr>
          <w:rFonts w:ascii="Arial" w:eastAsia="Times New Roman" w:hAnsi="Arial" w:cs="Arial"/>
          <w:sz w:val="24"/>
          <w:szCs w:val="24"/>
          <w:lang w:val="en-AU"/>
        </w:rPr>
      </w:pPr>
      <w:r w:rsidRPr="003775BA">
        <w:rPr>
          <w:rFonts w:ascii="Arial" w:eastAsia="Times New Roman" w:hAnsi="Arial" w:cs="Arial"/>
          <w:sz w:val="24"/>
          <w:szCs w:val="24"/>
          <w:lang w:val="en-AU"/>
        </w:rPr>
        <w:t>No salary increases across the board</w:t>
      </w:r>
    </w:p>
    <w:p w14:paraId="40339115" w14:textId="77777777" w:rsidR="00CB3475" w:rsidRPr="003775BA" w:rsidRDefault="00CB3475" w:rsidP="00AA4512">
      <w:pPr>
        <w:jc w:val="both"/>
        <w:rPr>
          <w:rFonts w:ascii="Arial" w:hAnsi="Arial" w:cs="Arial"/>
          <w:szCs w:val="24"/>
        </w:rPr>
      </w:pPr>
    </w:p>
    <w:p w14:paraId="155198D7" w14:textId="77777777" w:rsidR="00CB3475" w:rsidRPr="003775BA" w:rsidRDefault="00CB3475" w:rsidP="00AA4512">
      <w:pPr>
        <w:jc w:val="both"/>
        <w:rPr>
          <w:rFonts w:ascii="Arial" w:hAnsi="Arial" w:cs="Arial"/>
          <w:szCs w:val="24"/>
        </w:rPr>
      </w:pPr>
      <w:r w:rsidRPr="003775BA">
        <w:rPr>
          <w:rFonts w:ascii="Arial" w:hAnsi="Arial" w:cs="Arial"/>
          <w:szCs w:val="24"/>
        </w:rPr>
        <w:t>Whilst the 2020/21 budget preparation has been more challenging than previous years it represents a natural progression of the work the Administration has been undertaking over the last few years in terms of reviewing efficiencies across the business and questioning expenditure at every opportunity</w:t>
      </w:r>
      <w:r>
        <w:rPr>
          <w:rFonts w:ascii="Arial" w:hAnsi="Arial" w:cs="Arial"/>
          <w:szCs w:val="24"/>
        </w:rPr>
        <w:t>.</w:t>
      </w:r>
    </w:p>
    <w:p w14:paraId="76612B25" w14:textId="77777777" w:rsidR="00CB3475" w:rsidRPr="003775BA" w:rsidRDefault="00CB3475" w:rsidP="00AA4512">
      <w:pPr>
        <w:jc w:val="both"/>
        <w:rPr>
          <w:rFonts w:ascii="Arial" w:hAnsi="Arial" w:cs="Arial"/>
          <w:szCs w:val="24"/>
        </w:rPr>
      </w:pPr>
    </w:p>
    <w:p w14:paraId="08C12FBE" w14:textId="77777777" w:rsidR="00CB3475" w:rsidRPr="00115169" w:rsidRDefault="00CB3475" w:rsidP="00F35764">
      <w:pPr>
        <w:jc w:val="both"/>
        <w:rPr>
          <w:rFonts w:ascii="Arial" w:hAnsi="Arial" w:cs="Arial"/>
          <w:b/>
          <w:bCs/>
          <w:szCs w:val="24"/>
        </w:rPr>
      </w:pPr>
      <w:r w:rsidRPr="00115169">
        <w:rPr>
          <w:rFonts w:ascii="Arial" w:hAnsi="Arial" w:cs="Arial"/>
          <w:b/>
          <w:bCs/>
          <w:szCs w:val="24"/>
        </w:rPr>
        <w:t xml:space="preserve">Overview of the Budget </w:t>
      </w:r>
    </w:p>
    <w:p w14:paraId="765144E4" w14:textId="77777777" w:rsidR="00CB3475" w:rsidRPr="003775BA" w:rsidRDefault="00CB3475" w:rsidP="00AA4512">
      <w:pPr>
        <w:rPr>
          <w:rFonts w:ascii="Arial" w:hAnsi="Arial" w:cs="Arial"/>
        </w:rPr>
      </w:pPr>
    </w:p>
    <w:p w14:paraId="26CCD9DD" w14:textId="77777777" w:rsidR="00CB3475" w:rsidRPr="003775BA" w:rsidRDefault="00CB3475" w:rsidP="00AA4512">
      <w:pPr>
        <w:ind w:left="-5" w:hanging="10"/>
        <w:rPr>
          <w:rFonts w:ascii="Arial" w:hAnsi="Arial" w:cs="Arial"/>
        </w:rPr>
      </w:pPr>
      <w:r w:rsidRPr="003775BA">
        <w:rPr>
          <w:rFonts w:ascii="Arial" w:hAnsi="Arial" w:cs="Arial"/>
        </w:rPr>
        <w:t xml:space="preserve">A summary of the 2020/21 Rate Setting Statement </w:t>
      </w:r>
    </w:p>
    <w:p w14:paraId="1BCEB0A7" w14:textId="77777777" w:rsidR="00CB3475" w:rsidRPr="007D1DD5" w:rsidRDefault="00CB3475" w:rsidP="00AA4512">
      <w:pPr>
        <w:rPr>
          <w:rFonts w:ascii="Arial" w:eastAsiaTheme="minorEastAsia" w:hAnsi="Arial" w:cs="Arial"/>
          <w:b/>
          <w:color w:val="0070C0"/>
          <w:lang w:eastAsia="en-AU"/>
        </w:rPr>
      </w:pPr>
      <w:r w:rsidRPr="003775BA">
        <w:rPr>
          <w:rFonts w:ascii="Arial" w:hAnsi="Arial" w:cs="Arial"/>
        </w:rPr>
        <w:t xml:space="preserve"> </w:t>
      </w:r>
    </w:p>
    <w:p w14:paraId="635BC770" w14:textId="77777777" w:rsidR="00CB3475" w:rsidRPr="007D1DD5" w:rsidRDefault="00CB3475" w:rsidP="00AA4512">
      <w:pPr>
        <w:rPr>
          <w:rFonts w:ascii="Arial" w:eastAsiaTheme="minorEastAsia" w:hAnsi="Arial" w:cs="Arial"/>
          <w:b/>
          <w:color w:val="0070C0"/>
          <w:lang w:eastAsia="en-AU"/>
        </w:rPr>
      </w:pPr>
      <w:r w:rsidRPr="007D1DD5">
        <w:rPr>
          <w:rFonts w:ascii="Arial" w:eastAsiaTheme="minorEastAsia" w:hAnsi="Arial" w:cs="Arial"/>
          <w:b/>
          <w:color w:val="0070C0"/>
          <w:lang w:eastAsia="en-AU"/>
        </w:rPr>
        <w:t>Rate Setting Statement</w:t>
      </w:r>
      <w:r>
        <w:rPr>
          <w:rFonts w:ascii="Arial" w:eastAsiaTheme="minorEastAsia" w:hAnsi="Arial" w:cs="Arial"/>
          <w:b/>
          <w:color w:val="0070C0"/>
          <w:lang w:eastAsia="en-AU"/>
        </w:rPr>
        <w:t xml:space="preserve"> ($million)</w:t>
      </w:r>
    </w:p>
    <w:tbl>
      <w:tblPr>
        <w:tblStyle w:val="TableGrid0"/>
        <w:tblW w:w="8354" w:type="dxa"/>
        <w:tblInd w:w="5" w:type="dxa"/>
        <w:tblCellMar>
          <w:top w:w="53" w:type="dxa"/>
          <w:left w:w="108" w:type="dxa"/>
          <w:right w:w="56" w:type="dxa"/>
        </w:tblCellMar>
        <w:tblLook w:val="04A0" w:firstRow="1" w:lastRow="0" w:firstColumn="1" w:lastColumn="0" w:noHBand="0" w:noVBand="1"/>
      </w:tblPr>
      <w:tblGrid>
        <w:gridCol w:w="6936"/>
        <w:gridCol w:w="1418"/>
      </w:tblGrid>
      <w:tr w:rsidR="00CB3475" w:rsidRPr="003775BA" w14:paraId="65F1F59A"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52FF0C8C" w14:textId="77777777" w:rsidR="00CB3475" w:rsidRPr="003775BA" w:rsidRDefault="00CB3475" w:rsidP="00AA4512">
            <w:pPr>
              <w:rPr>
                <w:rFonts w:ascii="Arial" w:hAnsi="Arial" w:cs="Arial"/>
              </w:rPr>
            </w:pPr>
            <w:r w:rsidRPr="003775BA">
              <w:rPr>
                <w:rFonts w:ascii="Arial" w:hAnsi="Arial" w:cs="Arial"/>
              </w:rPr>
              <w:t xml:space="preserve">Operating Revenues </w:t>
            </w:r>
          </w:p>
        </w:tc>
        <w:tc>
          <w:tcPr>
            <w:tcW w:w="1418" w:type="dxa"/>
            <w:tcBorders>
              <w:top w:val="single" w:sz="4" w:space="0" w:color="000000"/>
              <w:left w:val="single" w:sz="4" w:space="0" w:color="000000"/>
              <w:bottom w:val="single" w:sz="4" w:space="0" w:color="000000"/>
              <w:right w:val="single" w:sz="4" w:space="0" w:color="000000"/>
            </w:tcBorders>
          </w:tcPr>
          <w:p w14:paraId="1D91302D" w14:textId="77777777" w:rsidR="00CB3475" w:rsidRPr="0012721C" w:rsidRDefault="00CB3475" w:rsidP="00AA4512">
            <w:pPr>
              <w:ind w:left="74"/>
              <w:jc w:val="right"/>
              <w:rPr>
                <w:rFonts w:ascii="Arial" w:hAnsi="Arial" w:cs="Arial"/>
                <w:szCs w:val="24"/>
              </w:rPr>
            </w:pPr>
            <w:r w:rsidRPr="003775BA">
              <w:rPr>
                <w:rFonts w:ascii="Arial" w:hAnsi="Arial" w:cs="Arial"/>
              </w:rPr>
              <w:t>$   33.5</w:t>
            </w:r>
            <w:r>
              <w:rPr>
                <w:rFonts w:ascii="Arial" w:hAnsi="Arial" w:cs="Arial"/>
              </w:rPr>
              <w:t>8</w:t>
            </w:r>
          </w:p>
        </w:tc>
      </w:tr>
      <w:tr w:rsidR="00CB3475" w:rsidRPr="003775BA" w14:paraId="37EF3241" w14:textId="77777777" w:rsidTr="000308B0">
        <w:trPr>
          <w:trHeight w:val="305"/>
        </w:trPr>
        <w:tc>
          <w:tcPr>
            <w:tcW w:w="6936" w:type="dxa"/>
            <w:tcBorders>
              <w:top w:val="single" w:sz="4" w:space="0" w:color="000000"/>
              <w:left w:val="single" w:sz="4" w:space="0" w:color="000000"/>
              <w:bottom w:val="single" w:sz="4" w:space="0" w:color="000000"/>
              <w:right w:val="single" w:sz="4" w:space="0" w:color="000000"/>
            </w:tcBorders>
          </w:tcPr>
          <w:p w14:paraId="0E680B2F" w14:textId="77777777" w:rsidR="00CB3475" w:rsidRPr="003775BA" w:rsidRDefault="00CB3475" w:rsidP="00AA4512">
            <w:pPr>
              <w:rPr>
                <w:rFonts w:ascii="Arial" w:hAnsi="Arial" w:cs="Arial"/>
              </w:rPr>
            </w:pPr>
            <w:r w:rsidRPr="003775BA">
              <w:rPr>
                <w:rFonts w:ascii="Arial" w:hAnsi="Arial" w:cs="Arial"/>
              </w:rPr>
              <w:t xml:space="preserve">Operating Expenses </w:t>
            </w:r>
          </w:p>
        </w:tc>
        <w:tc>
          <w:tcPr>
            <w:tcW w:w="1418" w:type="dxa"/>
            <w:tcBorders>
              <w:top w:val="single" w:sz="4" w:space="0" w:color="000000"/>
              <w:left w:val="single" w:sz="4" w:space="0" w:color="000000"/>
              <w:bottom w:val="single" w:sz="4" w:space="0" w:color="000000"/>
              <w:right w:val="single" w:sz="4" w:space="0" w:color="000000"/>
            </w:tcBorders>
          </w:tcPr>
          <w:p w14:paraId="4881D5AD" w14:textId="77777777" w:rsidR="00CB3475" w:rsidRPr="0012721C" w:rsidRDefault="00CB3475" w:rsidP="00AA4512">
            <w:pPr>
              <w:ind w:left="58"/>
              <w:jc w:val="right"/>
              <w:rPr>
                <w:rFonts w:ascii="Arial" w:hAnsi="Arial" w:cs="Arial"/>
                <w:szCs w:val="24"/>
              </w:rPr>
            </w:pPr>
            <w:r w:rsidRPr="0012721C">
              <w:rPr>
                <w:rFonts w:ascii="Arial" w:hAnsi="Arial" w:cs="Arial"/>
                <w:szCs w:val="24"/>
              </w:rPr>
              <w:t>($31.99)</w:t>
            </w:r>
          </w:p>
        </w:tc>
      </w:tr>
      <w:tr w:rsidR="00CB3475" w:rsidRPr="003775BA" w14:paraId="0BF2AEC8"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6E67AA5F" w14:textId="77777777" w:rsidR="00CB3475" w:rsidRPr="003775BA" w:rsidRDefault="00CB3475" w:rsidP="00AA4512">
            <w:pPr>
              <w:rPr>
                <w:rFonts w:ascii="Arial" w:hAnsi="Arial" w:cs="Arial"/>
              </w:rPr>
            </w:pPr>
            <w:r w:rsidRPr="003775BA">
              <w:rPr>
                <w:rFonts w:ascii="Arial" w:hAnsi="Arial" w:cs="Arial"/>
                <w:b/>
                <w:color w:val="0070C0"/>
              </w:rPr>
              <w:t xml:space="preserve">Net Operating Surplus </w:t>
            </w:r>
          </w:p>
        </w:tc>
        <w:tc>
          <w:tcPr>
            <w:tcW w:w="1418" w:type="dxa"/>
            <w:tcBorders>
              <w:top w:val="single" w:sz="4" w:space="0" w:color="000000"/>
              <w:left w:val="single" w:sz="4" w:space="0" w:color="000000"/>
              <w:bottom w:val="single" w:sz="4" w:space="0" w:color="000000"/>
              <w:right w:val="single" w:sz="4" w:space="0" w:color="000000"/>
            </w:tcBorders>
          </w:tcPr>
          <w:p w14:paraId="19FFF8A6" w14:textId="77777777" w:rsidR="00CB3475" w:rsidRPr="0012721C" w:rsidRDefault="00CB3475" w:rsidP="00AA4512">
            <w:pPr>
              <w:ind w:right="54"/>
              <w:jc w:val="right"/>
              <w:rPr>
                <w:rFonts w:ascii="Arial" w:hAnsi="Arial" w:cs="Arial"/>
                <w:szCs w:val="24"/>
              </w:rPr>
            </w:pPr>
            <w:r w:rsidRPr="003775BA">
              <w:rPr>
                <w:rFonts w:ascii="Arial" w:hAnsi="Arial" w:cs="Arial"/>
                <w:b/>
                <w:color w:val="0070C0"/>
              </w:rPr>
              <w:t>$1.5</w:t>
            </w:r>
            <w:r>
              <w:rPr>
                <w:rFonts w:ascii="Arial" w:hAnsi="Arial" w:cs="Arial"/>
                <w:b/>
                <w:color w:val="0070C0"/>
              </w:rPr>
              <w:t>9</w:t>
            </w:r>
          </w:p>
        </w:tc>
      </w:tr>
      <w:tr w:rsidR="00CB3475" w:rsidRPr="003775BA" w14:paraId="21E35EB2"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7827E427" w14:textId="77777777" w:rsidR="00CB3475" w:rsidRPr="003775BA" w:rsidRDefault="00CB3475" w:rsidP="00AA4512">
            <w:pPr>
              <w:rPr>
                <w:rFonts w:ascii="Arial" w:hAnsi="Arial" w:cs="Arial"/>
              </w:rPr>
            </w:pPr>
            <w:r w:rsidRPr="003775BA">
              <w:rPr>
                <w:rFonts w:ascii="Arial" w:hAnsi="Arial" w:cs="Arial"/>
              </w:rPr>
              <w:t xml:space="preserve">Add Capital Grants </w:t>
            </w:r>
          </w:p>
        </w:tc>
        <w:tc>
          <w:tcPr>
            <w:tcW w:w="1418" w:type="dxa"/>
            <w:tcBorders>
              <w:top w:val="single" w:sz="4" w:space="0" w:color="000000"/>
              <w:left w:val="single" w:sz="4" w:space="0" w:color="000000"/>
              <w:bottom w:val="single" w:sz="4" w:space="0" w:color="000000"/>
              <w:right w:val="single" w:sz="4" w:space="0" w:color="000000"/>
            </w:tcBorders>
          </w:tcPr>
          <w:p w14:paraId="2D68A088" w14:textId="77777777" w:rsidR="00CB3475" w:rsidRPr="0012721C" w:rsidRDefault="00CB3475" w:rsidP="00AA4512">
            <w:pPr>
              <w:ind w:right="53"/>
              <w:jc w:val="right"/>
              <w:rPr>
                <w:rFonts w:ascii="Arial" w:hAnsi="Arial" w:cs="Arial"/>
                <w:szCs w:val="24"/>
              </w:rPr>
            </w:pPr>
            <w:r w:rsidRPr="003775BA">
              <w:rPr>
                <w:rFonts w:ascii="Arial" w:hAnsi="Arial" w:cs="Arial"/>
              </w:rPr>
              <w:t>$2.18</w:t>
            </w:r>
          </w:p>
        </w:tc>
      </w:tr>
      <w:tr w:rsidR="00CB3475" w:rsidRPr="003775BA" w14:paraId="5F8AA528" w14:textId="77777777" w:rsidTr="000308B0">
        <w:trPr>
          <w:trHeight w:val="303"/>
        </w:trPr>
        <w:tc>
          <w:tcPr>
            <w:tcW w:w="6936" w:type="dxa"/>
            <w:tcBorders>
              <w:top w:val="single" w:sz="4" w:space="0" w:color="000000"/>
              <w:left w:val="single" w:sz="4" w:space="0" w:color="000000"/>
              <w:bottom w:val="single" w:sz="4" w:space="0" w:color="000000"/>
              <w:right w:val="single" w:sz="4" w:space="0" w:color="000000"/>
            </w:tcBorders>
          </w:tcPr>
          <w:p w14:paraId="2AB48B9C" w14:textId="77777777" w:rsidR="00CB3475" w:rsidRPr="003775BA" w:rsidRDefault="00CB3475" w:rsidP="00AA4512">
            <w:pPr>
              <w:rPr>
                <w:rFonts w:ascii="Arial" w:hAnsi="Arial" w:cs="Arial"/>
              </w:rPr>
            </w:pPr>
            <w:r w:rsidRPr="003775BA">
              <w:rPr>
                <w:rFonts w:ascii="Arial" w:hAnsi="Arial" w:cs="Arial"/>
                <w:b/>
                <w:color w:val="0070C0"/>
              </w:rPr>
              <w:t xml:space="preserve">Net Income </w:t>
            </w:r>
          </w:p>
        </w:tc>
        <w:tc>
          <w:tcPr>
            <w:tcW w:w="1418" w:type="dxa"/>
            <w:tcBorders>
              <w:top w:val="single" w:sz="4" w:space="0" w:color="000000"/>
              <w:left w:val="single" w:sz="4" w:space="0" w:color="000000"/>
              <w:bottom w:val="single" w:sz="4" w:space="0" w:color="000000"/>
              <w:right w:val="single" w:sz="4" w:space="0" w:color="000000"/>
            </w:tcBorders>
          </w:tcPr>
          <w:p w14:paraId="6B5CBB4F" w14:textId="77777777" w:rsidR="00CB3475" w:rsidRPr="0012721C" w:rsidRDefault="00CB3475" w:rsidP="00AA4512">
            <w:pPr>
              <w:ind w:right="54"/>
              <w:jc w:val="right"/>
              <w:rPr>
                <w:rFonts w:ascii="Arial" w:hAnsi="Arial" w:cs="Arial"/>
                <w:szCs w:val="24"/>
              </w:rPr>
            </w:pPr>
            <w:r w:rsidRPr="003775BA">
              <w:rPr>
                <w:rFonts w:ascii="Arial" w:hAnsi="Arial" w:cs="Arial"/>
                <w:b/>
                <w:color w:val="0070C0"/>
              </w:rPr>
              <w:t>$3.7</w:t>
            </w:r>
            <w:r>
              <w:rPr>
                <w:rFonts w:ascii="Arial" w:hAnsi="Arial" w:cs="Arial"/>
                <w:b/>
                <w:color w:val="0070C0"/>
              </w:rPr>
              <w:t>7</w:t>
            </w:r>
          </w:p>
        </w:tc>
      </w:tr>
      <w:tr w:rsidR="00CB3475" w:rsidRPr="003775BA" w14:paraId="4B2C7C49" w14:textId="77777777" w:rsidTr="000308B0">
        <w:trPr>
          <w:trHeight w:val="305"/>
        </w:trPr>
        <w:tc>
          <w:tcPr>
            <w:tcW w:w="6936" w:type="dxa"/>
            <w:tcBorders>
              <w:top w:val="single" w:sz="4" w:space="0" w:color="000000"/>
              <w:left w:val="single" w:sz="4" w:space="0" w:color="000000"/>
              <w:bottom w:val="single" w:sz="4" w:space="0" w:color="000000"/>
              <w:right w:val="single" w:sz="4" w:space="0" w:color="000000"/>
            </w:tcBorders>
          </w:tcPr>
          <w:p w14:paraId="64EED941" w14:textId="77777777" w:rsidR="00CB3475" w:rsidRPr="003775BA" w:rsidRDefault="00CB3475" w:rsidP="00AA4512">
            <w:pPr>
              <w:rPr>
                <w:rFonts w:ascii="Arial" w:hAnsi="Arial" w:cs="Arial"/>
              </w:rPr>
            </w:pPr>
            <w:r w:rsidRPr="003775BA">
              <w:rPr>
                <w:rFonts w:ascii="Arial" w:hAnsi="Arial" w:cs="Arial"/>
              </w:rPr>
              <w:t xml:space="preserve">Adjust for: </w:t>
            </w:r>
          </w:p>
        </w:tc>
        <w:tc>
          <w:tcPr>
            <w:tcW w:w="1418" w:type="dxa"/>
            <w:tcBorders>
              <w:top w:val="single" w:sz="4" w:space="0" w:color="000000"/>
              <w:left w:val="single" w:sz="4" w:space="0" w:color="000000"/>
              <w:bottom w:val="single" w:sz="4" w:space="0" w:color="000000"/>
              <w:right w:val="single" w:sz="4" w:space="0" w:color="000000"/>
            </w:tcBorders>
          </w:tcPr>
          <w:p w14:paraId="3A1177C4" w14:textId="77777777" w:rsidR="00CB3475" w:rsidRPr="0012721C" w:rsidRDefault="00CB3475" w:rsidP="00AA4512">
            <w:pPr>
              <w:jc w:val="right"/>
              <w:rPr>
                <w:rFonts w:ascii="Arial" w:hAnsi="Arial" w:cs="Arial"/>
                <w:szCs w:val="24"/>
              </w:rPr>
            </w:pPr>
          </w:p>
        </w:tc>
      </w:tr>
      <w:tr w:rsidR="00CB3475" w:rsidRPr="003775BA" w14:paraId="1C8F8E1F"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04A8CD72" w14:textId="77777777" w:rsidR="00CB3475" w:rsidRPr="003775BA" w:rsidRDefault="00CB3475" w:rsidP="00AA4512">
            <w:pPr>
              <w:rPr>
                <w:rFonts w:ascii="Arial" w:hAnsi="Arial" w:cs="Arial"/>
              </w:rPr>
            </w:pPr>
            <w:r w:rsidRPr="003775BA">
              <w:rPr>
                <w:rFonts w:ascii="Arial" w:hAnsi="Arial" w:cs="Arial"/>
              </w:rPr>
              <w:t xml:space="preserve">Capital Expenditure </w:t>
            </w:r>
          </w:p>
        </w:tc>
        <w:tc>
          <w:tcPr>
            <w:tcW w:w="1418" w:type="dxa"/>
            <w:tcBorders>
              <w:top w:val="single" w:sz="4" w:space="0" w:color="000000"/>
              <w:left w:val="single" w:sz="4" w:space="0" w:color="000000"/>
              <w:bottom w:val="single" w:sz="4" w:space="0" w:color="000000"/>
              <w:right w:val="single" w:sz="4" w:space="0" w:color="000000"/>
            </w:tcBorders>
          </w:tcPr>
          <w:p w14:paraId="5ADE487B" w14:textId="77777777" w:rsidR="00CB3475" w:rsidRPr="0012721C" w:rsidRDefault="00CB3475" w:rsidP="00AA4512">
            <w:pPr>
              <w:ind w:right="53"/>
              <w:jc w:val="right"/>
              <w:rPr>
                <w:rFonts w:ascii="Arial" w:hAnsi="Arial" w:cs="Arial"/>
                <w:szCs w:val="24"/>
              </w:rPr>
            </w:pPr>
            <w:r w:rsidRPr="003775BA">
              <w:rPr>
                <w:rFonts w:ascii="Arial" w:hAnsi="Arial" w:cs="Arial"/>
              </w:rPr>
              <w:t>($7.89)</w:t>
            </w:r>
          </w:p>
        </w:tc>
      </w:tr>
      <w:tr w:rsidR="00CB3475" w:rsidRPr="003775BA" w14:paraId="1214DE50"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4A4C0344" w14:textId="77777777" w:rsidR="00CB3475" w:rsidRPr="003775BA" w:rsidRDefault="00CB3475" w:rsidP="00AA4512">
            <w:pPr>
              <w:rPr>
                <w:rFonts w:ascii="Arial" w:hAnsi="Arial" w:cs="Arial"/>
              </w:rPr>
            </w:pPr>
            <w:r w:rsidRPr="003775BA">
              <w:rPr>
                <w:rFonts w:ascii="Arial" w:hAnsi="Arial" w:cs="Arial"/>
              </w:rPr>
              <w:t>Loan Repayments &amp; Lease P</w:t>
            </w:r>
            <w:r>
              <w:rPr>
                <w:rFonts w:ascii="Arial" w:hAnsi="Arial" w:cs="Arial"/>
              </w:rPr>
              <w:t>ayments</w:t>
            </w:r>
          </w:p>
        </w:tc>
        <w:tc>
          <w:tcPr>
            <w:tcW w:w="1418" w:type="dxa"/>
            <w:tcBorders>
              <w:top w:val="single" w:sz="4" w:space="0" w:color="000000"/>
              <w:left w:val="single" w:sz="4" w:space="0" w:color="000000"/>
              <w:bottom w:val="single" w:sz="4" w:space="0" w:color="000000"/>
              <w:right w:val="single" w:sz="4" w:space="0" w:color="000000"/>
            </w:tcBorders>
          </w:tcPr>
          <w:p w14:paraId="612636E5" w14:textId="77777777" w:rsidR="00CB3475" w:rsidRPr="0012721C" w:rsidRDefault="00CB3475" w:rsidP="00AA4512">
            <w:pPr>
              <w:ind w:right="53"/>
              <w:jc w:val="right"/>
              <w:rPr>
                <w:rFonts w:ascii="Arial" w:hAnsi="Arial" w:cs="Arial"/>
                <w:szCs w:val="24"/>
              </w:rPr>
            </w:pPr>
            <w:r w:rsidRPr="003775BA">
              <w:rPr>
                <w:rFonts w:ascii="Arial" w:hAnsi="Arial" w:cs="Arial"/>
              </w:rPr>
              <w:t>($1.7</w:t>
            </w:r>
            <w:r>
              <w:rPr>
                <w:rFonts w:ascii="Arial" w:hAnsi="Arial" w:cs="Arial"/>
              </w:rPr>
              <w:t>9</w:t>
            </w:r>
            <w:r w:rsidRPr="003775BA">
              <w:rPr>
                <w:rFonts w:ascii="Arial" w:hAnsi="Arial" w:cs="Arial"/>
              </w:rPr>
              <w:t>)</w:t>
            </w:r>
          </w:p>
        </w:tc>
      </w:tr>
      <w:tr w:rsidR="00CB3475" w:rsidRPr="003775BA" w14:paraId="27E46258"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45A164D9" w14:textId="77777777" w:rsidR="00CB3475" w:rsidRPr="003775BA" w:rsidRDefault="00CB3475" w:rsidP="00AA4512">
            <w:pPr>
              <w:rPr>
                <w:rFonts w:ascii="Arial" w:hAnsi="Arial" w:cs="Arial"/>
              </w:rPr>
            </w:pPr>
            <w:r w:rsidRPr="003775BA">
              <w:rPr>
                <w:rFonts w:ascii="Arial" w:hAnsi="Arial" w:cs="Arial"/>
              </w:rPr>
              <w:t xml:space="preserve">Net Reserve Funds Created </w:t>
            </w:r>
          </w:p>
        </w:tc>
        <w:tc>
          <w:tcPr>
            <w:tcW w:w="1418" w:type="dxa"/>
            <w:tcBorders>
              <w:top w:val="single" w:sz="4" w:space="0" w:color="000000"/>
              <w:left w:val="single" w:sz="4" w:space="0" w:color="000000"/>
              <w:bottom w:val="single" w:sz="4" w:space="0" w:color="000000"/>
              <w:right w:val="single" w:sz="4" w:space="0" w:color="000000"/>
            </w:tcBorders>
          </w:tcPr>
          <w:p w14:paraId="5BA6C51A" w14:textId="77777777" w:rsidR="00CB3475" w:rsidRPr="0012721C" w:rsidRDefault="00CB3475" w:rsidP="00AA4512">
            <w:pPr>
              <w:ind w:right="55"/>
              <w:jc w:val="right"/>
              <w:rPr>
                <w:rFonts w:ascii="Arial" w:hAnsi="Arial" w:cs="Arial"/>
                <w:szCs w:val="24"/>
              </w:rPr>
            </w:pPr>
            <w:r w:rsidRPr="003775BA">
              <w:rPr>
                <w:rFonts w:ascii="Arial" w:hAnsi="Arial" w:cs="Arial"/>
              </w:rPr>
              <w:t>($ 2.94)</w:t>
            </w:r>
          </w:p>
        </w:tc>
      </w:tr>
      <w:tr w:rsidR="00CB3475" w:rsidRPr="003775BA" w14:paraId="2F5E560B"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7F9D9305" w14:textId="77777777" w:rsidR="00CB3475" w:rsidRPr="003775BA" w:rsidRDefault="00CB3475" w:rsidP="00AA4512">
            <w:pPr>
              <w:rPr>
                <w:rFonts w:ascii="Arial" w:hAnsi="Arial" w:cs="Arial"/>
              </w:rPr>
            </w:pPr>
            <w:r w:rsidRPr="003775BA">
              <w:rPr>
                <w:rFonts w:ascii="Arial" w:hAnsi="Arial" w:cs="Arial"/>
              </w:rPr>
              <w:t xml:space="preserve">Opening Funds </w:t>
            </w:r>
          </w:p>
        </w:tc>
        <w:tc>
          <w:tcPr>
            <w:tcW w:w="1418" w:type="dxa"/>
            <w:tcBorders>
              <w:top w:val="single" w:sz="4" w:space="0" w:color="000000"/>
              <w:left w:val="single" w:sz="4" w:space="0" w:color="000000"/>
              <w:bottom w:val="single" w:sz="4" w:space="0" w:color="000000"/>
              <w:right w:val="single" w:sz="4" w:space="0" w:color="000000"/>
            </w:tcBorders>
          </w:tcPr>
          <w:p w14:paraId="5B1E2AD7" w14:textId="77777777" w:rsidR="00CB3475" w:rsidRPr="0012721C" w:rsidRDefault="00CB3475" w:rsidP="00AA4512">
            <w:pPr>
              <w:ind w:right="55"/>
              <w:jc w:val="right"/>
              <w:rPr>
                <w:rFonts w:ascii="Arial" w:hAnsi="Arial" w:cs="Arial"/>
                <w:szCs w:val="24"/>
              </w:rPr>
            </w:pPr>
            <w:r w:rsidRPr="003775BA">
              <w:rPr>
                <w:rFonts w:ascii="Arial" w:hAnsi="Arial" w:cs="Arial"/>
              </w:rPr>
              <w:t>$0.99</w:t>
            </w:r>
          </w:p>
        </w:tc>
      </w:tr>
      <w:tr w:rsidR="00CB3475" w:rsidRPr="003775BA" w14:paraId="5968B501" w14:textId="77777777" w:rsidTr="000308B0">
        <w:trPr>
          <w:trHeight w:val="305"/>
        </w:trPr>
        <w:tc>
          <w:tcPr>
            <w:tcW w:w="6936" w:type="dxa"/>
            <w:tcBorders>
              <w:top w:val="single" w:sz="4" w:space="0" w:color="000000"/>
              <w:left w:val="single" w:sz="4" w:space="0" w:color="000000"/>
              <w:bottom w:val="single" w:sz="4" w:space="0" w:color="000000"/>
              <w:right w:val="single" w:sz="4" w:space="0" w:color="000000"/>
            </w:tcBorders>
          </w:tcPr>
          <w:p w14:paraId="5117B8F7" w14:textId="77777777" w:rsidR="00CB3475" w:rsidRPr="003775BA" w:rsidRDefault="00CB3475" w:rsidP="00AA4512">
            <w:pPr>
              <w:rPr>
                <w:rFonts w:ascii="Arial" w:hAnsi="Arial" w:cs="Arial"/>
              </w:rPr>
            </w:pPr>
            <w:r w:rsidRPr="003775BA">
              <w:rPr>
                <w:rFonts w:ascii="Arial" w:hAnsi="Arial" w:cs="Arial"/>
              </w:rPr>
              <w:t xml:space="preserve">Add back Non-Cash Expenses </w:t>
            </w:r>
          </w:p>
        </w:tc>
        <w:tc>
          <w:tcPr>
            <w:tcW w:w="1418" w:type="dxa"/>
            <w:tcBorders>
              <w:top w:val="single" w:sz="4" w:space="0" w:color="000000"/>
              <w:left w:val="single" w:sz="4" w:space="0" w:color="000000"/>
              <w:bottom w:val="single" w:sz="4" w:space="0" w:color="000000"/>
              <w:right w:val="single" w:sz="4" w:space="0" w:color="000000"/>
            </w:tcBorders>
          </w:tcPr>
          <w:p w14:paraId="161FB4D3" w14:textId="77777777" w:rsidR="00CB3475" w:rsidRPr="0012721C" w:rsidRDefault="00CB3475" w:rsidP="00AA4512">
            <w:pPr>
              <w:ind w:right="55"/>
              <w:jc w:val="right"/>
              <w:rPr>
                <w:rFonts w:ascii="Arial" w:hAnsi="Arial" w:cs="Arial"/>
                <w:szCs w:val="24"/>
              </w:rPr>
            </w:pPr>
            <w:r w:rsidRPr="003775BA">
              <w:rPr>
                <w:rFonts w:ascii="Arial" w:hAnsi="Arial" w:cs="Arial"/>
              </w:rPr>
              <w:t>$4.47</w:t>
            </w:r>
          </w:p>
        </w:tc>
      </w:tr>
      <w:tr w:rsidR="00CB3475" w:rsidRPr="003775BA" w14:paraId="5B3CDF34"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20F4C39A" w14:textId="77777777" w:rsidR="00CB3475" w:rsidRPr="003775BA" w:rsidRDefault="00CB3475" w:rsidP="00AA4512">
            <w:pPr>
              <w:rPr>
                <w:rFonts w:ascii="Arial" w:hAnsi="Arial" w:cs="Arial"/>
              </w:rPr>
            </w:pPr>
            <w:r w:rsidRPr="003775BA">
              <w:rPr>
                <w:rFonts w:ascii="Arial" w:hAnsi="Arial" w:cs="Arial"/>
              </w:rPr>
              <w:t xml:space="preserve">Asset Disposal Proceeds </w:t>
            </w:r>
          </w:p>
        </w:tc>
        <w:tc>
          <w:tcPr>
            <w:tcW w:w="1418" w:type="dxa"/>
            <w:tcBorders>
              <w:top w:val="single" w:sz="4" w:space="0" w:color="000000"/>
              <w:left w:val="single" w:sz="4" w:space="0" w:color="000000"/>
              <w:bottom w:val="single" w:sz="4" w:space="0" w:color="000000"/>
              <w:right w:val="single" w:sz="4" w:space="0" w:color="000000"/>
            </w:tcBorders>
          </w:tcPr>
          <w:p w14:paraId="6900B56C" w14:textId="77777777" w:rsidR="00CB3475" w:rsidRPr="0012721C" w:rsidRDefault="00CB3475" w:rsidP="00AA4512">
            <w:pPr>
              <w:ind w:right="53"/>
              <w:jc w:val="right"/>
              <w:rPr>
                <w:rFonts w:ascii="Arial" w:hAnsi="Arial" w:cs="Arial"/>
                <w:szCs w:val="24"/>
              </w:rPr>
            </w:pPr>
            <w:r w:rsidRPr="0012721C">
              <w:rPr>
                <w:rFonts w:ascii="Arial" w:hAnsi="Arial" w:cs="Arial"/>
                <w:szCs w:val="24"/>
              </w:rPr>
              <w:t>$3.41</w:t>
            </w:r>
          </w:p>
        </w:tc>
      </w:tr>
      <w:tr w:rsidR="00CB3475" w:rsidRPr="003775BA" w14:paraId="2FF55F27" w14:textId="77777777" w:rsidTr="000308B0">
        <w:trPr>
          <w:trHeight w:val="302"/>
        </w:trPr>
        <w:tc>
          <w:tcPr>
            <w:tcW w:w="6936" w:type="dxa"/>
            <w:tcBorders>
              <w:top w:val="single" w:sz="4" w:space="0" w:color="000000"/>
              <w:left w:val="single" w:sz="4" w:space="0" w:color="000000"/>
              <w:bottom w:val="single" w:sz="4" w:space="0" w:color="000000"/>
              <w:right w:val="single" w:sz="4" w:space="0" w:color="000000"/>
            </w:tcBorders>
          </w:tcPr>
          <w:p w14:paraId="494BA81B" w14:textId="77777777" w:rsidR="00CB3475" w:rsidRPr="003775BA" w:rsidRDefault="00CB3475" w:rsidP="00AA4512">
            <w:pPr>
              <w:rPr>
                <w:rFonts w:ascii="Arial" w:hAnsi="Arial" w:cs="Arial"/>
              </w:rPr>
            </w:pPr>
            <w:r w:rsidRPr="003775BA">
              <w:rPr>
                <w:rFonts w:ascii="Arial" w:hAnsi="Arial" w:cs="Arial"/>
                <w:b/>
                <w:color w:val="0070C0"/>
              </w:rPr>
              <w:t xml:space="preserve">Surplus/Deficit </w:t>
            </w:r>
          </w:p>
        </w:tc>
        <w:tc>
          <w:tcPr>
            <w:tcW w:w="1418" w:type="dxa"/>
            <w:tcBorders>
              <w:top w:val="single" w:sz="4" w:space="0" w:color="000000"/>
              <w:left w:val="single" w:sz="4" w:space="0" w:color="000000"/>
              <w:bottom w:val="single" w:sz="4" w:space="0" w:color="000000"/>
              <w:right w:val="single" w:sz="4" w:space="0" w:color="000000"/>
            </w:tcBorders>
          </w:tcPr>
          <w:p w14:paraId="767CE1F5" w14:textId="77777777" w:rsidR="00CB3475" w:rsidRPr="003775BA" w:rsidRDefault="00CB3475" w:rsidP="00AA4512">
            <w:pPr>
              <w:jc w:val="right"/>
              <w:rPr>
                <w:rFonts w:ascii="Arial" w:hAnsi="Arial" w:cs="Arial"/>
                <w:b/>
                <w:color w:val="0070C0"/>
              </w:rPr>
            </w:pPr>
            <w:r w:rsidRPr="003775BA">
              <w:rPr>
                <w:rFonts w:ascii="Arial" w:hAnsi="Arial" w:cs="Arial"/>
                <w:b/>
                <w:color w:val="0070C0"/>
              </w:rPr>
              <w:t>$0.</w:t>
            </w:r>
            <w:r>
              <w:rPr>
                <w:rFonts w:ascii="Arial" w:hAnsi="Arial" w:cs="Arial"/>
                <w:b/>
                <w:color w:val="0070C0"/>
              </w:rPr>
              <w:t>0</w:t>
            </w:r>
            <w:r w:rsidRPr="003775BA">
              <w:rPr>
                <w:rFonts w:ascii="Arial" w:hAnsi="Arial" w:cs="Arial"/>
                <w:b/>
                <w:color w:val="0070C0"/>
              </w:rPr>
              <w:t>2</w:t>
            </w:r>
          </w:p>
        </w:tc>
      </w:tr>
    </w:tbl>
    <w:p w14:paraId="73502B6A" w14:textId="77777777" w:rsidR="00CB3475" w:rsidRPr="003775BA" w:rsidRDefault="00CB3475" w:rsidP="00AA4512">
      <w:pPr>
        <w:rPr>
          <w:rFonts w:ascii="Arial" w:hAnsi="Arial" w:cs="Arial"/>
        </w:rPr>
      </w:pPr>
    </w:p>
    <w:p w14:paraId="659E6FF3" w14:textId="77777777" w:rsidR="00CB3475" w:rsidRPr="003775BA" w:rsidRDefault="00CB3475" w:rsidP="003B29DC">
      <w:pPr>
        <w:numPr>
          <w:ilvl w:val="0"/>
          <w:numId w:val="20"/>
        </w:numPr>
        <w:ind w:left="567" w:right="14" w:hanging="360"/>
        <w:jc w:val="both"/>
        <w:rPr>
          <w:rFonts w:ascii="Arial" w:hAnsi="Arial" w:cs="Arial"/>
        </w:rPr>
      </w:pPr>
      <w:r w:rsidRPr="003775BA">
        <w:rPr>
          <w:rFonts w:ascii="Arial" w:hAnsi="Arial" w:cs="Arial"/>
        </w:rPr>
        <w:t>Rates revenue for 2020/21 is based on a 0% increase in yield, and minimum rates have remained at consistent levels with 2019/20</w:t>
      </w:r>
      <w:r>
        <w:rPr>
          <w:rFonts w:ascii="Arial" w:hAnsi="Arial" w:cs="Arial"/>
        </w:rPr>
        <w:t xml:space="preserve">. </w:t>
      </w:r>
      <w:r w:rsidRPr="003775BA">
        <w:rPr>
          <w:rFonts w:ascii="Arial" w:hAnsi="Arial" w:cs="Arial"/>
        </w:rPr>
        <w:t xml:space="preserve">Noting 1.25% of rates revenue has been identified as being required each year up to </w:t>
      </w:r>
      <w:r>
        <w:rPr>
          <w:rFonts w:ascii="Arial" w:hAnsi="Arial" w:cs="Arial"/>
        </w:rPr>
        <w:t>2023/24</w:t>
      </w:r>
      <w:r w:rsidRPr="003775BA">
        <w:rPr>
          <w:rFonts w:ascii="Arial" w:hAnsi="Arial" w:cs="Arial"/>
        </w:rPr>
        <w:t xml:space="preserve"> to repay borrowings taken out to fund the Hollywood Underground Power Project and to fund future Underground Power Projects.</w:t>
      </w:r>
    </w:p>
    <w:p w14:paraId="0A39B398" w14:textId="77777777" w:rsidR="00CB3475" w:rsidRPr="003775BA" w:rsidRDefault="00CB3475" w:rsidP="00AA4512">
      <w:pPr>
        <w:ind w:left="426" w:right="14"/>
        <w:jc w:val="both"/>
        <w:rPr>
          <w:rFonts w:ascii="Arial" w:hAnsi="Arial" w:cs="Arial"/>
        </w:rPr>
      </w:pPr>
    </w:p>
    <w:p w14:paraId="62AB7A6D" w14:textId="77777777" w:rsidR="00CB3475" w:rsidRPr="003775BA" w:rsidRDefault="00CB3475" w:rsidP="003B29DC">
      <w:pPr>
        <w:numPr>
          <w:ilvl w:val="0"/>
          <w:numId w:val="20"/>
        </w:numPr>
        <w:ind w:left="567" w:right="14" w:hanging="360"/>
        <w:jc w:val="both"/>
        <w:rPr>
          <w:rFonts w:ascii="Arial" w:hAnsi="Arial" w:cs="Arial"/>
        </w:rPr>
      </w:pPr>
      <w:r w:rsidRPr="003775BA">
        <w:rPr>
          <w:rFonts w:ascii="Arial" w:hAnsi="Arial" w:cs="Arial"/>
        </w:rPr>
        <w:t>The decision to maintain rates revenue at 2019/20 levels is an acknowledgement that the Community is facing challenges given the tough economic conditions recently experienced and is consistent with the approach of other Local Governments.</w:t>
      </w:r>
    </w:p>
    <w:p w14:paraId="678487E1" w14:textId="77777777" w:rsidR="00CB3475" w:rsidRPr="003775BA" w:rsidRDefault="00CB3475" w:rsidP="00AA4512">
      <w:pPr>
        <w:ind w:left="426" w:right="14"/>
        <w:jc w:val="both"/>
        <w:rPr>
          <w:rFonts w:ascii="Arial" w:hAnsi="Arial" w:cs="Arial"/>
        </w:rPr>
      </w:pPr>
    </w:p>
    <w:p w14:paraId="625DAC3C" w14:textId="43BDD1F0" w:rsidR="00CB3475" w:rsidRDefault="00CB3475" w:rsidP="003B29DC">
      <w:pPr>
        <w:numPr>
          <w:ilvl w:val="0"/>
          <w:numId w:val="20"/>
        </w:numPr>
        <w:ind w:left="426" w:right="14" w:hanging="360"/>
        <w:jc w:val="both"/>
        <w:rPr>
          <w:rFonts w:ascii="Arial" w:hAnsi="Arial" w:cs="Arial"/>
        </w:rPr>
      </w:pPr>
      <w:r w:rsidRPr="003775BA">
        <w:rPr>
          <w:rFonts w:ascii="Arial" w:hAnsi="Arial" w:cs="Arial"/>
        </w:rPr>
        <w:t>Average rates in 2020/21 are $2,963 which compares favourably to average rates in 2019/20 of $2,980</w:t>
      </w:r>
      <w:r>
        <w:rPr>
          <w:rFonts w:ascii="Arial" w:hAnsi="Arial" w:cs="Arial"/>
        </w:rPr>
        <w:t>, a reduction of 0.06%.</w:t>
      </w:r>
    </w:p>
    <w:p w14:paraId="7E2E5850" w14:textId="77777777" w:rsidR="008A2B8E" w:rsidRDefault="008A2B8E" w:rsidP="008A2B8E">
      <w:pPr>
        <w:pStyle w:val="ListParagraph"/>
        <w:rPr>
          <w:rFonts w:ascii="Arial" w:hAnsi="Arial" w:cs="Arial"/>
        </w:rPr>
      </w:pPr>
    </w:p>
    <w:p w14:paraId="642BC4EB" w14:textId="77777777" w:rsidR="008A2B8E" w:rsidRPr="003775BA" w:rsidRDefault="008A2B8E" w:rsidP="008A2B8E">
      <w:pPr>
        <w:ind w:right="14"/>
        <w:jc w:val="both"/>
        <w:rPr>
          <w:rFonts w:ascii="Arial" w:hAnsi="Arial" w:cs="Arial"/>
        </w:rPr>
      </w:pPr>
    </w:p>
    <w:p w14:paraId="6BD63439" w14:textId="77777777" w:rsidR="00CB3475" w:rsidRPr="003775BA" w:rsidRDefault="00CB3475" w:rsidP="003B29DC">
      <w:pPr>
        <w:numPr>
          <w:ilvl w:val="0"/>
          <w:numId w:val="20"/>
        </w:numPr>
        <w:ind w:left="426" w:right="14" w:hanging="360"/>
        <w:jc w:val="both"/>
        <w:rPr>
          <w:rFonts w:ascii="Arial" w:hAnsi="Arial" w:cs="Arial"/>
        </w:rPr>
      </w:pPr>
      <w:r w:rsidRPr="003775BA">
        <w:rPr>
          <w:rFonts w:ascii="Arial" w:hAnsi="Arial" w:cs="Arial"/>
        </w:rPr>
        <w:lastRenderedPageBreak/>
        <w:t>The proposed Differential Rates for 2020/21 were advertised on 1</w:t>
      </w:r>
      <w:r w:rsidRPr="003775BA">
        <w:rPr>
          <w:rFonts w:ascii="Arial" w:hAnsi="Arial" w:cs="Arial"/>
          <w:vertAlign w:val="superscript"/>
        </w:rPr>
        <w:t>st</w:t>
      </w:r>
      <w:r w:rsidRPr="003775BA">
        <w:rPr>
          <w:rFonts w:ascii="Arial" w:hAnsi="Arial" w:cs="Arial"/>
        </w:rPr>
        <w:t xml:space="preserve"> June 2020 and public submissions were invited. No public submissions have been received.</w:t>
      </w:r>
    </w:p>
    <w:p w14:paraId="139E64DF" w14:textId="77777777" w:rsidR="00CB3475" w:rsidRPr="003775BA" w:rsidRDefault="00CB3475" w:rsidP="00AA4512">
      <w:pPr>
        <w:ind w:left="426" w:right="14"/>
        <w:jc w:val="both"/>
        <w:rPr>
          <w:rFonts w:ascii="Arial" w:hAnsi="Arial" w:cs="Arial"/>
        </w:rPr>
      </w:pPr>
    </w:p>
    <w:p w14:paraId="3E9083B9" w14:textId="77777777" w:rsidR="00CB3475" w:rsidRPr="003775BA" w:rsidRDefault="00CB3475" w:rsidP="003B29DC">
      <w:pPr>
        <w:numPr>
          <w:ilvl w:val="0"/>
          <w:numId w:val="20"/>
        </w:numPr>
        <w:ind w:left="426" w:right="14" w:hanging="360"/>
        <w:jc w:val="both"/>
        <w:rPr>
          <w:rFonts w:ascii="Arial" w:hAnsi="Arial" w:cs="Arial"/>
        </w:rPr>
      </w:pPr>
      <w:r w:rsidRPr="003775BA">
        <w:rPr>
          <w:rFonts w:ascii="Arial" w:hAnsi="Arial" w:cs="Arial"/>
        </w:rPr>
        <w:t xml:space="preserve">The majority of fees and charges have remained at the same levels as were set in 2020/21, the exceptions are those </w:t>
      </w:r>
      <w:r>
        <w:rPr>
          <w:rFonts w:ascii="Arial" w:hAnsi="Arial" w:cs="Arial"/>
        </w:rPr>
        <w:t>relate to 3</w:t>
      </w:r>
      <w:r w:rsidRPr="00191452">
        <w:rPr>
          <w:rFonts w:ascii="Arial" w:hAnsi="Arial" w:cs="Arial"/>
          <w:vertAlign w:val="superscript"/>
        </w:rPr>
        <w:t>rd</w:t>
      </w:r>
      <w:r>
        <w:rPr>
          <w:rFonts w:ascii="Arial" w:hAnsi="Arial" w:cs="Arial"/>
        </w:rPr>
        <w:t xml:space="preserve"> party contracts.</w:t>
      </w:r>
      <w:r w:rsidRPr="003775BA">
        <w:rPr>
          <w:rFonts w:ascii="Arial" w:hAnsi="Arial" w:cs="Arial"/>
        </w:rPr>
        <w:t xml:space="preserve"> Total revenue for parking is expected to decline due to the City’s C</w:t>
      </w:r>
      <w:r>
        <w:rPr>
          <w:rFonts w:ascii="Arial" w:hAnsi="Arial" w:cs="Arial"/>
        </w:rPr>
        <w:t>OVID-</w:t>
      </w:r>
      <w:r w:rsidRPr="003775BA">
        <w:rPr>
          <w:rFonts w:ascii="Arial" w:hAnsi="Arial" w:cs="Arial"/>
        </w:rPr>
        <w:t>19 response</w:t>
      </w:r>
      <w:r>
        <w:rPr>
          <w:rFonts w:ascii="Arial" w:hAnsi="Arial" w:cs="Arial"/>
        </w:rPr>
        <w:t>.</w:t>
      </w:r>
    </w:p>
    <w:p w14:paraId="491A1956" w14:textId="77777777" w:rsidR="00CB3475" w:rsidRPr="003775BA" w:rsidRDefault="00CB3475" w:rsidP="00AA4512">
      <w:pPr>
        <w:ind w:left="426" w:right="14"/>
        <w:jc w:val="both"/>
        <w:rPr>
          <w:rFonts w:ascii="Arial" w:hAnsi="Arial" w:cs="Arial"/>
        </w:rPr>
      </w:pPr>
    </w:p>
    <w:p w14:paraId="094ADCE0" w14:textId="77777777" w:rsidR="00CB3475" w:rsidRPr="003775BA" w:rsidRDefault="00CB3475" w:rsidP="003B29DC">
      <w:pPr>
        <w:numPr>
          <w:ilvl w:val="0"/>
          <w:numId w:val="20"/>
        </w:numPr>
        <w:ind w:left="426" w:right="14" w:hanging="360"/>
        <w:jc w:val="both"/>
        <w:rPr>
          <w:rFonts w:ascii="Arial" w:hAnsi="Arial" w:cs="Arial"/>
        </w:rPr>
      </w:pPr>
      <w:r w:rsidRPr="003775BA">
        <w:rPr>
          <w:rFonts w:ascii="Arial" w:hAnsi="Arial" w:cs="Arial"/>
        </w:rPr>
        <w:t xml:space="preserve">Interest income is expected to decrease in 2020/21 due to the impact of the global economy and in particular the low interest rate environment. </w:t>
      </w:r>
    </w:p>
    <w:p w14:paraId="18082EAE" w14:textId="77777777" w:rsidR="00CB3475" w:rsidRPr="003775BA" w:rsidRDefault="00CB3475" w:rsidP="00AA4512">
      <w:pPr>
        <w:ind w:left="426" w:right="14"/>
        <w:jc w:val="both"/>
        <w:rPr>
          <w:rFonts w:ascii="Arial" w:hAnsi="Arial" w:cs="Arial"/>
        </w:rPr>
      </w:pPr>
    </w:p>
    <w:p w14:paraId="0CF3909F" w14:textId="77777777" w:rsidR="00CB3475" w:rsidRPr="003775BA" w:rsidRDefault="00CB3475" w:rsidP="003B29DC">
      <w:pPr>
        <w:numPr>
          <w:ilvl w:val="0"/>
          <w:numId w:val="20"/>
        </w:numPr>
        <w:ind w:left="426" w:right="14" w:hanging="360"/>
        <w:jc w:val="both"/>
        <w:rPr>
          <w:rFonts w:ascii="Arial" w:hAnsi="Arial" w:cs="Arial"/>
        </w:rPr>
      </w:pPr>
      <w:r w:rsidRPr="003775BA">
        <w:rPr>
          <w:rFonts w:ascii="Arial" w:hAnsi="Arial" w:cs="Arial"/>
        </w:rPr>
        <w:t>No additional borrowings have been included in the 2020/21 budget and the City continues to pay down debt and not to take advantage of the Response Orders’ option to delay repayment of debt</w:t>
      </w:r>
      <w:r>
        <w:rPr>
          <w:rFonts w:ascii="Arial" w:hAnsi="Arial" w:cs="Arial"/>
        </w:rPr>
        <w:t>.</w:t>
      </w:r>
    </w:p>
    <w:p w14:paraId="76FFDB35" w14:textId="5083C1D9" w:rsidR="00CB3475" w:rsidRDefault="00CB3475" w:rsidP="00AA4512">
      <w:pPr>
        <w:jc w:val="both"/>
        <w:rPr>
          <w:rFonts w:ascii="Arial" w:hAnsi="Arial" w:cs="Arial"/>
          <w:szCs w:val="24"/>
        </w:rPr>
      </w:pPr>
    </w:p>
    <w:p w14:paraId="69B07EAA" w14:textId="77777777" w:rsidR="008A2B8E" w:rsidRPr="003775BA" w:rsidRDefault="008A2B8E" w:rsidP="00AA4512">
      <w:pPr>
        <w:jc w:val="both"/>
        <w:rPr>
          <w:rFonts w:ascii="Arial" w:hAnsi="Arial" w:cs="Arial"/>
          <w:szCs w:val="24"/>
        </w:rPr>
      </w:pPr>
    </w:p>
    <w:p w14:paraId="508969FA" w14:textId="77777777" w:rsidR="00CB3475" w:rsidRPr="008A2B8E" w:rsidRDefault="00CB3475" w:rsidP="008A2B8E">
      <w:pPr>
        <w:jc w:val="both"/>
        <w:rPr>
          <w:rFonts w:ascii="Arial" w:hAnsi="Arial" w:cs="Arial"/>
          <w:b/>
          <w:bCs/>
          <w:szCs w:val="24"/>
        </w:rPr>
      </w:pPr>
      <w:r w:rsidRPr="008A2B8E">
        <w:rPr>
          <w:rFonts w:ascii="Arial" w:hAnsi="Arial" w:cs="Arial"/>
          <w:b/>
          <w:bCs/>
          <w:szCs w:val="24"/>
        </w:rPr>
        <w:t>Overview of Operational Expenditure</w:t>
      </w:r>
    </w:p>
    <w:p w14:paraId="42B3810C" w14:textId="77777777" w:rsidR="00CB3475" w:rsidRPr="003775BA" w:rsidRDefault="00CB3475" w:rsidP="00AA4512">
      <w:pPr>
        <w:jc w:val="both"/>
        <w:rPr>
          <w:rFonts w:ascii="Arial" w:hAnsi="Arial" w:cs="Arial"/>
          <w:b/>
          <w:sz w:val="28"/>
          <w:szCs w:val="28"/>
          <w:lang w:val="en-US"/>
        </w:rPr>
      </w:pPr>
    </w:p>
    <w:p w14:paraId="7B6A9268" w14:textId="77777777" w:rsidR="00CB3475" w:rsidRPr="003775BA" w:rsidRDefault="00CB3475" w:rsidP="00AA4512">
      <w:pPr>
        <w:jc w:val="both"/>
        <w:rPr>
          <w:rFonts w:ascii="Arial" w:hAnsi="Arial" w:cs="Arial"/>
          <w:b/>
          <w:bCs/>
          <w:szCs w:val="24"/>
        </w:rPr>
      </w:pPr>
      <w:r w:rsidRPr="003775BA">
        <w:rPr>
          <w:rFonts w:ascii="Arial" w:hAnsi="Arial" w:cs="Arial"/>
          <w:b/>
          <w:bCs/>
          <w:szCs w:val="24"/>
        </w:rPr>
        <w:t>Operational Budget</w:t>
      </w:r>
    </w:p>
    <w:p w14:paraId="427F92F2" w14:textId="77777777" w:rsidR="00CB3475" w:rsidRPr="003775BA" w:rsidRDefault="00CB3475" w:rsidP="00AA4512">
      <w:pPr>
        <w:jc w:val="both"/>
        <w:rPr>
          <w:rFonts w:ascii="Arial" w:hAnsi="Arial" w:cs="Arial"/>
          <w:szCs w:val="24"/>
        </w:rPr>
      </w:pPr>
    </w:p>
    <w:p w14:paraId="33352ECC" w14:textId="77777777" w:rsidR="00CB3475" w:rsidRPr="003775BA" w:rsidRDefault="00CB3475" w:rsidP="00AA4512">
      <w:pPr>
        <w:jc w:val="both"/>
        <w:rPr>
          <w:rFonts w:ascii="Arial" w:hAnsi="Arial" w:cs="Arial"/>
          <w:szCs w:val="24"/>
        </w:rPr>
      </w:pPr>
      <w:r w:rsidRPr="003775BA">
        <w:rPr>
          <w:rFonts w:ascii="Arial" w:hAnsi="Arial" w:cs="Arial"/>
          <w:szCs w:val="24"/>
        </w:rPr>
        <w:t xml:space="preserve">Approximately 70% of all operational spend is non-discretionary, meaning that the City has existing services, contracts in place, or statutory commitments to those expenses and must bear the increases in these areas, for example: given recent events including the catastrophic bush fire season and the </w:t>
      </w:r>
      <w:r>
        <w:rPr>
          <w:rFonts w:ascii="Arial" w:hAnsi="Arial" w:cs="Arial"/>
          <w:szCs w:val="24"/>
        </w:rPr>
        <w:t>COVID-</w:t>
      </w:r>
      <w:r w:rsidRPr="003775BA">
        <w:rPr>
          <w:rFonts w:ascii="Arial" w:hAnsi="Arial" w:cs="Arial"/>
          <w:szCs w:val="24"/>
        </w:rPr>
        <w:t>19 pandemic it is predicted that insurance premiums across the board will increase. As discussed earlier in this report, each item of operational expenditure is closely monitored and justified by the CEO and Executive Team with a focus on;</w:t>
      </w:r>
    </w:p>
    <w:p w14:paraId="1A511CA2" w14:textId="77777777" w:rsidR="00CB3475" w:rsidRPr="003775BA" w:rsidRDefault="00CB3475" w:rsidP="00AA4512">
      <w:pPr>
        <w:jc w:val="both"/>
        <w:rPr>
          <w:rFonts w:ascii="Arial" w:hAnsi="Arial" w:cs="Arial"/>
          <w:szCs w:val="24"/>
        </w:rPr>
      </w:pPr>
    </w:p>
    <w:p w14:paraId="34C42222" w14:textId="77777777" w:rsidR="00CB3475" w:rsidRPr="003775BA" w:rsidRDefault="00CB3475" w:rsidP="003B29DC">
      <w:pPr>
        <w:numPr>
          <w:ilvl w:val="0"/>
          <w:numId w:val="23"/>
        </w:numPr>
        <w:ind w:left="567" w:right="14" w:hanging="360"/>
        <w:jc w:val="both"/>
        <w:rPr>
          <w:rFonts w:ascii="Arial" w:hAnsi="Arial" w:cs="Arial"/>
          <w:szCs w:val="24"/>
        </w:rPr>
      </w:pPr>
      <w:r w:rsidRPr="003775BA">
        <w:rPr>
          <w:rFonts w:ascii="Arial" w:hAnsi="Arial" w:cs="Arial"/>
          <w:szCs w:val="24"/>
        </w:rPr>
        <w:t>realising operational efficiencies</w:t>
      </w:r>
    </w:p>
    <w:p w14:paraId="635E3D6E" w14:textId="77777777" w:rsidR="00CB3475" w:rsidRPr="003775BA" w:rsidRDefault="00CB3475" w:rsidP="003B29DC">
      <w:pPr>
        <w:numPr>
          <w:ilvl w:val="0"/>
          <w:numId w:val="23"/>
        </w:numPr>
        <w:ind w:left="567" w:right="14" w:hanging="360"/>
        <w:jc w:val="both"/>
        <w:rPr>
          <w:rFonts w:ascii="Arial" w:hAnsi="Arial" w:cs="Arial"/>
          <w:szCs w:val="24"/>
        </w:rPr>
      </w:pPr>
      <w:r w:rsidRPr="003775BA">
        <w:rPr>
          <w:rFonts w:ascii="Arial" w:hAnsi="Arial" w:cs="Arial"/>
          <w:szCs w:val="24"/>
        </w:rPr>
        <w:t xml:space="preserve">service reviews. </w:t>
      </w:r>
    </w:p>
    <w:p w14:paraId="31677EF3" w14:textId="77777777" w:rsidR="00CB3475" w:rsidRPr="003775BA" w:rsidRDefault="00CB3475" w:rsidP="003B29DC">
      <w:pPr>
        <w:numPr>
          <w:ilvl w:val="0"/>
          <w:numId w:val="23"/>
        </w:numPr>
        <w:ind w:left="567" w:right="14" w:hanging="360"/>
        <w:jc w:val="both"/>
        <w:rPr>
          <w:rFonts w:ascii="Arial" w:hAnsi="Arial" w:cs="Arial"/>
          <w:szCs w:val="24"/>
        </w:rPr>
      </w:pPr>
      <w:r w:rsidRPr="003775BA">
        <w:rPr>
          <w:rFonts w:ascii="Arial" w:hAnsi="Arial" w:cs="Arial"/>
          <w:szCs w:val="24"/>
        </w:rPr>
        <w:t xml:space="preserve">greater transparency in resource allocation decisions; </w:t>
      </w:r>
    </w:p>
    <w:p w14:paraId="6A7E0FE2" w14:textId="77777777" w:rsidR="00CB3475" w:rsidRPr="003775BA" w:rsidRDefault="00CB3475" w:rsidP="003B29DC">
      <w:pPr>
        <w:numPr>
          <w:ilvl w:val="0"/>
          <w:numId w:val="23"/>
        </w:numPr>
        <w:ind w:left="567" w:right="14" w:hanging="360"/>
        <w:jc w:val="both"/>
        <w:rPr>
          <w:rFonts w:ascii="Arial" w:hAnsi="Arial" w:cs="Arial"/>
          <w:szCs w:val="24"/>
        </w:rPr>
      </w:pPr>
      <w:r>
        <w:rPr>
          <w:rFonts w:ascii="Arial" w:hAnsi="Arial" w:cs="Arial"/>
          <w:szCs w:val="24"/>
        </w:rPr>
        <w:t>v</w:t>
      </w:r>
      <w:r w:rsidRPr="003775BA">
        <w:rPr>
          <w:rFonts w:ascii="Arial" w:hAnsi="Arial" w:cs="Arial"/>
          <w:szCs w:val="24"/>
        </w:rPr>
        <w:t xml:space="preserve">alue for money analysis and </w:t>
      </w:r>
    </w:p>
    <w:p w14:paraId="0134489E" w14:textId="77777777" w:rsidR="00CB3475" w:rsidRDefault="00CB3475" w:rsidP="003B29DC">
      <w:pPr>
        <w:numPr>
          <w:ilvl w:val="0"/>
          <w:numId w:val="23"/>
        </w:numPr>
        <w:ind w:left="567" w:right="14" w:hanging="360"/>
        <w:jc w:val="both"/>
        <w:rPr>
          <w:rFonts w:ascii="Arial" w:hAnsi="Arial" w:cs="Arial"/>
          <w:szCs w:val="24"/>
        </w:rPr>
      </w:pPr>
      <w:r w:rsidRPr="003775BA">
        <w:rPr>
          <w:rFonts w:ascii="Arial" w:hAnsi="Arial" w:cs="Arial"/>
          <w:szCs w:val="24"/>
        </w:rPr>
        <w:t xml:space="preserve">accountability for use of resources. </w:t>
      </w:r>
    </w:p>
    <w:p w14:paraId="4DD27E02" w14:textId="77777777" w:rsidR="00CB3475" w:rsidRPr="003775BA" w:rsidRDefault="00CB3475" w:rsidP="003B29DC">
      <w:pPr>
        <w:numPr>
          <w:ilvl w:val="0"/>
          <w:numId w:val="23"/>
        </w:numPr>
        <w:ind w:left="567" w:right="14" w:hanging="360"/>
        <w:jc w:val="both"/>
        <w:rPr>
          <w:rFonts w:ascii="Arial" w:hAnsi="Arial" w:cs="Arial"/>
          <w:szCs w:val="24"/>
        </w:rPr>
      </w:pPr>
      <w:r w:rsidRPr="003775BA">
        <w:rPr>
          <w:rFonts w:ascii="Arial" w:hAnsi="Arial" w:cs="Arial"/>
          <w:szCs w:val="24"/>
        </w:rPr>
        <w:t>employee cost efficiencies resulting in savings for the coming financial year will continue to be identified wherever possible.</w:t>
      </w:r>
    </w:p>
    <w:p w14:paraId="1F38FDCD" w14:textId="77777777" w:rsidR="00CB3475" w:rsidRPr="003775BA" w:rsidRDefault="00CB3475" w:rsidP="00AA4512">
      <w:pPr>
        <w:ind w:left="720" w:right="14"/>
        <w:jc w:val="both"/>
        <w:rPr>
          <w:rFonts w:ascii="Arial" w:hAnsi="Arial" w:cs="Arial"/>
          <w:szCs w:val="24"/>
        </w:rPr>
      </w:pPr>
    </w:p>
    <w:p w14:paraId="686D7611" w14:textId="77777777" w:rsidR="00CB3475" w:rsidRPr="003775BA" w:rsidRDefault="00CB3475" w:rsidP="00AA4512">
      <w:pPr>
        <w:jc w:val="both"/>
        <w:rPr>
          <w:rFonts w:ascii="Arial" w:hAnsi="Arial" w:cs="Arial"/>
          <w:szCs w:val="24"/>
        </w:rPr>
      </w:pPr>
      <w:r w:rsidRPr="003775BA">
        <w:rPr>
          <w:rFonts w:ascii="Arial" w:hAnsi="Arial" w:cs="Arial"/>
          <w:szCs w:val="24"/>
        </w:rPr>
        <w:t xml:space="preserve">The operational budget contains several </w:t>
      </w:r>
      <w:r>
        <w:rPr>
          <w:rFonts w:ascii="Arial" w:hAnsi="Arial" w:cs="Arial"/>
          <w:szCs w:val="24"/>
        </w:rPr>
        <w:t>p</w:t>
      </w:r>
      <w:r w:rsidRPr="003775BA">
        <w:rPr>
          <w:rFonts w:ascii="Arial" w:hAnsi="Arial" w:cs="Arial"/>
          <w:szCs w:val="24"/>
        </w:rPr>
        <w:t>lanning related projects necessitated by the implementation of the new planning scheme e.g. the Nedlands Town Centre Precinct Plan, the Broadway, and Waratah Precinct Plans.  Budgets have been reduced for several business units for 2020/21 except for staffing related to planning and associated flow on functions (building and environmental health)</w:t>
      </w:r>
      <w:r>
        <w:rPr>
          <w:rFonts w:ascii="Arial" w:hAnsi="Arial" w:cs="Arial"/>
          <w:szCs w:val="24"/>
        </w:rPr>
        <w:t>, which accounts for an addition to staffing</w:t>
      </w:r>
      <w:r w:rsidRPr="003775BA">
        <w:rPr>
          <w:rFonts w:ascii="Arial" w:hAnsi="Arial" w:cs="Arial"/>
          <w:szCs w:val="24"/>
        </w:rPr>
        <w:t>.   </w:t>
      </w:r>
    </w:p>
    <w:p w14:paraId="4A5746C9" w14:textId="77777777" w:rsidR="00CB3475" w:rsidRPr="003775BA" w:rsidRDefault="00CB3475" w:rsidP="00AA4512">
      <w:pPr>
        <w:jc w:val="both"/>
        <w:rPr>
          <w:rFonts w:ascii="Arial" w:hAnsi="Arial" w:cs="Arial"/>
          <w:szCs w:val="24"/>
        </w:rPr>
      </w:pPr>
    </w:p>
    <w:p w14:paraId="3375A8BE" w14:textId="77777777" w:rsidR="008A2B8E" w:rsidRDefault="008A2B8E" w:rsidP="00AA4512">
      <w:pPr>
        <w:jc w:val="both"/>
        <w:rPr>
          <w:rFonts w:ascii="Arial" w:hAnsi="Arial" w:cs="Arial"/>
          <w:b/>
          <w:szCs w:val="24"/>
        </w:rPr>
      </w:pPr>
    </w:p>
    <w:p w14:paraId="35DFD7D0" w14:textId="77777777" w:rsidR="008A2B8E" w:rsidRDefault="008A2B8E" w:rsidP="00AA4512">
      <w:pPr>
        <w:jc w:val="both"/>
        <w:rPr>
          <w:rFonts w:ascii="Arial" w:hAnsi="Arial" w:cs="Arial"/>
          <w:b/>
          <w:szCs w:val="24"/>
        </w:rPr>
      </w:pPr>
    </w:p>
    <w:p w14:paraId="7B24B7A5" w14:textId="77777777" w:rsidR="008A2B8E" w:rsidRDefault="008A2B8E" w:rsidP="00AA4512">
      <w:pPr>
        <w:jc w:val="both"/>
        <w:rPr>
          <w:rFonts w:ascii="Arial" w:hAnsi="Arial" w:cs="Arial"/>
          <w:b/>
          <w:szCs w:val="24"/>
        </w:rPr>
      </w:pPr>
    </w:p>
    <w:p w14:paraId="66293490" w14:textId="77777777" w:rsidR="008A2B8E" w:rsidRDefault="008A2B8E" w:rsidP="00AA4512">
      <w:pPr>
        <w:jc w:val="both"/>
        <w:rPr>
          <w:rFonts w:ascii="Arial" w:hAnsi="Arial" w:cs="Arial"/>
          <w:b/>
          <w:szCs w:val="24"/>
        </w:rPr>
      </w:pPr>
    </w:p>
    <w:p w14:paraId="64B935F8" w14:textId="4AA63AC3" w:rsidR="00CB3475" w:rsidRPr="003775BA" w:rsidRDefault="00CB3475" w:rsidP="00AA4512">
      <w:pPr>
        <w:jc w:val="both"/>
        <w:rPr>
          <w:rFonts w:ascii="Arial" w:hAnsi="Arial" w:cs="Arial"/>
          <w:b/>
          <w:szCs w:val="24"/>
        </w:rPr>
      </w:pPr>
      <w:r w:rsidRPr="003775BA">
        <w:rPr>
          <w:rFonts w:ascii="Arial" w:hAnsi="Arial" w:cs="Arial"/>
          <w:b/>
          <w:szCs w:val="24"/>
        </w:rPr>
        <w:lastRenderedPageBreak/>
        <w:t>Some of the initiatives included in our budget development include:</w:t>
      </w:r>
    </w:p>
    <w:p w14:paraId="3058472F" w14:textId="77777777" w:rsidR="00CB3475" w:rsidRPr="003775BA" w:rsidRDefault="00CB3475" w:rsidP="00AA4512">
      <w:pPr>
        <w:jc w:val="both"/>
        <w:rPr>
          <w:rFonts w:ascii="Arial" w:hAnsi="Arial" w:cs="Arial"/>
          <w:szCs w:val="24"/>
        </w:rPr>
      </w:pPr>
    </w:p>
    <w:p w14:paraId="45AF929E"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 xml:space="preserve">Local Planning Scheme 3 initiatives. </w:t>
      </w:r>
    </w:p>
    <w:p w14:paraId="7B98883E"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Underground Power – continuing design on the remaining lots in the City</w:t>
      </w:r>
      <w:r>
        <w:rPr>
          <w:rFonts w:ascii="Arial" w:hAnsi="Arial" w:cs="Arial"/>
          <w:szCs w:val="24"/>
        </w:rPr>
        <w:t>, subject to a further Council report in July</w:t>
      </w:r>
      <w:r w:rsidRPr="003775BA">
        <w:rPr>
          <w:rFonts w:ascii="Arial" w:hAnsi="Arial" w:cs="Arial"/>
          <w:szCs w:val="24"/>
        </w:rPr>
        <w:t>.</w:t>
      </w:r>
    </w:p>
    <w:p w14:paraId="25AFB25A"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Business improvement initiatives – ensuring that our processes are as efficient as possible and aligned to policy;</w:t>
      </w:r>
    </w:p>
    <w:p w14:paraId="6059FC09"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Regular business unit reviews, to match community demand</w:t>
      </w:r>
    </w:p>
    <w:p w14:paraId="7726E133"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Strategic Recreation Plan – continuation of the work commenced in 2019/20</w:t>
      </w:r>
    </w:p>
    <w:p w14:paraId="299A4C01"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Master Planning – funds have been set aside to fund a Master Plan which</w:t>
      </w:r>
      <w:r>
        <w:rPr>
          <w:rFonts w:ascii="Arial" w:hAnsi="Arial" w:cs="Arial"/>
          <w:szCs w:val="24"/>
        </w:rPr>
        <w:t xml:space="preserve"> is likely to </w:t>
      </w:r>
      <w:r w:rsidRPr="003775BA">
        <w:rPr>
          <w:rFonts w:ascii="Arial" w:hAnsi="Arial" w:cs="Arial"/>
          <w:szCs w:val="24"/>
        </w:rPr>
        <w:t>eventuate as a result of the Strategic Recreation Plan outcomes</w:t>
      </w:r>
    </w:p>
    <w:p w14:paraId="1F627A30"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Community Plan</w:t>
      </w:r>
    </w:p>
    <w:p w14:paraId="1FF64347" w14:textId="77777777" w:rsidR="00CB3475" w:rsidRPr="002B1269" w:rsidRDefault="00CB3475" w:rsidP="003B29DC">
      <w:pPr>
        <w:numPr>
          <w:ilvl w:val="0"/>
          <w:numId w:val="17"/>
        </w:numPr>
        <w:ind w:left="567" w:hanging="567"/>
        <w:jc w:val="both"/>
        <w:rPr>
          <w:rFonts w:ascii="Arial" w:hAnsi="Arial" w:cs="Arial"/>
          <w:szCs w:val="24"/>
        </w:rPr>
      </w:pPr>
      <w:r w:rsidRPr="002B1269">
        <w:rPr>
          <w:rFonts w:ascii="Arial" w:hAnsi="Arial" w:cs="Arial"/>
          <w:szCs w:val="24"/>
        </w:rPr>
        <w:t>Land Investment Strategy;</w:t>
      </w:r>
      <w:r>
        <w:rPr>
          <w:rFonts w:ascii="Arial" w:hAnsi="Arial" w:cs="Arial"/>
          <w:szCs w:val="24"/>
        </w:rPr>
        <w:t xml:space="preserve"> and</w:t>
      </w:r>
    </w:p>
    <w:p w14:paraId="457FCB57"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Service reviews – in particular those that have been impacted by changing environmental factors</w:t>
      </w:r>
      <w:r>
        <w:rPr>
          <w:rFonts w:ascii="Arial" w:hAnsi="Arial" w:cs="Arial"/>
          <w:szCs w:val="24"/>
        </w:rPr>
        <w:t>.</w:t>
      </w:r>
    </w:p>
    <w:p w14:paraId="52A8AC8F" w14:textId="77777777" w:rsidR="00CB3475" w:rsidRDefault="00CB3475" w:rsidP="00AA4512">
      <w:pPr>
        <w:jc w:val="both"/>
        <w:rPr>
          <w:rFonts w:ascii="Arial" w:hAnsi="Arial" w:cs="Arial"/>
          <w:b/>
          <w:sz w:val="28"/>
          <w:szCs w:val="28"/>
          <w:lang w:val="en-US"/>
        </w:rPr>
      </w:pPr>
    </w:p>
    <w:p w14:paraId="2BF0CFA1" w14:textId="55D25D77" w:rsidR="00CB3475" w:rsidRDefault="00CB3475" w:rsidP="00AA4512">
      <w:pPr>
        <w:jc w:val="both"/>
        <w:rPr>
          <w:rFonts w:ascii="Arial" w:hAnsi="Arial" w:cs="Arial"/>
          <w:szCs w:val="24"/>
        </w:rPr>
      </w:pPr>
      <w:r w:rsidRPr="00C1209B">
        <w:rPr>
          <w:rFonts w:ascii="Arial" w:hAnsi="Arial" w:cs="Arial"/>
          <w:szCs w:val="24"/>
        </w:rPr>
        <w:t>The most recent formal consideration of WALGA membership by Council, was at its 28 November 2017 Ordinary Meeting of Council, where a notice of motion to re-join WALGA was lost.  It has therefore been 2 years and 7 months since Council has formally considered its position on this matter.   The impetus for including this in the 20/21 budget report is primarily driven by the fact that the Local Government Insurance Scheme is likely to offer significant savings when the City’s insurance is put to the market this year, and a pre-condition for accessing those savings is membership of WALGA.   When insurances were tested in the market last year the LGIS tender</w:t>
      </w:r>
      <w:r>
        <w:rPr>
          <w:rFonts w:ascii="Arial" w:hAnsi="Arial" w:cs="Arial"/>
          <w:szCs w:val="24"/>
        </w:rPr>
        <w:t xml:space="preserve"> offered potential annual savings of more than $100,000 (after membership costs) over the nearest alternative tender.  Beyond the potential financial incentive to join WALGA, Council may consider the following:</w:t>
      </w:r>
    </w:p>
    <w:p w14:paraId="02588051" w14:textId="77777777" w:rsidR="008A2B8E" w:rsidRDefault="008A2B8E" w:rsidP="00AA4512">
      <w:pPr>
        <w:jc w:val="both"/>
        <w:rPr>
          <w:rFonts w:ascii="Arial" w:hAnsi="Arial" w:cs="Arial"/>
          <w:szCs w:val="24"/>
        </w:rPr>
      </w:pPr>
    </w:p>
    <w:p w14:paraId="505A199F" w14:textId="77777777" w:rsidR="00CB3475" w:rsidRDefault="00CB3475" w:rsidP="003B29DC">
      <w:pPr>
        <w:pStyle w:val="ListParagraph"/>
        <w:numPr>
          <w:ilvl w:val="0"/>
          <w:numId w:val="29"/>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is an organisation whose membership is made up entirely of councillors</w:t>
      </w:r>
    </w:p>
    <w:p w14:paraId="2B95C334" w14:textId="77777777" w:rsidR="00CB3475" w:rsidRDefault="00CB3475" w:rsidP="003B29DC">
      <w:pPr>
        <w:pStyle w:val="ListParagraph"/>
        <w:numPr>
          <w:ilvl w:val="0"/>
          <w:numId w:val="29"/>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WALGA provides a platform for advocacy to the State and Federal Government</w:t>
      </w:r>
    </w:p>
    <w:p w14:paraId="2B6E5E96" w14:textId="77777777" w:rsidR="00CB3475" w:rsidRDefault="00CB3475" w:rsidP="003B29DC">
      <w:pPr>
        <w:pStyle w:val="ListParagraph"/>
        <w:numPr>
          <w:ilvl w:val="0"/>
          <w:numId w:val="29"/>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WALGA has a simplified and legislatively protected panel procurement system, allowing for easier access to the open marketplace for goods and services</w:t>
      </w:r>
    </w:p>
    <w:p w14:paraId="442F58EA" w14:textId="77777777" w:rsidR="00CB3475" w:rsidRDefault="00CB3475" w:rsidP="003B29DC">
      <w:pPr>
        <w:pStyle w:val="ListParagraph"/>
        <w:numPr>
          <w:ilvl w:val="0"/>
          <w:numId w:val="29"/>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WALGA provides advice to local governments, unlike the Department of Local Government which does not have the capacity to do so.</w:t>
      </w:r>
    </w:p>
    <w:p w14:paraId="6772DA3A" w14:textId="77777777" w:rsidR="00CB3475" w:rsidRPr="008A2B8E" w:rsidRDefault="00CB3475" w:rsidP="00AA4512">
      <w:pPr>
        <w:jc w:val="both"/>
        <w:rPr>
          <w:rFonts w:ascii="Arial" w:hAnsi="Arial" w:cs="Arial"/>
          <w:b/>
          <w:szCs w:val="24"/>
          <w:lang w:val="en-US"/>
        </w:rPr>
      </w:pPr>
    </w:p>
    <w:p w14:paraId="3C2ADF60" w14:textId="77777777" w:rsidR="00CB3475" w:rsidRPr="003775BA" w:rsidRDefault="00CB3475" w:rsidP="008A2B8E">
      <w:pPr>
        <w:jc w:val="both"/>
        <w:rPr>
          <w:rFonts w:ascii="Arial" w:hAnsi="Arial" w:cs="Arial"/>
          <w:b/>
          <w:bCs/>
          <w:szCs w:val="24"/>
        </w:rPr>
      </w:pPr>
      <w:r w:rsidRPr="003775BA">
        <w:rPr>
          <w:rFonts w:ascii="Arial" w:hAnsi="Arial" w:cs="Arial"/>
          <w:b/>
          <w:bCs/>
          <w:szCs w:val="24"/>
        </w:rPr>
        <w:t>Overview of Capital Expenditure</w:t>
      </w:r>
    </w:p>
    <w:p w14:paraId="53C84CD3" w14:textId="77777777" w:rsidR="00CB3475" w:rsidRPr="003775BA" w:rsidRDefault="00CB3475" w:rsidP="00AA4512">
      <w:pPr>
        <w:rPr>
          <w:rFonts w:ascii="Arial" w:hAnsi="Arial" w:cs="Arial"/>
        </w:rPr>
      </w:pPr>
    </w:p>
    <w:p w14:paraId="46382A85" w14:textId="77777777" w:rsidR="00CB3475" w:rsidRPr="003775BA" w:rsidRDefault="00CB3475" w:rsidP="00AA4512">
      <w:pPr>
        <w:jc w:val="both"/>
        <w:rPr>
          <w:rFonts w:ascii="Arial" w:hAnsi="Arial" w:cs="Arial"/>
        </w:rPr>
      </w:pPr>
      <w:r w:rsidRPr="003775BA">
        <w:rPr>
          <w:rFonts w:ascii="Arial" w:hAnsi="Arial" w:cs="Arial"/>
        </w:rPr>
        <w:t>During the 2020/21, the City will be investing $7.8</w:t>
      </w:r>
      <w:r>
        <w:rPr>
          <w:rFonts w:ascii="Arial" w:hAnsi="Arial" w:cs="Arial"/>
        </w:rPr>
        <w:t>9</w:t>
      </w:r>
      <w:r w:rsidRPr="003775BA">
        <w:rPr>
          <w:rFonts w:ascii="Arial" w:hAnsi="Arial" w:cs="Arial"/>
        </w:rPr>
        <w:t xml:space="preserve">M </w:t>
      </w:r>
      <w:r>
        <w:rPr>
          <w:rFonts w:ascii="Arial" w:hAnsi="Arial" w:cs="Arial"/>
        </w:rPr>
        <w:t>(</w:t>
      </w:r>
      <w:r w:rsidRPr="003775BA">
        <w:rPr>
          <w:rFonts w:ascii="Arial" w:hAnsi="Arial" w:cs="Arial"/>
        </w:rPr>
        <w:t>including incomplete / in-progress projects carried forward from 2019/20 of $0.99) in capital projects</w:t>
      </w:r>
      <w:r>
        <w:rPr>
          <w:rFonts w:ascii="Arial" w:hAnsi="Arial" w:cs="Arial"/>
        </w:rPr>
        <w:t>.</w:t>
      </w:r>
    </w:p>
    <w:p w14:paraId="73C4116C" w14:textId="77777777" w:rsidR="00CB3475" w:rsidRPr="003775BA" w:rsidRDefault="00CB3475" w:rsidP="00AA4512">
      <w:pPr>
        <w:jc w:val="both"/>
        <w:rPr>
          <w:rFonts w:ascii="Arial" w:hAnsi="Arial" w:cs="Arial"/>
          <w:szCs w:val="24"/>
        </w:rPr>
      </w:pPr>
    </w:p>
    <w:p w14:paraId="43DD45A9" w14:textId="77777777" w:rsidR="00CB3475" w:rsidRPr="003775BA" w:rsidRDefault="00CB3475" w:rsidP="00AA4512">
      <w:pPr>
        <w:jc w:val="both"/>
        <w:rPr>
          <w:rFonts w:ascii="Arial" w:hAnsi="Arial" w:cs="Arial"/>
          <w:szCs w:val="24"/>
        </w:rPr>
      </w:pPr>
      <w:r w:rsidRPr="003775BA">
        <w:rPr>
          <w:rFonts w:ascii="Arial" w:hAnsi="Arial" w:cs="Arial"/>
          <w:szCs w:val="24"/>
        </w:rPr>
        <w:t xml:space="preserve">The </w:t>
      </w:r>
      <w:r>
        <w:rPr>
          <w:rFonts w:ascii="Arial" w:hAnsi="Arial" w:cs="Arial"/>
          <w:szCs w:val="24"/>
        </w:rPr>
        <w:t>2028</w:t>
      </w:r>
      <w:r w:rsidRPr="003775BA">
        <w:rPr>
          <w:rFonts w:ascii="Arial" w:hAnsi="Arial" w:cs="Arial"/>
          <w:szCs w:val="24"/>
        </w:rPr>
        <w:t xml:space="preserve"> Strategic Community Plan identified that the community remains concerned about the City’s deteriorating assets, and that corrective action must take place to ensure the community’s vision can be realised.  The budgeted capital program recognises those concerns and includes several key projects consistent with our stated goal of bringing infrastructure to a condition of ‘good’ within 13 years. </w:t>
      </w:r>
    </w:p>
    <w:p w14:paraId="1AC62DC0" w14:textId="77777777" w:rsidR="00CB3475" w:rsidRPr="003775BA" w:rsidRDefault="00CB3475" w:rsidP="00AA4512">
      <w:pPr>
        <w:jc w:val="both"/>
        <w:rPr>
          <w:rFonts w:ascii="Arial" w:hAnsi="Arial" w:cs="Arial"/>
          <w:szCs w:val="24"/>
        </w:rPr>
      </w:pPr>
    </w:p>
    <w:p w14:paraId="3FD5F1EC" w14:textId="77777777" w:rsidR="00CB3475" w:rsidRPr="003775BA" w:rsidRDefault="00CB3475" w:rsidP="00AA4512">
      <w:pPr>
        <w:jc w:val="both"/>
        <w:rPr>
          <w:rFonts w:ascii="Arial" w:hAnsi="Arial" w:cs="Arial"/>
          <w:szCs w:val="24"/>
        </w:rPr>
      </w:pPr>
      <w:r w:rsidRPr="003775BA">
        <w:rPr>
          <w:rFonts w:ascii="Arial" w:hAnsi="Arial" w:cs="Arial"/>
          <w:szCs w:val="24"/>
        </w:rPr>
        <w:t>The capital works are partially funded through the following sources:</w:t>
      </w:r>
    </w:p>
    <w:p w14:paraId="0DAEB60A" w14:textId="77777777" w:rsidR="00CB3475" w:rsidRPr="003775BA" w:rsidRDefault="00CB3475" w:rsidP="00AA4512">
      <w:pPr>
        <w:jc w:val="both"/>
        <w:rPr>
          <w:rFonts w:ascii="Arial" w:hAnsi="Arial" w:cs="Arial"/>
          <w:szCs w:val="24"/>
        </w:rPr>
      </w:pPr>
    </w:p>
    <w:p w14:paraId="028A662B"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a transfer from Reserves of $435,200</w:t>
      </w:r>
    </w:p>
    <w:p w14:paraId="127E2C82" w14:textId="77777777" w:rsidR="00CB3475" w:rsidRPr="003775BA" w:rsidRDefault="00CB3475" w:rsidP="003B29DC">
      <w:pPr>
        <w:numPr>
          <w:ilvl w:val="0"/>
          <w:numId w:val="17"/>
        </w:numPr>
        <w:ind w:left="567" w:hanging="567"/>
        <w:jc w:val="both"/>
        <w:rPr>
          <w:rFonts w:ascii="Arial" w:hAnsi="Arial" w:cs="Arial"/>
          <w:szCs w:val="24"/>
        </w:rPr>
      </w:pPr>
      <w:r w:rsidRPr="003775BA">
        <w:rPr>
          <w:rFonts w:ascii="Arial" w:hAnsi="Arial" w:cs="Arial"/>
          <w:szCs w:val="24"/>
        </w:rPr>
        <w:t>grants and contributions of $2.18M</w:t>
      </w:r>
    </w:p>
    <w:p w14:paraId="0D7E2324" w14:textId="77777777" w:rsidR="00CB3475" w:rsidRPr="003775BA" w:rsidRDefault="00CB3475" w:rsidP="00AA4512">
      <w:pPr>
        <w:jc w:val="both"/>
        <w:rPr>
          <w:rFonts w:ascii="Arial" w:hAnsi="Arial" w:cs="Arial"/>
          <w:szCs w:val="24"/>
        </w:rPr>
      </w:pPr>
    </w:p>
    <w:p w14:paraId="3B16D121" w14:textId="77777777" w:rsidR="00CB3475" w:rsidRPr="00885A28" w:rsidRDefault="00CB3475" w:rsidP="00AA4512">
      <w:r w:rsidRPr="00912DB7">
        <w:rPr>
          <w:rFonts w:ascii="Arial" w:eastAsiaTheme="minorEastAsia" w:hAnsi="Arial" w:cs="Arial"/>
          <w:b/>
          <w:color w:val="0070C0"/>
          <w:szCs w:val="24"/>
          <w:lang w:eastAsia="en-AU"/>
        </w:rPr>
        <w:t>Capital Program</w:t>
      </w:r>
    </w:p>
    <w:tbl>
      <w:tblPr>
        <w:tblStyle w:val="TableGrid0"/>
        <w:tblW w:w="8212" w:type="dxa"/>
        <w:tblInd w:w="5" w:type="dxa"/>
        <w:tblCellMar>
          <w:top w:w="53" w:type="dxa"/>
          <w:left w:w="108" w:type="dxa"/>
          <w:right w:w="56" w:type="dxa"/>
        </w:tblCellMar>
        <w:tblLook w:val="04A0" w:firstRow="1" w:lastRow="0" w:firstColumn="1" w:lastColumn="0" w:noHBand="0" w:noVBand="1"/>
      </w:tblPr>
      <w:tblGrid>
        <w:gridCol w:w="6936"/>
        <w:gridCol w:w="1276"/>
      </w:tblGrid>
      <w:tr w:rsidR="00CB3475" w:rsidRPr="003775BA" w14:paraId="4F12CDC8"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561A98A" w14:textId="77777777" w:rsidR="00CB3475" w:rsidRPr="003775BA" w:rsidRDefault="00CB3475" w:rsidP="00AA4512">
            <w:pPr>
              <w:rPr>
                <w:rFonts w:ascii="Arial"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14:paraId="3EB20912" w14:textId="77777777" w:rsidR="00CB3475" w:rsidRPr="003775BA" w:rsidRDefault="00CB3475" w:rsidP="00AA4512">
            <w:pPr>
              <w:ind w:left="74"/>
              <w:rPr>
                <w:rFonts w:ascii="Arial" w:hAnsi="Arial" w:cs="Arial"/>
                <w:szCs w:val="24"/>
              </w:rPr>
            </w:pPr>
            <w:r w:rsidRPr="003775BA">
              <w:rPr>
                <w:rFonts w:ascii="Arial" w:hAnsi="Arial" w:cs="Arial"/>
                <w:szCs w:val="24"/>
              </w:rPr>
              <w:t>$   M</w:t>
            </w:r>
          </w:p>
        </w:tc>
      </w:tr>
      <w:tr w:rsidR="00CB3475" w:rsidRPr="003775BA" w14:paraId="15C310C4" w14:textId="77777777" w:rsidTr="008A2B8E">
        <w:trPr>
          <w:trHeight w:val="305"/>
        </w:trPr>
        <w:tc>
          <w:tcPr>
            <w:tcW w:w="6936" w:type="dxa"/>
            <w:tcBorders>
              <w:top w:val="single" w:sz="4" w:space="0" w:color="000000"/>
              <w:left w:val="single" w:sz="4" w:space="0" w:color="000000"/>
              <w:bottom w:val="single" w:sz="4" w:space="0" w:color="000000"/>
              <w:right w:val="single" w:sz="4" w:space="0" w:color="000000"/>
            </w:tcBorders>
          </w:tcPr>
          <w:p w14:paraId="1F6D4E1F" w14:textId="77777777" w:rsidR="00CB3475" w:rsidRPr="003775BA" w:rsidRDefault="00CB3475" w:rsidP="00AA4512">
            <w:pPr>
              <w:rPr>
                <w:rFonts w:ascii="Arial" w:hAnsi="Arial" w:cs="Arial"/>
                <w:szCs w:val="24"/>
              </w:rPr>
            </w:pPr>
            <w:r w:rsidRPr="003775BA">
              <w:rPr>
                <w:rFonts w:ascii="Arial" w:hAnsi="Arial" w:cs="Arial"/>
                <w:szCs w:val="24"/>
              </w:rPr>
              <w:t>Footpath Rehabilitation</w:t>
            </w:r>
          </w:p>
        </w:tc>
        <w:tc>
          <w:tcPr>
            <w:tcW w:w="1276" w:type="dxa"/>
            <w:tcBorders>
              <w:top w:val="single" w:sz="4" w:space="0" w:color="000000"/>
              <w:left w:val="single" w:sz="4" w:space="0" w:color="000000"/>
              <w:bottom w:val="single" w:sz="4" w:space="0" w:color="000000"/>
              <w:right w:val="single" w:sz="4" w:space="0" w:color="000000"/>
            </w:tcBorders>
          </w:tcPr>
          <w:p w14:paraId="3F5AB448" w14:textId="77777777" w:rsidR="00CB3475" w:rsidRPr="003775BA" w:rsidRDefault="00CB3475" w:rsidP="00AA4512">
            <w:pPr>
              <w:ind w:left="58"/>
              <w:rPr>
                <w:rFonts w:ascii="Arial" w:hAnsi="Arial" w:cs="Arial"/>
                <w:szCs w:val="24"/>
              </w:rPr>
            </w:pPr>
            <w:r w:rsidRPr="003775BA">
              <w:rPr>
                <w:rFonts w:ascii="Arial" w:hAnsi="Arial" w:cs="Arial"/>
                <w:szCs w:val="24"/>
              </w:rPr>
              <w:t>$1.09</w:t>
            </w:r>
          </w:p>
        </w:tc>
      </w:tr>
      <w:tr w:rsidR="00CB3475" w:rsidRPr="003775BA" w14:paraId="2E494375"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766E42D" w14:textId="77777777" w:rsidR="00CB3475" w:rsidRPr="003775BA" w:rsidRDefault="00CB3475" w:rsidP="00AA4512">
            <w:pPr>
              <w:rPr>
                <w:rFonts w:ascii="Arial" w:hAnsi="Arial" w:cs="Arial"/>
                <w:bCs/>
                <w:szCs w:val="24"/>
              </w:rPr>
            </w:pPr>
            <w:r w:rsidRPr="003775BA">
              <w:rPr>
                <w:rFonts w:ascii="Arial" w:hAnsi="Arial" w:cs="Arial"/>
                <w:bCs/>
                <w:szCs w:val="24"/>
              </w:rPr>
              <w:t>Road Rehabilitation</w:t>
            </w:r>
          </w:p>
        </w:tc>
        <w:tc>
          <w:tcPr>
            <w:tcW w:w="1276" w:type="dxa"/>
            <w:tcBorders>
              <w:top w:val="single" w:sz="4" w:space="0" w:color="000000"/>
              <w:left w:val="single" w:sz="4" w:space="0" w:color="000000"/>
              <w:bottom w:val="single" w:sz="4" w:space="0" w:color="000000"/>
              <w:right w:val="single" w:sz="4" w:space="0" w:color="000000"/>
            </w:tcBorders>
          </w:tcPr>
          <w:p w14:paraId="414C7C4C" w14:textId="77777777" w:rsidR="00CB3475" w:rsidRPr="003775BA" w:rsidRDefault="00CB3475" w:rsidP="00AA4512">
            <w:pPr>
              <w:ind w:right="54"/>
              <w:rPr>
                <w:rFonts w:ascii="Arial" w:hAnsi="Arial" w:cs="Arial"/>
                <w:bCs/>
                <w:szCs w:val="24"/>
              </w:rPr>
            </w:pPr>
            <w:r>
              <w:rPr>
                <w:rFonts w:ascii="Arial" w:hAnsi="Arial" w:cs="Arial"/>
                <w:bCs/>
                <w:szCs w:val="24"/>
              </w:rPr>
              <w:t xml:space="preserve"> </w:t>
            </w:r>
            <w:r w:rsidRPr="003775BA">
              <w:rPr>
                <w:rFonts w:ascii="Arial" w:hAnsi="Arial" w:cs="Arial"/>
                <w:bCs/>
                <w:szCs w:val="24"/>
              </w:rPr>
              <w:t xml:space="preserve">$0.85        </w:t>
            </w:r>
          </w:p>
        </w:tc>
      </w:tr>
      <w:tr w:rsidR="00CB3475" w:rsidRPr="003775BA" w14:paraId="64ED729F"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4BAD9CCB" w14:textId="77777777" w:rsidR="00CB3475" w:rsidRPr="003775BA" w:rsidRDefault="00CB3475" w:rsidP="00AA4512">
            <w:pPr>
              <w:rPr>
                <w:rFonts w:ascii="Arial" w:hAnsi="Arial" w:cs="Arial"/>
                <w:bCs/>
                <w:szCs w:val="24"/>
              </w:rPr>
            </w:pPr>
            <w:r w:rsidRPr="003775BA">
              <w:rPr>
                <w:rFonts w:ascii="Arial" w:hAnsi="Arial" w:cs="Arial"/>
                <w:bCs/>
                <w:szCs w:val="24"/>
              </w:rPr>
              <w:t>Drainage Rehabilitation</w:t>
            </w:r>
          </w:p>
        </w:tc>
        <w:tc>
          <w:tcPr>
            <w:tcW w:w="1276" w:type="dxa"/>
            <w:tcBorders>
              <w:top w:val="single" w:sz="4" w:space="0" w:color="000000"/>
              <w:left w:val="single" w:sz="4" w:space="0" w:color="000000"/>
              <w:bottom w:val="single" w:sz="4" w:space="0" w:color="000000"/>
              <w:right w:val="single" w:sz="4" w:space="0" w:color="000000"/>
            </w:tcBorders>
          </w:tcPr>
          <w:p w14:paraId="5E6507EA" w14:textId="77777777" w:rsidR="00CB3475" w:rsidRPr="003775BA" w:rsidRDefault="00CB3475" w:rsidP="00AA4512">
            <w:pPr>
              <w:ind w:right="53"/>
              <w:rPr>
                <w:rFonts w:ascii="Arial" w:hAnsi="Arial" w:cs="Arial"/>
                <w:szCs w:val="24"/>
              </w:rPr>
            </w:pPr>
            <w:r>
              <w:rPr>
                <w:rFonts w:ascii="Arial" w:hAnsi="Arial" w:cs="Arial"/>
                <w:szCs w:val="24"/>
              </w:rPr>
              <w:t xml:space="preserve"> </w:t>
            </w:r>
            <w:r w:rsidRPr="003775BA">
              <w:rPr>
                <w:rFonts w:ascii="Arial" w:hAnsi="Arial" w:cs="Arial"/>
                <w:szCs w:val="24"/>
              </w:rPr>
              <w:t xml:space="preserve">$0.12        </w:t>
            </w:r>
          </w:p>
        </w:tc>
      </w:tr>
      <w:tr w:rsidR="00CB3475" w:rsidRPr="003775BA" w14:paraId="12EB981F" w14:textId="77777777" w:rsidTr="008A2B8E">
        <w:trPr>
          <w:trHeight w:val="305"/>
        </w:trPr>
        <w:tc>
          <w:tcPr>
            <w:tcW w:w="6936" w:type="dxa"/>
            <w:tcBorders>
              <w:top w:val="single" w:sz="4" w:space="0" w:color="000000"/>
              <w:left w:val="single" w:sz="4" w:space="0" w:color="000000"/>
              <w:bottom w:val="single" w:sz="4" w:space="0" w:color="000000"/>
              <w:right w:val="single" w:sz="4" w:space="0" w:color="000000"/>
            </w:tcBorders>
          </w:tcPr>
          <w:p w14:paraId="04533D12" w14:textId="77777777" w:rsidR="00CB3475" w:rsidRPr="003775BA" w:rsidRDefault="00CB3475" w:rsidP="00AA4512">
            <w:pPr>
              <w:rPr>
                <w:rFonts w:ascii="Arial" w:hAnsi="Arial" w:cs="Arial"/>
                <w:szCs w:val="24"/>
              </w:rPr>
            </w:pPr>
            <w:r w:rsidRPr="003775BA">
              <w:rPr>
                <w:rFonts w:ascii="Arial" w:hAnsi="Arial" w:cs="Arial"/>
                <w:szCs w:val="24"/>
              </w:rPr>
              <w:t>Grant Funded Projects</w:t>
            </w:r>
          </w:p>
        </w:tc>
        <w:tc>
          <w:tcPr>
            <w:tcW w:w="1276" w:type="dxa"/>
            <w:tcBorders>
              <w:top w:val="single" w:sz="4" w:space="0" w:color="000000"/>
              <w:left w:val="single" w:sz="4" w:space="0" w:color="000000"/>
              <w:bottom w:val="single" w:sz="4" w:space="0" w:color="000000"/>
              <w:right w:val="single" w:sz="4" w:space="0" w:color="000000"/>
            </w:tcBorders>
          </w:tcPr>
          <w:p w14:paraId="085A7FF5" w14:textId="77777777" w:rsidR="00CB3475" w:rsidRPr="003775BA" w:rsidRDefault="00CB3475" w:rsidP="00AA4512">
            <w:pPr>
              <w:rPr>
                <w:rFonts w:ascii="Arial" w:hAnsi="Arial" w:cs="Arial"/>
                <w:szCs w:val="24"/>
              </w:rPr>
            </w:pPr>
            <w:r>
              <w:rPr>
                <w:rFonts w:ascii="Arial" w:hAnsi="Arial" w:cs="Arial"/>
                <w:szCs w:val="24"/>
              </w:rPr>
              <w:t xml:space="preserve"> </w:t>
            </w:r>
            <w:r w:rsidRPr="003775BA">
              <w:rPr>
                <w:rFonts w:ascii="Arial" w:hAnsi="Arial" w:cs="Arial"/>
                <w:szCs w:val="24"/>
              </w:rPr>
              <w:t xml:space="preserve">$3.12 </w:t>
            </w:r>
          </w:p>
        </w:tc>
      </w:tr>
      <w:tr w:rsidR="00CB3475" w:rsidRPr="003775BA" w14:paraId="700493DE"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337A6FD" w14:textId="77777777" w:rsidR="00CB3475" w:rsidRPr="003775BA" w:rsidRDefault="00CB3475" w:rsidP="00AA4512">
            <w:pPr>
              <w:rPr>
                <w:rFonts w:ascii="Arial" w:hAnsi="Arial" w:cs="Arial"/>
                <w:szCs w:val="24"/>
              </w:rPr>
            </w:pPr>
            <w:r w:rsidRPr="003775BA">
              <w:rPr>
                <w:rFonts w:ascii="Arial" w:hAnsi="Arial" w:cs="Arial"/>
                <w:szCs w:val="24"/>
              </w:rPr>
              <w:t xml:space="preserve">Building Construction </w:t>
            </w:r>
          </w:p>
        </w:tc>
        <w:tc>
          <w:tcPr>
            <w:tcW w:w="1276" w:type="dxa"/>
            <w:tcBorders>
              <w:top w:val="single" w:sz="4" w:space="0" w:color="000000"/>
              <w:left w:val="single" w:sz="4" w:space="0" w:color="000000"/>
              <w:bottom w:val="single" w:sz="4" w:space="0" w:color="000000"/>
              <w:right w:val="single" w:sz="4" w:space="0" w:color="000000"/>
            </w:tcBorders>
          </w:tcPr>
          <w:p w14:paraId="390E2DEC" w14:textId="77777777" w:rsidR="00CB3475" w:rsidRPr="003775BA" w:rsidRDefault="00CB3475" w:rsidP="00AA4512">
            <w:pPr>
              <w:ind w:right="53"/>
              <w:rPr>
                <w:rFonts w:ascii="Arial" w:hAnsi="Arial" w:cs="Arial"/>
                <w:szCs w:val="24"/>
              </w:rPr>
            </w:pPr>
            <w:r>
              <w:rPr>
                <w:rFonts w:ascii="Arial" w:hAnsi="Arial" w:cs="Arial"/>
                <w:szCs w:val="24"/>
              </w:rPr>
              <w:t xml:space="preserve"> </w:t>
            </w:r>
            <w:r w:rsidRPr="003775BA">
              <w:rPr>
                <w:rFonts w:ascii="Arial" w:hAnsi="Arial" w:cs="Arial"/>
                <w:szCs w:val="24"/>
              </w:rPr>
              <w:t xml:space="preserve">$0.57 </w:t>
            </w:r>
          </w:p>
        </w:tc>
      </w:tr>
      <w:tr w:rsidR="00CB3475" w:rsidRPr="003775BA" w14:paraId="35836F36"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AA9A361" w14:textId="77777777" w:rsidR="00CB3475" w:rsidRPr="003775BA" w:rsidRDefault="00CB3475" w:rsidP="00AA4512">
            <w:pPr>
              <w:rPr>
                <w:rFonts w:ascii="Arial" w:hAnsi="Arial" w:cs="Arial"/>
                <w:szCs w:val="24"/>
              </w:rPr>
            </w:pPr>
            <w:r w:rsidRPr="003775BA">
              <w:rPr>
                <w:rFonts w:ascii="Arial" w:hAnsi="Arial" w:cs="Arial"/>
                <w:szCs w:val="24"/>
              </w:rPr>
              <w:t>Major Projects</w:t>
            </w:r>
          </w:p>
        </w:tc>
        <w:tc>
          <w:tcPr>
            <w:tcW w:w="1276" w:type="dxa"/>
            <w:tcBorders>
              <w:top w:val="single" w:sz="4" w:space="0" w:color="000000"/>
              <w:left w:val="single" w:sz="4" w:space="0" w:color="000000"/>
              <w:bottom w:val="single" w:sz="4" w:space="0" w:color="000000"/>
              <w:right w:val="single" w:sz="4" w:space="0" w:color="000000"/>
            </w:tcBorders>
          </w:tcPr>
          <w:p w14:paraId="58EDCAA1" w14:textId="77777777" w:rsidR="00CB3475" w:rsidRPr="003775BA" w:rsidRDefault="00CB3475" w:rsidP="00AA4512">
            <w:pPr>
              <w:ind w:right="55"/>
              <w:rPr>
                <w:rFonts w:ascii="Arial" w:hAnsi="Arial" w:cs="Arial"/>
                <w:szCs w:val="24"/>
              </w:rPr>
            </w:pPr>
            <w:r>
              <w:rPr>
                <w:rFonts w:ascii="Arial" w:hAnsi="Arial" w:cs="Arial"/>
                <w:szCs w:val="24"/>
              </w:rPr>
              <w:t xml:space="preserve"> </w:t>
            </w:r>
            <w:r w:rsidRPr="003775BA">
              <w:rPr>
                <w:rFonts w:ascii="Arial" w:hAnsi="Arial" w:cs="Arial"/>
                <w:szCs w:val="24"/>
              </w:rPr>
              <w:t>$0.0</w:t>
            </w:r>
            <w:r>
              <w:rPr>
                <w:rFonts w:ascii="Arial" w:hAnsi="Arial" w:cs="Arial"/>
                <w:szCs w:val="24"/>
              </w:rPr>
              <w:t>9</w:t>
            </w:r>
            <w:r w:rsidRPr="003775BA">
              <w:rPr>
                <w:rFonts w:ascii="Arial" w:hAnsi="Arial" w:cs="Arial"/>
                <w:szCs w:val="24"/>
              </w:rPr>
              <w:t xml:space="preserve"> </w:t>
            </w:r>
          </w:p>
        </w:tc>
      </w:tr>
      <w:tr w:rsidR="00CB3475" w:rsidRPr="003775BA" w14:paraId="4A3A9C56"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0E4E339A" w14:textId="77777777" w:rsidR="00CB3475" w:rsidRPr="003775BA" w:rsidRDefault="00CB3475" w:rsidP="00AA4512">
            <w:pPr>
              <w:rPr>
                <w:rFonts w:ascii="Arial" w:hAnsi="Arial" w:cs="Arial"/>
                <w:szCs w:val="24"/>
              </w:rPr>
            </w:pPr>
            <w:r w:rsidRPr="003775BA">
              <w:rPr>
                <w:rFonts w:ascii="Arial" w:hAnsi="Arial" w:cs="Arial"/>
                <w:szCs w:val="24"/>
              </w:rPr>
              <w:t>Parks &amp; Reserves Construction</w:t>
            </w:r>
          </w:p>
        </w:tc>
        <w:tc>
          <w:tcPr>
            <w:tcW w:w="1276" w:type="dxa"/>
            <w:tcBorders>
              <w:top w:val="single" w:sz="4" w:space="0" w:color="000000"/>
              <w:left w:val="single" w:sz="4" w:space="0" w:color="000000"/>
              <w:bottom w:val="single" w:sz="4" w:space="0" w:color="000000"/>
              <w:right w:val="single" w:sz="4" w:space="0" w:color="000000"/>
            </w:tcBorders>
          </w:tcPr>
          <w:p w14:paraId="691E4B46" w14:textId="77777777" w:rsidR="00CB3475" w:rsidRPr="003775BA" w:rsidRDefault="00CB3475" w:rsidP="00AA4512">
            <w:pPr>
              <w:ind w:right="55"/>
              <w:rPr>
                <w:rFonts w:ascii="Arial" w:hAnsi="Arial" w:cs="Arial"/>
                <w:szCs w:val="24"/>
              </w:rPr>
            </w:pPr>
            <w:r>
              <w:rPr>
                <w:rFonts w:ascii="Arial" w:hAnsi="Arial" w:cs="Arial"/>
                <w:szCs w:val="24"/>
              </w:rPr>
              <w:t xml:space="preserve"> </w:t>
            </w:r>
            <w:r w:rsidRPr="003775BA">
              <w:rPr>
                <w:rFonts w:ascii="Arial" w:hAnsi="Arial" w:cs="Arial"/>
                <w:szCs w:val="24"/>
              </w:rPr>
              <w:t xml:space="preserve">$0.72     </w:t>
            </w:r>
          </w:p>
        </w:tc>
      </w:tr>
      <w:tr w:rsidR="00CB3475" w:rsidRPr="003775BA" w14:paraId="30BC7360" w14:textId="77777777" w:rsidTr="008A2B8E">
        <w:trPr>
          <w:trHeight w:val="305"/>
        </w:trPr>
        <w:tc>
          <w:tcPr>
            <w:tcW w:w="6936" w:type="dxa"/>
            <w:tcBorders>
              <w:top w:val="single" w:sz="4" w:space="0" w:color="000000"/>
              <w:left w:val="single" w:sz="4" w:space="0" w:color="000000"/>
              <w:bottom w:val="single" w:sz="4" w:space="0" w:color="000000"/>
              <w:right w:val="single" w:sz="4" w:space="0" w:color="000000"/>
            </w:tcBorders>
          </w:tcPr>
          <w:p w14:paraId="458C7C43" w14:textId="77777777" w:rsidR="00CB3475" w:rsidRPr="003775BA" w:rsidRDefault="00CB3475" w:rsidP="00AA4512">
            <w:pPr>
              <w:rPr>
                <w:rFonts w:ascii="Arial" w:hAnsi="Arial" w:cs="Arial"/>
                <w:szCs w:val="24"/>
              </w:rPr>
            </w:pPr>
            <w:r w:rsidRPr="003775BA">
              <w:rPr>
                <w:rFonts w:ascii="Arial" w:hAnsi="Arial" w:cs="Arial"/>
                <w:szCs w:val="24"/>
              </w:rPr>
              <w:t>Plant &amp; Equipment</w:t>
            </w:r>
          </w:p>
        </w:tc>
        <w:tc>
          <w:tcPr>
            <w:tcW w:w="1276" w:type="dxa"/>
            <w:tcBorders>
              <w:top w:val="single" w:sz="4" w:space="0" w:color="000000"/>
              <w:left w:val="single" w:sz="4" w:space="0" w:color="000000"/>
              <w:bottom w:val="single" w:sz="4" w:space="0" w:color="000000"/>
              <w:right w:val="single" w:sz="4" w:space="0" w:color="000000"/>
            </w:tcBorders>
          </w:tcPr>
          <w:p w14:paraId="3987FB32" w14:textId="77777777" w:rsidR="00CB3475" w:rsidRPr="003775BA" w:rsidRDefault="00CB3475" w:rsidP="00AA4512">
            <w:pPr>
              <w:ind w:right="55"/>
              <w:rPr>
                <w:rFonts w:ascii="Arial" w:hAnsi="Arial" w:cs="Arial"/>
                <w:szCs w:val="24"/>
              </w:rPr>
            </w:pPr>
            <w:r>
              <w:rPr>
                <w:rFonts w:ascii="Arial" w:hAnsi="Arial" w:cs="Arial"/>
                <w:szCs w:val="24"/>
              </w:rPr>
              <w:t xml:space="preserve"> </w:t>
            </w:r>
            <w:r w:rsidRPr="003775BA">
              <w:rPr>
                <w:rFonts w:ascii="Arial" w:hAnsi="Arial" w:cs="Arial"/>
                <w:szCs w:val="24"/>
              </w:rPr>
              <w:t xml:space="preserve">$0.17     </w:t>
            </w:r>
          </w:p>
        </w:tc>
      </w:tr>
      <w:tr w:rsidR="00CB3475" w:rsidRPr="003775BA" w14:paraId="050D9180"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48A2E4EB" w14:textId="77777777" w:rsidR="00CB3475" w:rsidRPr="003775BA" w:rsidRDefault="00CB3475" w:rsidP="00AA4512">
            <w:pPr>
              <w:rPr>
                <w:rFonts w:ascii="Arial" w:hAnsi="Arial" w:cs="Arial"/>
                <w:szCs w:val="24"/>
              </w:rPr>
            </w:pPr>
            <w:r w:rsidRPr="003775BA">
              <w:rPr>
                <w:rFonts w:ascii="Arial" w:hAnsi="Arial" w:cs="Arial"/>
                <w:szCs w:val="24"/>
              </w:rPr>
              <w:t>ICT</w:t>
            </w:r>
          </w:p>
        </w:tc>
        <w:tc>
          <w:tcPr>
            <w:tcW w:w="1276" w:type="dxa"/>
            <w:tcBorders>
              <w:top w:val="single" w:sz="4" w:space="0" w:color="000000"/>
              <w:left w:val="single" w:sz="4" w:space="0" w:color="000000"/>
              <w:bottom w:val="single" w:sz="4" w:space="0" w:color="000000"/>
              <w:right w:val="single" w:sz="4" w:space="0" w:color="000000"/>
            </w:tcBorders>
          </w:tcPr>
          <w:p w14:paraId="2C34EA4F" w14:textId="77777777" w:rsidR="00CB3475" w:rsidRPr="003775BA" w:rsidRDefault="00CB3475" w:rsidP="00AA4512">
            <w:pPr>
              <w:ind w:right="53"/>
              <w:rPr>
                <w:rFonts w:ascii="Arial" w:hAnsi="Arial" w:cs="Arial"/>
                <w:szCs w:val="24"/>
              </w:rPr>
            </w:pPr>
            <w:r>
              <w:rPr>
                <w:rFonts w:ascii="Arial" w:hAnsi="Arial" w:cs="Arial"/>
                <w:szCs w:val="24"/>
              </w:rPr>
              <w:t xml:space="preserve"> </w:t>
            </w:r>
            <w:r w:rsidRPr="003775BA">
              <w:rPr>
                <w:rFonts w:ascii="Arial" w:hAnsi="Arial" w:cs="Arial"/>
                <w:szCs w:val="24"/>
              </w:rPr>
              <w:t>$1.19</w:t>
            </w:r>
          </w:p>
        </w:tc>
      </w:tr>
      <w:tr w:rsidR="00CB3475" w:rsidRPr="003775BA" w14:paraId="14355EE1"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49382D6" w14:textId="77777777" w:rsidR="00CB3475" w:rsidRPr="003775BA" w:rsidRDefault="00CB3475" w:rsidP="00AA4512">
            <w:pPr>
              <w:rPr>
                <w:rFonts w:ascii="Arial" w:hAnsi="Arial" w:cs="Arial"/>
                <w:szCs w:val="24"/>
              </w:rPr>
            </w:pPr>
            <w:r w:rsidRPr="003775BA">
              <w:rPr>
                <w:rFonts w:ascii="Arial" w:hAnsi="Arial" w:cs="Arial"/>
                <w:szCs w:val="24"/>
              </w:rPr>
              <w:t>Furniture &amp; Equipment</w:t>
            </w:r>
          </w:p>
        </w:tc>
        <w:tc>
          <w:tcPr>
            <w:tcW w:w="1276" w:type="dxa"/>
            <w:tcBorders>
              <w:top w:val="single" w:sz="4" w:space="0" w:color="000000"/>
              <w:left w:val="single" w:sz="4" w:space="0" w:color="000000"/>
              <w:bottom w:val="single" w:sz="4" w:space="0" w:color="000000"/>
              <w:right w:val="single" w:sz="4" w:space="0" w:color="000000"/>
            </w:tcBorders>
          </w:tcPr>
          <w:p w14:paraId="5A0F3371" w14:textId="77777777" w:rsidR="00CB3475" w:rsidRPr="003775BA" w:rsidRDefault="00CB3475" w:rsidP="00AA4512">
            <w:pPr>
              <w:ind w:right="53"/>
              <w:rPr>
                <w:rFonts w:ascii="Arial" w:hAnsi="Arial" w:cs="Arial"/>
                <w:szCs w:val="24"/>
              </w:rPr>
            </w:pPr>
            <w:r>
              <w:rPr>
                <w:rFonts w:ascii="Arial" w:hAnsi="Arial" w:cs="Arial"/>
                <w:szCs w:val="24"/>
              </w:rPr>
              <w:t xml:space="preserve"> </w:t>
            </w:r>
            <w:r w:rsidRPr="003775BA">
              <w:rPr>
                <w:rFonts w:ascii="Arial" w:hAnsi="Arial" w:cs="Arial"/>
                <w:szCs w:val="24"/>
              </w:rPr>
              <w:t>$0.001</w:t>
            </w:r>
          </w:p>
        </w:tc>
      </w:tr>
      <w:tr w:rsidR="00CB3475" w:rsidRPr="003775BA" w14:paraId="7E2C939A"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5E8595A2" w14:textId="77777777" w:rsidR="00CB3475" w:rsidRPr="003775BA" w:rsidRDefault="00CB3475" w:rsidP="00AA4512">
            <w:pPr>
              <w:rPr>
                <w:rFonts w:ascii="Arial" w:hAnsi="Arial" w:cs="Arial"/>
                <w:szCs w:val="24"/>
              </w:rPr>
            </w:pPr>
            <w:r w:rsidRPr="003775BA">
              <w:rPr>
                <w:rFonts w:ascii="Arial" w:hAnsi="Arial" w:cs="Arial"/>
                <w:b/>
                <w:color w:val="0070C0"/>
                <w:szCs w:val="24"/>
              </w:rPr>
              <w:t xml:space="preserve">Total for 20/21 </w:t>
            </w:r>
          </w:p>
        </w:tc>
        <w:tc>
          <w:tcPr>
            <w:tcW w:w="1276" w:type="dxa"/>
            <w:tcBorders>
              <w:top w:val="single" w:sz="4" w:space="0" w:color="000000"/>
              <w:left w:val="single" w:sz="4" w:space="0" w:color="000000"/>
              <w:bottom w:val="single" w:sz="4" w:space="0" w:color="000000"/>
              <w:right w:val="single" w:sz="4" w:space="0" w:color="000000"/>
            </w:tcBorders>
          </w:tcPr>
          <w:p w14:paraId="45CA5506" w14:textId="77777777" w:rsidR="00CB3475" w:rsidRPr="003775BA" w:rsidRDefault="00CB3475" w:rsidP="00AA4512">
            <w:pPr>
              <w:rPr>
                <w:rFonts w:ascii="Arial" w:hAnsi="Arial" w:cs="Arial"/>
                <w:szCs w:val="24"/>
              </w:rPr>
            </w:pPr>
            <w:r>
              <w:rPr>
                <w:rFonts w:ascii="Arial" w:hAnsi="Arial" w:cs="Arial"/>
                <w:b/>
                <w:color w:val="0070C0"/>
                <w:szCs w:val="24"/>
              </w:rPr>
              <w:t xml:space="preserve"> </w:t>
            </w:r>
            <w:r w:rsidRPr="003775BA">
              <w:rPr>
                <w:rFonts w:ascii="Arial" w:hAnsi="Arial" w:cs="Arial"/>
                <w:b/>
                <w:color w:val="0070C0"/>
                <w:szCs w:val="24"/>
              </w:rPr>
              <w:t>$7.89</w:t>
            </w:r>
          </w:p>
        </w:tc>
      </w:tr>
    </w:tbl>
    <w:p w14:paraId="38472163" w14:textId="77777777" w:rsidR="00CB3475" w:rsidRDefault="00CB3475" w:rsidP="00AA4512">
      <w:pPr>
        <w:rPr>
          <w:rFonts w:ascii="Arial" w:hAnsi="Arial" w:cs="Arial"/>
          <w:b/>
          <w:color w:val="0070C0"/>
          <w:szCs w:val="24"/>
        </w:rPr>
      </w:pPr>
    </w:p>
    <w:p w14:paraId="1BD8A7A3" w14:textId="77777777" w:rsidR="00CB3475" w:rsidRPr="00912DB7" w:rsidRDefault="00CB3475" w:rsidP="00AA4512">
      <w:pPr>
        <w:rPr>
          <w:rFonts w:ascii="Arial" w:eastAsiaTheme="minorEastAsia" w:hAnsi="Arial" w:cs="Arial"/>
          <w:b/>
          <w:color w:val="0070C0"/>
          <w:szCs w:val="24"/>
          <w:lang w:eastAsia="en-AU"/>
        </w:rPr>
      </w:pPr>
      <w:r w:rsidRPr="00912DB7">
        <w:rPr>
          <w:rFonts w:ascii="Arial" w:eastAsiaTheme="minorEastAsia" w:hAnsi="Arial" w:cs="Arial"/>
          <w:b/>
          <w:color w:val="0070C0"/>
          <w:szCs w:val="24"/>
          <w:lang w:eastAsia="en-AU"/>
        </w:rPr>
        <w:t>Key Projects for 2020/2021</w:t>
      </w:r>
    </w:p>
    <w:tbl>
      <w:tblPr>
        <w:tblStyle w:val="TableGrid0"/>
        <w:tblW w:w="8212" w:type="dxa"/>
        <w:tblInd w:w="5" w:type="dxa"/>
        <w:tblCellMar>
          <w:top w:w="53" w:type="dxa"/>
          <w:left w:w="108" w:type="dxa"/>
          <w:right w:w="56" w:type="dxa"/>
        </w:tblCellMar>
        <w:tblLook w:val="04A0" w:firstRow="1" w:lastRow="0" w:firstColumn="1" w:lastColumn="0" w:noHBand="0" w:noVBand="1"/>
      </w:tblPr>
      <w:tblGrid>
        <w:gridCol w:w="6936"/>
        <w:gridCol w:w="1276"/>
      </w:tblGrid>
      <w:tr w:rsidR="00CB3475" w:rsidRPr="003775BA" w14:paraId="5AA1EDA2"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61A3D56E" w14:textId="77777777" w:rsidR="00CB3475" w:rsidRPr="003775BA" w:rsidRDefault="00CB3475" w:rsidP="00AA4512">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653FC629" w14:textId="77777777" w:rsidR="00CB3475" w:rsidRPr="003775BA" w:rsidRDefault="00CB3475" w:rsidP="00AA4512">
            <w:pPr>
              <w:ind w:left="74"/>
              <w:rPr>
                <w:rFonts w:ascii="Arial" w:hAnsi="Arial" w:cs="Arial"/>
              </w:rPr>
            </w:pPr>
            <w:r w:rsidRPr="003775BA">
              <w:rPr>
                <w:rFonts w:ascii="Arial" w:hAnsi="Arial" w:cs="Arial"/>
              </w:rPr>
              <w:t>$   M</w:t>
            </w:r>
          </w:p>
        </w:tc>
      </w:tr>
      <w:tr w:rsidR="00CB3475" w:rsidRPr="003775BA" w14:paraId="32D17DB5" w14:textId="77777777" w:rsidTr="008A2B8E">
        <w:trPr>
          <w:trHeight w:val="305"/>
        </w:trPr>
        <w:tc>
          <w:tcPr>
            <w:tcW w:w="6936" w:type="dxa"/>
            <w:tcBorders>
              <w:top w:val="single" w:sz="4" w:space="0" w:color="000000"/>
              <w:left w:val="single" w:sz="4" w:space="0" w:color="000000"/>
              <w:bottom w:val="single" w:sz="4" w:space="0" w:color="000000"/>
              <w:right w:val="single" w:sz="4" w:space="0" w:color="000000"/>
            </w:tcBorders>
          </w:tcPr>
          <w:p w14:paraId="1126386C" w14:textId="77777777" w:rsidR="00CB3475" w:rsidRPr="003775BA" w:rsidRDefault="00CB3475" w:rsidP="00AA4512">
            <w:pPr>
              <w:rPr>
                <w:rFonts w:ascii="Arial" w:hAnsi="Arial" w:cs="Arial"/>
                <w:szCs w:val="24"/>
              </w:rPr>
            </w:pPr>
            <w:r w:rsidRPr="003775BA">
              <w:rPr>
                <w:rFonts w:ascii="Arial" w:hAnsi="Arial" w:cs="Arial"/>
                <w:szCs w:val="24"/>
              </w:rPr>
              <w:t>Continuation of footpath rehabilitation on sections of Stirling Highway </w:t>
            </w:r>
          </w:p>
        </w:tc>
        <w:tc>
          <w:tcPr>
            <w:tcW w:w="1276" w:type="dxa"/>
            <w:tcBorders>
              <w:top w:val="single" w:sz="4" w:space="0" w:color="000000"/>
              <w:left w:val="single" w:sz="4" w:space="0" w:color="000000"/>
              <w:bottom w:val="single" w:sz="4" w:space="0" w:color="000000"/>
              <w:right w:val="single" w:sz="4" w:space="0" w:color="000000"/>
            </w:tcBorders>
          </w:tcPr>
          <w:p w14:paraId="024F2F2D" w14:textId="77777777" w:rsidR="00CB3475" w:rsidRPr="003775BA" w:rsidRDefault="00CB3475" w:rsidP="00AA4512">
            <w:pPr>
              <w:ind w:left="58"/>
              <w:rPr>
                <w:rFonts w:ascii="Arial" w:hAnsi="Arial" w:cs="Arial"/>
                <w:szCs w:val="24"/>
              </w:rPr>
            </w:pPr>
            <w:r w:rsidRPr="003775BA">
              <w:rPr>
                <w:rFonts w:ascii="Arial" w:hAnsi="Arial" w:cs="Arial"/>
                <w:szCs w:val="24"/>
              </w:rPr>
              <w:t>$0.58</w:t>
            </w:r>
          </w:p>
        </w:tc>
      </w:tr>
      <w:tr w:rsidR="00CB3475" w:rsidRPr="003775BA" w14:paraId="2C1360C2"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29D0509D" w14:textId="77777777" w:rsidR="00CB3475" w:rsidRPr="003775BA" w:rsidRDefault="00CB3475" w:rsidP="00AA4512">
            <w:pPr>
              <w:rPr>
                <w:rFonts w:ascii="Arial" w:hAnsi="Arial" w:cs="Arial"/>
                <w:bCs/>
                <w:szCs w:val="24"/>
              </w:rPr>
            </w:pPr>
            <w:r w:rsidRPr="003775BA">
              <w:rPr>
                <w:rFonts w:ascii="Arial" w:hAnsi="Arial" w:cs="Arial"/>
                <w:szCs w:val="24"/>
              </w:rPr>
              <w:t>Design for drainage infrastructure upgrades on Government Road &amp; Dalkeith Road to avoid local flooding and facilitate new laneway construction</w:t>
            </w:r>
          </w:p>
        </w:tc>
        <w:tc>
          <w:tcPr>
            <w:tcW w:w="1276" w:type="dxa"/>
            <w:tcBorders>
              <w:top w:val="single" w:sz="4" w:space="0" w:color="000000"/>
              <w:left w:val="single" w:sz="4" w:space="0" w:color="000000"/>
              <w:bottom w:val="single" w:sz="4" w:space="0" w:color="000000"/>
              <w:right w:val="single" w:sz="4" w:space="0" w:color="000000"/>
            </w:tcBorders>
          </w:tcPr>
          <w:p w14:paraId="37B168EF" w14:textId="77777777" w:rsidR="00CB3475" w:rsidRPr="003775BA" w:rsidRDefault="00CB3475" w:rsidP="00AA4512">
            <w:pPr>
              <w:ind w:right="54"/>
              <w:rPr>
                <w:rFonts w:ascii="Arial" w:hAnsi="Arial" w:cs="Arial"/>
                <w:szCs w:val="24"/>
              </w:rPr>
            </w:pPr>
            <w:r w:rsidRPr="003775BA">
              <w:rPr>
                <w:rFonts w:ascii="Arial" w:hAnsi="Arial" w:cs="Arial"/>
                <w:szCs w:val="24"/>
              </w:rPr>
              <w:t xml:space="preserve"> $0.12</w:t>
            </w:r>
          </w:p>
        </w:tc>
      </w:tr>
      <w:tr w:rsidR="00CB3475" w:rsidRPr="003775BA" w14:paraId="4A02689C"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7E73B456" w14:textId="77777777" w:rsidR="00CB3475" w:rsidRPr="003775BA" w:rsidRDefault="00CB3475" w:rsidP="00AA4512">
            <w:pPr>
              <w:jc w:val="both"/>
              <w:rPr>
                <w:rFonts w:ascii="Arial" w:hAnsi="Arial" w:cs="Arial"/>
                <w:bCs/>
                <w:szCs w:val="24"/>
              </w:rPr>
            </w:pPr>
            <w:r w:rsidRPr="003775BA">
              <w:rPr>
                <w:rFonts w:ascii="Arial" w:hAnsi="Arial" w:cs="Arial"/>
                <w:szCs w:val="24"/>
              </w:rPr>
              <w:t xml:space="preserve">Brockway Road Lemnos to Underwood Shared Path Stage 1 </w:t>
            </w:r>
          </w:p>
        </w:tc>
        <w:tc>
          <w:tcPr>
            <w:tcW w:w="1276" w:type="dxa"/>
            <w:tcBorders>
              <w:top w:val="single" w:sz="4" w:space="0" w:color="000000"/>
              <w:left w:val="single" w:sz="4" w:space="0" w:color="000000"/>
              <w:bottom w:val="single" w:sz="4" w:space="0" w:color="000000"/>
              <w:right w:val="single" w:sz="4" w:space="0" w:color="000000"/>
            </w:tcBorders>
          </w:tcPr>
          <w:p w14:paraId="37DA3A7C" w14:textId="77777777" w:rsidR="00CB3475" w:rsidRPr="003775BA" w:rsidRDefault="00CB3475" w:rsidP="00AA4512">
            <w:pPr>
              <w:ind w:right="53"/>
              <w:rPr>
                <w:rFonts w:ascii="Arial" w:hAnsi="Arial" w:cs="Arial"/>
                <w:szCs w:val="24"/>
              </w:rPr>
            </w:pPr>
            <w:r>
              <w:rPr>
                <w:rFonts w:ascii="Arial" w:hAnsi="Arial" w:cs="Arial"/>
                <w:szCs w:val="24"/>
              </w:rPr>
              <w:t xml:space="preserve"> </w:t>
            </w:r>
            <w:r w:rsidRPr="003775BA">
              <w:rPr>
                <w:rFonts w:ascii="Arial" w:hAnsi="Arial" w:cs="Arial"/>
                <w:szCs w:val="24"/>
              </w:rPr>
              <w:t>$0.42</w:t>
            </w:r>
          </w:p>
        </w:tc>
      </w:tr>
      <w:tr w:rsidR="00CB3475" w:rsidRPr="003775BA" w14:paraId="6F6E9656" w14:textId="77777777" w:rsidTr="008A2B8E">
        <w:trPr>
          <w:trHeight w:val="303"/>
        </w:trPr>
        <w:tc>
          <w:tcPr>
            <w:tcW w:w="6936" w:type="dxa"/>
            <w:tcBorders>
              <w:top w:val="single" w:sz="4" w:space="0" w:color="000000"/>
              <w:left w:val="single" w:sz="4" w:space="0" w:color="000000"/>
              <w:bottom w:val="single" w:sz="4" w:space="0" w:color="000000"/>
              <w:right w:val="single" w:sz="4" w:space="0" w:color="000000"/>
            </w:tcBorders>
          </w:tcPr>
          <w:p w14:paraId="59740009" w14:textId="77777777" w:rsidR="00CB3475" w:rsidRPr="003775BA" w:rsidRDefault="00CB3475" w:rsidP="00AA4512">
            <w:pPr>
              <w:jc w:val="both"/>
              <w:rPr>
                <w:rFonts w:ascii="Arial" w:hAnsi="Arial" w:cs="Arial"/>
                <w:bCs/>
                <w:szCs w:val="24"/>
              </w:rPr>
            </w:pPr>
            <w:r w:rsidRPr="003775BA">
              <w:rPr>
                <w:rFonts w:ascii="Arial" w:hAnsi="Arial" w:cs="Arial"/>
                <w:szCs w:val="24"/>
              </w:rPr>
              <w:t>Safe Active Streets Project Stage-2 (Dalkeith to Rockton Road)</w:t>
            </w:r>
          </w:p>
        </w:tc>
        <w:tc>
          <w:tcPr>
            <w:tcW w:w="1276" w:type="dxa"/>
            <w:tcBorders>
              <w:top w:val="single" w:sz="4" w:space="0" w:color="000000"/>
              <w:left w:val="single" w:sz="4" w:space="0" w:color="000000"/>
              <w:bottom w:val="single" w:sz="4" w:space="0" w:color="000000"/>
              <w:right w:val="single" w:sz="4" w:space="0" w:color="000000"/>
            </w:tcBorders>
          </w:tcPr>
          <w:p w14:paraId="52325187" w14:textId="77777777" w:rsidR="00CB3475" w:rsidRPr="003775BA" w:rsidRDefault="00CB3475" w:rsidP="00AA4512">
            <w:pPr>
              <w:ind w:right="54"/>
              <w:rPr>
                <w:rFonts w:ascii="Arial" w:hAnsi="Arial" w:cs="Arial"/>
                <w:szCs w:val="24"/>
              </w:rPr>
            </w:pPr>
            <w:r>
              <w:rPr>
                <w:rFonts w:ascii="Arial" w:hAnsi="Arial" w:cs="Arial"/>
                <w:szCs w:val="24"/>
              </w:rPr>
              <w:t xml:space="preserve"> </w:t>
            </w:r>
            <w:r w:rsidRPr="003775BA">
              <w:rPr>
                <w:rFonts w:ascii="Arial" w:hAnsi="Arial" w:cs="Arial"/>
                <w:szCs w:val="24"/>
              </w:rPr>
              <w:t xml:space="preserve">$0.90      </w:t>
            </w:r>
          </w:p>
        </w:tc>
      </w:tr>
      <w:tr w:rsidR="00CB3475" w:rsidRPr="003775BA" w14:paraId="0278BC3F" w14:textId="77777777" w:rsidTr="008A2B8E">
        <w:trPr>
          <w:trHeight w:val="305"/>
        </w:trPr>
        <w:tc>
          <w:tcPr>
            <w:tcW w:w="6936" w:type="dxa"/>
            <w:tcBorders>
              <w:top w:val="single" w:sz="4" w:space="0" w:color="000000"/>
              <w:left w:val="single" w:sz="4" w:space="0" w:color="000000"/>
              <w:bottom w:val="single" w:sz="4" w:space="0" w:color="000000"/>
              <w:right w:val="single" w:sz="4" w:space="0" w:color="000000"/>
            </w:tcBorders>
          </w:tcPr>
          <w:p w14:paraId="008A4979" w14:textId="77777777" w:rsidR="00CB3475" w:rsidRPr="003775BA" w:rsidRDefault="00CB3475" w:rsidP="00AA4512">
            <w:pPr>
              <w:rPr>
                <w:rFonts w:ascii="Arial" w:hAnsi="Arial" w:cs="Arial"/>
                <w:szCs w:val="24"/>
              </w:rPr>
            </w:pPr>
            <w:r w:rsidRPr="003775BA">
              <w:rPr>
                <w:rFonts w:ascii="Arial" w:hAnsi="Arial" w:cs="Arial"/>
                <w:szCs w:val="24"/>
              </w:rPr>
              <w:t>Nedlands Golf Club Greenkeeper Shed</w:t>
            </w:r>
          </w:p>
        </w:tc>
        <w:tc>
          <w:tcPr>
            <w:tcW w:w="1276" w:type="dxa"/>
            <w:tcBorders>
              <w:top w:val="single" w:sz="4" w:space="0" w:color="000000"/>
              <w:left w:val="single" w:sz="4" w:space="0" w:color="000000"/>
              <w:bottom w:val="single" w:sz="4" w:space="0" w:color="000000"/>
              <w:right w:val="single" w:sz="4" w:space="0" w:color="000000"/>
            </w:tcBorders>
          </w:tcPr>
          <w:p w14:paraId="54314D8B" w14:textId="77777777" w:rsidR="00CB3475" w:rsidRPr="003775BA" w:rsidRDefault="00CB3475" w:rsidP="00AA4512">
            <w:pPr>
              <w:rPr>
                <w:rFonts w:ascii="Arial" w:hAnsi="Arial" w:cs="Arial"/>
                <w:szCs w:val="24"/>
              </w:rPr>
            </w:pPr>
            <w:r>
              <w:rPr>
                <w:rFonts w:ascii="Arial" w:hAnsi="Arial" w:cs="Arial"/>
                <w:szCs w:val="24"/>
              </w:rPr>
              <w:t xml:space="preserve"> </w:t>
            </w:r>
            <w:r w:rsidRPr="003775BA">
              <w:rPr>
                <w:rFonts w:ascii="Arial" w:hAnsi="Arial" w:cs="Arial"/>
                <w:szCs w:val="24"/>
              </w:rPr>
              <w:t>$0.05</w:t>
            </w:r>
          </w:p>
        </w:tc>
      </w:tr>
      <w:tr w:rsidR="00CB3475" w:rsidRPr="003775BA" w14:paraId="672623F4"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6CDA674B" w14:textId="77777777" w:rsidR="00CB3475" w:rsidRPr="00BA7ED8" w:rsidRDefault="00CB3475" w:rsidP="00AA4512">
            <w:pPr>
              <w:rPr>
                <w:rFonts w:ascii="Arial" w:eastAsia="Times New Roman" w:hAnsi="Arial" w:cs="Arial"/>
                <w:szCs w:val="24"/>
                <w:lang w:eastAsia="en-AU"/>
              </w:rPr>
            </w:pPr>
            <w:r>
              <w:rPr>
                <w:rFonts w:ascii="Arial" w:eastAsia="Times New Roman" w:hAnsi="Arial" w:cs="Arial"/>
                <w:szCs w:val="24"/>
              </w:rPr>
              <w:t>Parks Projects</w:t>
            </w:r>
          </w:p>
          <w:p w14:paraId="11B9A11C" w14:textId="77777777" w:rsidR="00CB3475" w:rsidRPr="003775BA" w:rsidRDefault="00CB3475" w:rsidP="003B29DC">
            <w:pPr>
              <w:pStyle w:val="ListParagraph"/>
              <w:numPr>
                <w:ilvl w:val="0"/>
                <w:numId w:val="25"/>
              </w:numPr>
              <w:spacing w:after="0" w:line="240" w:lineRule="auto"/>
              <w:rPr>
                <w:rFonts w:ascii="Arial" w:eastAsia="Times New Roman" w:hAnsi="Arial" w:cs="Arial"/>
                <w:sz w:val="24"/>
                <w:szCs w:val="24"/>
              </w:rPr>
            </w:pPr>
            <w:r w:rsidRPr="003775BA">
              <w:rPr>
                <w:rFonts w:ascii="Arial" w:eastAsia="Times New Roman" w:hAnsi="Arial" w:cs="Arial"/>
                <w:sz w:val="24"/>
                <w:szCs w:val="24"/>
              </w:rPr>
              <w:t xml:space="preserve">Upgrade Hamilton park Softfall and Shade Sails </w:t>
            </w:r>
          </w:p>
          <w:p w14:paraId="19667921" w14:textId="77777777" w:rsidR="00CB3475" w:rsidRPr="003775BA" w:rsidRDefault="00CB3475" w:rsidP="003B29DC">
            <w:pPr>
              <w:pStyle w:val="ListParagraph"/>
              <w:numPr>
                <w:ilvl w:val="0"/>
                <w:numId w:val="25"/>
              </w:numPr>
              <w:spacing w:after="0" w:line="240" w:lineRule="auto"/>
              <w:rPr>
                <w:rFonts w:ascii="Arial" w:eastAsia="Times New Roman" w:hAnsi="Arial" w:cs="Arial"/>
                <w:sz w:val="24"/>
                <w:szCs w:val="24"/>
              </w:rPr>
            </w:pPr>
            <w:r w:rsidRPr="003775BA">
              <w:rPr>
                <w:rFonts w:ascii="Arial" w:eastAsia="Times New Roman" w:hAnsi="Arial" w:cs="Arial"/>
                <w:sz w:val="24"/>
                <w:szCs w:val="24"/>
              </w:rPr>
              <w:t xml:space="preserve">Bishop Road Reserve access improvements to River Foreshore  </w:t>
            </w:r>
          </w:p>
          <w:p w14:paraId="0B41A52F" w14:textId="77777777" w:rsidR="00CB3475" w:rsidRPr="00BB18F6" w:rsidRDefault="00CB3475" w:rsidP="003B29DC">
            <w:pPr>
              <w:pStyle w:val="ListParagraph"/>
              <w:numPr>
                <w:ilvl w:val="0"/>
                <w:numId w:val="25"/>
              </w:numPr>
              <w:spacing w:after="0" w:line="240" w:lineRule="auto"/>
              <w:rPr>
                <w:rFonts w:ascii="Arial" w:hAnsi="Arial" w:cs="Arial"/>
                <w:sz w:val="24"/>
                <w:szCs w:val="24"/>
              </w:rPr>
            </w:pPr>
            <w:r w:rsidRPr="00BB18F6">
              <w:rPr>
                <w:rFonts w:ascii="Arial" w:eastAsia="Times New Roman" w:hAnsi="Arial" w:cs="Arial"/>
                <w:sz w:val="24"/>
                <w:szCs w:val="24"/>
              </w:rPr>
              <w:t>Cruickshank Reserve Passive recreation upgrade adjacent to Tennis Court</w:t>
            </w:r>
          </w:p>
        </w:tc>
        <w:tc>
          <w:tcPr>
            <w:tcW w:w="1276" w:type="dxa"/>
            <w:tcBorders>
              <w:top w:val="single" w:sz="4" w:space="0" w:color="000000"/>
              <w:left w:val="single" w:sz="4" w:space="0" w:color="000000"/>
              <w:bottom w:val="single" w:sz="4" w:space="0" w:color="000000"/>
              <w:right w:val="single" w:sz="4" w:space="0" w:color="000000"/>
            </w:tcBorders>
          </w:tcPr>
          <w:p w14:paraId="706AA668" w14:textId="77777777" w:rsidR="00CB3475" w:rsidRDefault="00CB3475" w:rsidP="00AA4512">
            <w:pPr>
              <w:ind w:right="54"/>
              <w:rPr>
                <w:rFonts w:ascii="Arial" w:hAnsi="Arial" w:cs="Arial"/>
                <w:szCs w:val="24"/>
              </w:rPr>
            </w:pPr>
          </w:p>
          <w:p w14:paraId="467ED5AC" w14:textId="77777777" w:rsidR="00CB3475" w:rsidRDefault="00CB3475" w:rsidP="00AA4512">
            <w:pPr>
              <w:ind w:right="54"/>
              <w:rPr>
                <w:rFonts w:ascii="Arial" w:hAnsi="Arial" w:cs="Arial"/>
                <w:szCs w:val="24"/>
              </w:rPr>
            </w:pPr>
            <w:r w:rsidRPr="003775BA">
              <w:rPr>
                <w:rFonts w:ascii="Arial" w:hAnsi="Arial" w:cs="Arial"/>
                <w:szCs w:val="24"/>
              </w:rPr>
              <w:t>$0.</w:t>
            </w:r>
            <w:r>
              <w:rPr>
                <w:rFonts w:ascii="Arial" w:hAnsi="Arial" w:cs="Arial"/>
                <w:szCs w:val="24"/>
              </w:rPr>
              <w:t>05</w:t>
            </w:r>
          </w:p>
          <w:p w14:paraId="0AD804EC" w14:textId="77777777" w:rsidR="00CB3475" w:rsidRDefault="00CB3475" w:rsidP="00AA4512">
            <w:pPr>
              <w:ind w:right="54"/>
              <w:rPr>
                <w:rFonts w:ascii="Arial" w:hAnsi="Arial" w:cs="Arial"/>
                <w:szCs w:val="24"/>
              </w:rPr>
            </w:pPr>
            <w:r>
              <w:rPr>
                <w:rFonts w:ascii="Arial" w:hAnsi="Arial" w:cs="Arial"/>
                <w:szCs w:val="24"/>
              </w:rPr>
              <w:t>$0.03</w:t>
            </w:r>
          </w:p>
          <w:p w14:paraId="1C41989E" w14:textId="77777777" w:rsidR="00CB3475" w:rsidRDefault="00CB3475" w:rsidP="00AA4512">
            <w:pPr>
              <w:ind w:right="54"/>
              <w:rPr>
                <w:rFonts w:ascii="Arial" w:hAnsi="Arial" w:cs="Arial"/>
                <w:szCs w:val="24"/>
              </w:rPr>
            </w:pPr>
          </w:p>
          <w:p w14:paraId="1B88B8CC" w14:textId="77777777" w:rsidR="00CB3475" w:rsidRPr="003775BA" w:rsidRDefault="00CB3475" w:rsidP="00AA4512">
            <w:pPr>
              <w:ind w:right="54"/>
              <w:rPr>
                <w:rFonts w:ascii="Arial" w:hAnsi="Arial" w:cs="Arial"/>
                <w:szCs w:val="24"/>
              </w:rPr>
            </w:pPr>
            <w:r>
              <w:rPr>
                <w:rFonts w:ascii="Arial" w:hAnsi="Arial" w:cs="Arial"/>
                <w:szCs w:val="24"/>
              </w:rPr>
              <w:t>$0.02</w:t>
            </w:r>
          </w:p>
        </w:tc>
      </w:tr>
      <w:tr w:rsidR="00CB3475" w:rsidRPr="003775BA" w14:paraId="2401A0C4"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3D3E2A2C" w14:textId="77777777" w:rsidR="00CB3475" w:rsidRPr="003775BA" w:rsidRDefault="00CB3475" w:rsidP="00AA4512">
            <w:pPr>
              <w:rPr>
                <w:rFonts w:ascii="Arial" w:hAnsi="Arial" w:cs="Arial"/>
                <w:bCs/>
                <w:szCs w:val="24"/>
              </w:rPr>
            </w:pPr>
            <w:r w:rsidRPr="003775BA">
              <w:rPr>
                <w:rFonts w:ascii="Arial" w:hAnsi="Arial" w:cs="Arial"/>
                <w:bCs/>
                <w:szCs w:val="24"/>
              </w:rPr>
              <w:t>Replacement Finance System</w:t>
            </w:r>
          </w:p>
        </w:tc>
        <w:tc>
          <w:tcPr>
            <w:tcW w:w="1276" w:type="dxa"/>
            <w:tcBorders>
              <w:top w:val="single" w:sz="4" w:space="0" w:color="000000"/>
              <w:left w:val="single" w:sz="4" w:space="0" w:color="000000"/>
              <w:bottom w:val="single" w:sz="4" w:space="0" w:color="000000"/>
              <w:right w:val="single" w:sz="4" w:space="0" w:color="000000"/>
            </w:tcBorders>
          </w:tcPr>
          <w:p w14:paraId="14E4AE5B" w14:textId="77777777" w:rsidR="00CB3475" w:rsidRPr="003775BA" w:rsidRDefault="00CB3475" w:rsidP="00AA4512">
            <w:pPr>
              <w:rPr>
                <w:rFonts w:ascii="Arial" w:hAnsi="Arial" w:cs="Arial"/>
                <w:bCs/>
                <w:szCs w:val="24"/>
              </w:rPr>
            </w:pPr>
            <w:r>
              <w:rPr>
                <w:rFonts w:ascii="Arial" w:hAnsi="Arial" w:cs="Arial"/>
                <w:bCs/>
                <w:szCs w:val="24"/>
              </w:rPr>
              <w:t xml:space="preserve"> </w:t>
            </w:r>
            <w:r w:rsidRPr="003775BA">
              <w:rPr>
                <w:rFonts w:ascii="Arial" w:hAnsi="Arial" w:cs="Arial"/>
                <w:bCs/>
                <w:szCs w:val="24"/>
              </w:rPr>
              <w:t>$0.75</w:t>
            </w:r>
          </w:p>
        </w:tc>
      </w:tr>
      <w:tr w:rsidR="00CB3475" w:rsidRPr="003775BA" w14:paraId="7B679918" w14:textId="77777777" w:rsidTr="008A2B8E">
        <w:trPr>
          <w:trHeight w:val="302"/>
        </w:trPr>
        <w:tc>
          <w:tcPr>
            <w:tcW w:w="6936" w:type="dxa"/>
            <w:tcBorders>
              <w:top w:val="single" w:sz="4" w:space="0" w:color="000000"/>
              <w:left w:val="single" w:sz="4" w:space="0" w:color="000000"/>
              <w:bottom w:val="single" w:sz="4" w:space="0" w:color="000000"/>
              <w:right w:val="single" w:sz="4" w:space="0" w:color="000000"/>
            </w:tcBorders>
          </w:tcPr>
          <w:p w14:paraId="6D815285" w14:textId="77777777" w:rsidR="00CB3475" w:rsidRPr="003775BA" w:rsidRDefault="00CB3475" w:rsidP="00AA4512">
            <w:pPr>
              <w:rPr>
                <w:rFonts w:ascii="Arial" w:hAnsi="Arial" w:cs="Arial"/>
                <w:szCs w:val="24"/>
              </w:rPr>
            </w:pPr>
            <w:r w:rsidRPr="003775BA">
              <w:rPr>
                <w:rFonts w:ascii="Arial" w:hAnsi="Arial" w:cs="Arial"/>
                <w:b/>
                <w:color w:val="0070C0"/>
                <w:szCs w:val="24"/>
              </w:rPr>
              <w:t xml:space="preserve">Total for 20/21 </w:t>
            </w:r>
          </w:p>
        </w:tc>
        <w:tc>
          <w:tcPr>
            <w:tcW w:w="1276" w:type="dxa"/>
            <w:tcBorders>
              <w:top w:val="single" w:sz="4" w:space="0" w:color="000000"/>
              <w:left w:val="single" w:sz="4" w:space="0" w:color="000000"/>
              <w:bottom w:val="single" w:sz="4" w:space="0" w:color="000000"/>
              <w:right w:val="single" w:sz="4" w:space="0" w:color="000000"/>
            </w:tcBorders>
          </w:tcPr>
          <w:p w14:paraId="1547B7EC" w14:textId="77777777" w:rsidR="00CB3475" w:rsidRPr="003775BA" w:rsidRDefault="00CB3475" w:rsidP="00AA4512">
            <w:pPr>
              <w:rPr>
                <w:rFonts w:ascii="Arial" w:hAnsi="Arial" w:cs="Arial"/>
                <w:szCs w:val="24"/>
              </w:rPr>
            </w:pPr>
            <w:r>
              <w:rPr>
                <w:rFonts w:ascii="Arial" w:hAnsi="Arial" w:cs="Arial"/>
                <w:b/>
                <w:color w:val="0070C0"/>
                <w:szCs w:val="24"/>
              </w:rPr>
              <w:t xml:space="preserve"> </w:t>
            </w:r>
            <w:r w:rsidRPr="003775BA">
              <w:rPr>
                <w:rFonts w:ascii="Arial" w:hAnsi="Arial" w:cs="Arial"/>
                <w:b/>
                <w:color w:val="0070C0"/>
                <w:szCs w:val="24"/>
              </w:rPr>
              <w:t>$</w:t>
            </w:r>
            <w:r>
              <w:rPr>
                <w:rFonts w:ascii="Arial" w:hAnsi="Arial" w:cs="Arial"/>
                <w:b/>
                <w:color w:val="0070C0"/>
                <w:szCs w:val="24"/>
              </w:rPr>
              <w:t>2.92</w:t>
            </w:r>
          </w:p>
        </w:tc>
      </w:tr>
    </w:tbl>
    <w:p w14:paraId="50692F0B" w14:textId="77777777" w:rsidR="00CB3475" w:rsidRDefault="00CB3475" w:rsidP="00AA4512">
      <w:pPr>
        <w:jc w:val="both"/>
        <w:rPr>
          <w:rFonts w:ascii="Arial" w:hAnsi="Arial" w:cs="Arial"/>
          <w:szCs w:val="24"/>
        </w:rPr>
      </w:pPr>
    </w:p>
    <w:p w14:paraId="6E3EA69D" w14:textId="77777777" w:rsidR="00CB3475" w:rsidRPr="003775BA" w:rsidRDefault="00CB3475" w:rsidP="00AA4512">
      <w:pPr>
        <w:jc w:val="both"/>
        <w:rPr>
          <w:rFonts w:ascii="Arial" w:hAnsi="Arial" w:cs="Arial"/>
          <w:szCs w:val="24"/>
        </w:rPr>
      </w:pPr>
      <w:r w:rsidRPr="003775BA">
        <w:rPr>
          <w:rFonts w:ascii="Arial" w:hAnsi="Arial" w:cs="Arial"/>
          <w:szCs w:val="24"/>
        </w:rPr>
        <w:t>The requirement for the $750,000 is for the replacement of our current and dated finance/human resource and budgeting capabilities</w:t>
      </w:r>
      <w:r>
        <w:rPr>
          <w:rFonts w:ascii="Arial" w:hAnsi="Arial" w:cs="Arial"/>
          <w:szCs w:val="24"/>
        </w:rPr>
        <w:t>, which has been identified as a representing a key risk by the Audit and Risk Committee</w:t>
      </w:r>
      <w:r w:rsidRPr="003775BA">
        <w:rPr>
          <w:rFonts w:ascii="Arial" w:hAnsi="Arial" w:cs="Arial"/>
          <w:szCs w:val="24"/>
        </w:rPr>
        <w:t>.</w:t>
      </w:r>
    </w:p>
    <w:p w14:paraId="748ACB45" w14:textId="77777777" w:rsidR="00CB3475" w:rsidRPr="003775BA" w:rsidRDefault="00CB3475" w:rsidP="00AA4512">
      <w:pPr>
        <w:jc w:val="both"/>
        <w:rPr>
          <w:rFonts w:ascii="Arial" w:hAnsi="Arial" w:cs="Arial"/>
          <w:szCs w:val="24"/>
        </w:rPr>
      </w:pPr>
    </w:p>
    <w:p w14:paraId="0BA50830" w14:textId="218A4145" w:rsidR="00CB3475" w:rsidRDefault="00CB3475" w:rsidP="00AA4512">
      <w:pPr>
        <w:jc w:val="both"/>
        <w:rPr>
          <w:rFonts w:ascii="Arial" w:hAnsi="Arial" w:cs="Arial"/>
          <w:szCs w:val="24"/>
        </w:rPr>
      </w:pPr>
      <w:r w:rsidRPr="003775BA">
        <w:rPr>
          <w:rFonts w:ascii="Arial" w:hAnsi="Arial" w:cs="Arial"/>
          <w:szCs w:val="24"/>
        </w:rPr>
        <w:t>This will prove to be a major exercise as it will consist of several components:</w:t>
      </w:r>
    </w:p>
    <w:p w14:paraId="4FF6BD92" w14:textId="77777777" w:rsidR="008A2B8E" w:rsidRPr="003775BA" w:rsidRDefault="008A2B8E" w:rsidP="00AA4512">
      <w:pPr>
        <w:jc w:val="both"/>
        <w:rPr>
          <w:rFonts w:ascii="Arial" w:hAnsi="Arial" w:cs="Arial"/>
          <w:szCs w:val="24"/>
        </w:rPr>
      </w:pPr>
    </w:p>
    <w:p w14:paraId="5537BF20" w14:textId="77777777" w:rsidR="00CB3475" w:rsidRPr="003775BA" w:rsidRDefault="00CB3475" w:rsidP="003B29DC">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sidRPr="003775BA">
        <w:rPr>
          <w:rFonts w:ascii="Arial" w:eastAsia="Times New Roman" w:hAnsi="Arial" w:cs="Arial"/>
          <w:sz w:val="24"/>
          <w:szCs w:val="24"/>
        </w:rPr>
        <w:t>Identification of a solution to meet our needs</w:t>
      </w:r>
    </w:p>
    <w:p w14:paraId="56AC1679" w14:textId="77777777" w:rsidR="00CB3475" w:rsidRPr="003775BA" w:rsidRDefault="00CB3475" w:rsidP="003B29DC">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sidRPr="003775BA">
        <w:rPr>
          <w:rFonts w:ascii="Arial" w:eastAsia="Times New Roman" w:hAnsi="Arial" w:cs="Arial"/>
          <w:sz w:val="24"/>
          <w:szCs w:val="24"/>
        </w:rPr>
        <w:t>Data Cleaning and Migration to the new solution</w:t>
      </w:r>
    </w:p>
    <w:p w14:paraId="22E716B8" w14:textId="77777777" w:rsidR="00CB3475" w:rsidRPr="003775BA" w:rsidRDefault="00CB3475" w:rsidP="003B29DC">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sidRPr="003775BA">
        <w:rPr>
          <w:rFonts w:ascii="Arial" w:eastAsia="Times New Roman" w:hAnsi="Arial" w:cs="Arial"/>
          <w:sz w:val="24"/>
          <w:szCs w:val="24"/>
        </w:rPr>
        <w:t>Temporary resourcing so that staff can be engaged in implementation and learning the new systems</w:t>
      </w:r>
    </w:p>
    <w:p w14:paraId="165F66DD" w14:textId="47D36B25" w:rsidR="00CB3475" w:rsidRPr="003775BA" w:rsidRDefault="00CB3475" w:rsidP="003B29DC">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sidRPr="003775BA">
        <w:rPr>
          <w:rFonts w:ascii="Arial" w:eastAsia="Times New Roman" w:hAnsi="Arial" w:cs="Arial"/>
          <w:sz w:val="24"/>
          <w:szCs w:val="24"/>
        </w:rPr>
        <w:t>Cost of the new solutions, then the associated annual maintenance and support</w:t>
      </w:r>
      <w:r w:rsidR="008A2B8E">
        <w:rPr>
          <w:rFonts w:ascii="Arial" w:eastAsia="Times New Roman" w:hAnsi="Arial" w:cs="Arial"/>
          <w:sz w:val="24"/>
          <w:szCs w:val="24"/>
        </w:rPr>
        <w:t>.</w:t>
      </w:r>
    </w:p>
    <w:p w14:paraId="64F9F3D7" w14:textId="77777777" w:rsidR="00CB3475" w:rsidRPr="003775BA" w:rsidRDefault="00CB3475" w:rsidP="00AA4512">
      <w:pPr>
        <w:rPr>
          <w:rFonts w:ascii="Arial" w:hAnsi="Arial" w:cs="Arial"/>
          <w:szCs w:val="24"/>
        </w:rPr>
      </w:pPr>
    </w:p>
    <w:p w14:paraId="640C6ADA" w14:textId="77777777" w:rsidR="00CB3475" w:rsidRPr="003775BA" w:rsidRDefault="00CB3475" w:rsidP="00AA4512">
      <w:pPr>
        <w:jc w:val="both"/>
        <w:rPr>
          <w:rFonts w:ascii="Arial" w:hAnsi="Arial" w:cs="Arial"/>
          <w:szCs w:val="24"/>
        </w:rPr>
      </w:pPr>
      <w:r w:rsidRPr="003775BA">
        <w:rPr>
          <w:rFonts w:ascii="Arial" w:hAnsi="Arial" w:cs="Arial"/>
          <w:szCs w:val="24"/>
        </w:rPr>
        <w:t>We will be approaching the market in a different manner looking to achieve an outcome and not looking to just replace like for like. Buying like for like creates challenges as the organisations work to show off features and functions forgetting the outcomes. In approaching the market with our agreed outcomes, we can obtain a better result and more effective solution that meet our needs.</w:t>
      </w:r>
    </w:p>
    <w:p w14:paraId="4B6C0EAD" w14:textId="77777777" w:rsidR="00CB3475" w:rsidRPr="003775BA" w:rsidRDefault="00CB3475" w:rsidP="00AA4512">
      <w:pPr>
        <w:jc w:val="both"/>
        <w:rPr>
          <w:rFonts w:ascii="Arial" w:hAnsi="Arial" w:cs="Arial"/>
          <w:szCs w:val="24"/>
        </w:rPr>
      </w:pPr>
    </w:p>
    <w:p w14:paraId="0B7BE8C1" w14:textId="77777777" w:rsidR="00CB3475" w:rsidRPr="003775BA" w:rsidRDefault="00CB3475" w:rsidP="00AA4512">
      <w:pPr>
        <w:jc w:val="both"/>
        <w:rPr>
          <w:rFonts w:ascii="Arial" w:hAnsi="Arial" w:cs="Arial"/>
          <w:szCs w:val="24"/>
        </w:rPr>
      </w:pPr>
      <w:r w:rsidRPr="003775BA">
        <w:rPr>
          <w:rFonts w:ascii="Arial" w:hAnsi="Arial" w:cs="Arial"/>
          <w:szCs w:val="24"/>
        </w:rPr>
        <w:t>The deficiencies of our current system have been the subject of several important Audit issues which will be fully addressed going forward</w:t>
      </w:r>
      <w:r>
        <w:rPr>
          <w:rFonts w:ascii="Arial" w:hAnsi="Arial" w:cs="Arial"/>
          <w:szCs w:val="24"/>
        </w:rPr>
        <w:t>.</w:t>
      </w:r>
    </w:p>
    <w:p w14:paraId="2B9CE8CA" w14:textId="77777777" w:rsidR="00CB3475" w:rsidRPr="003775BA" w:rsidRDefault="00CB3475" w:rsidP="00AA4512">
      <w:pPr>
        <w:rPr>
          <w:rFonts w:ascii="Arial" w:hAnsi="Arial" w:cs="Arial"/>
          <w:szCs w:val="24"/>
        </w:rPr>
      </w:pPr>
    </w:p>
    <w:p w14:paraId="3D9B5B75" w14:textId="77777777" w:rsidR="00CB3475" w:rsidRPr="008A2B8E" w:rsidRDefault="00CB3475" w:rsidP="008A2B8E">
      <w:pPr>
        <w:rPr>
          <w:rFonts w:ascii="Arial" w:hAnsi="Arial" w:cs="Arial"/>
          <w:b/>
          <w:bCs/>
          <w:szCs w:val="24"/>
        </w:rPr>
      </w:pPr>
      <w:r w:rsidRPr="008A2B8E">
        <w:rPr>
          <w:rFonts w:ascii="Arial" w:hAnsi="Arial" w:cs="Arial"/>
          <w:b/>
          <w:bCs/>
          <w:szCs w:val="24"/>
        </w:rPr>
        <w:t xml:space="preserve">Reserves </w:t>
      </w:r>
    </w:p>
    <w:p w14:paraId="0C107BB0" w14:textId="77777777" w:rsidR="00CB3475" w:rsidRPr="003775BA" w:rsidRDefault="00CB3475" w:rsidP="00AA4512">
      <w:pPr>
        <w:rPr>
          <w:rFonts w:ascii="Arial" w:hAnsi="Arial" w:cs="Arial"/>
        </w:rPr>
      </w:pPr>
      <w:r w:rsidRPr="003775BA">
        <w:rPr>
          <w:rFonts w:ascii="Arial" w:hAnsi="Arial" w:cs="Arial"/>
        </w:rPr>
        <w:t xml:space="preserve"> </w:t>
      </w:r>
    </w:p>
    <w:p w14:paraId="6F65BCCB" w14:textId="77777777" w:rsidR="00CB3475" w:rsidRPr="003775BA" w:rsidRDefault="00CB3475" w:rsidP="00AA4512">
      <w:pPr>
        <w:ind w:left="-5" w:right="14" w:hanging="10"/>
        <w:jc w:val="both"/>
        <w:rPr>
          <w:rFonts w:ascii="Arial" w:hAnsi="Arial" w:cs="Arial"/>
        </w:rPr>
      </w:pPr>
      <w:r w:rsidRPr="003775BA">
        <w:rPr>
          <w:rFonts w:ascii="Arial" w:hAnsi="Arial" w:cs="Arial"/>
        </w:rPr>
        <w:t xml:space="preserve">The main purpose of establishing cash backed Reserve funds is to strategically accumulate funds for known future capital project initiatives and to smooth the rating impact of funding for major, multi-year capital projects. </w:t>
      </w:r>
    </w:p>
    <w:p w14:paraId="2D0897E1" w14:textId="77777777" w:rsidR="00CB3475" w:rsidRPr="003775BA" w:rsidRDefault="00CB3475" w:rsidP="00AA4512">
      <w:pPr>
        <w:rPr>
          <w:rFonts w:ascii="Arial" w:hAnsi="Arial" w:cs="Arial"/>
        </w:rPr>
      </w:pPr>
      <w:r w:rsidRPr="003775BA">
        <w:rPr>
          <w:rFonts w:ascii="Arial" w:hAnsi="Arial" w:cs="Arial"/>
        </w:rPr>
        <w:t xml:space="preserve"> </w:t>
      </w:r>
    </w:p>
    <w:p w14:paraId="3DB76E60" w14:textId="77777777" w:rsidR="00CB3475" w:rsidRDefault="00CB3475" w:rsidP="00AA4512">
      <w:pPr>
        <w:ind w:left="-5" w:right="14" w:hanging="10"/>
        <w:jc w:val="both"/>
        <w:rPr>
          <w:rFonts w:ascii="Arial" w:hAnsi="Arial" w:cs="Arial"/>
        </w:rPr>
      </w:pPr>
      <w:r w:rsidRPr="003775BA">
        <w:rPr>
          <w:rFonts w:ascii="Arial" w:hAnsi="Arial" w:cs="Arial"/>
        </w:rPr>
        <w:t>In addition to the existing cash backed Reserves which have specific purposes and identified timelines for the use of accumulated funds, the City has, is recommending the establishment of a new reserve as follows;</w:t>
      </w:r>
    </w:p>
    <w:p w14:paraId="41123855" w14:textId="77777777" w:rsidR="00CB3475" w:rsidRPr="003775BA" w:rsidRDefault="00CB3475" w:rsidP="00AA4512">
      <w:pPr>
        <w:ind w:left="-5" w:right="14" w:hanging="10"/>
        <w:jc w:val="both"/>
        <w:rPr>
          <w:rFonts w:ascii="Arial" w:hAnsi="Arial" w:cs="Arial"/>
        </w:rPr>
      </w:pPr>
    </w:p>
    <w:tbl>
      <w:tblPr>
        <w:tblStyle w:val="TableGrid0"/>
        <w:tblW w:w="840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right w:w="55" w:type="dxa"/>
        </w:tblCellMar>
        <w:tblLook w:val="04A0" w:firstRow="1" w:lastRow="0" w:firstColumn="1" w:lastColumn="0" w:noHBand="0" w:noVBand="1"/>
      </w:tblPr>
      <w:tblGrid>
        <w:gridCol w:w="2545"/>
        <w:gridCol w:w="5856"/>
      </w:tblGrid>
      <w:tr w:rsidR="00CB3475" w:rsidRPr="003775BA" w14:paraId="2B57B062" w14:textId="77777777" w:rsidTr="005E62F4">
        <w:trPr>
          <w:trHeight w:val="304"/>
        </w:trPr>
        <w:tc>
          <w:tcPr>
            <w:tcW w:w="2545" w:type="dxa"/>
          </w:tcPr>
          <w:p w14:paraId="7307FE73" w14:textId="77777777" w:rsidR="00CB3475" w:rsidRPr="005E62F4" w:rsidRDefault="00CB3475" w:rsidP="00AA4512">
            <w:pPr>
              <w:ind w:left="107"/>
              <w:rPr>
                <w:rFonts w:ascii="Arial" w:hAnsi="Arial" w:cs="Arial"/>
              </w:rPr>
            </w:pPr>
            <w:r w:rsidRPr="005E62F4">
              <w:rPr>
                <w:rFonts w:ascii="Arial" w:hAnsi="Arial" w:cs="Arial"/>
                <w:b/>
              </w:rPr>
              <w:t xml:space="preserve">Reserve </w:t>
            </w:r>
          </w:p>
        </w:tc>
        <w:tc>
          <w:tcPr>
            <w:tcW w:w="5856" w:type="dxa"/>
          </w:tcPr>
          <w:p w14:paraId="14B97F5C" w14:textId="77777777" w:rsidR="00CB3475" w:rsidRPr="005E62F4" w:rsidRDefault="00CB3475" w:rsidP="00AA4512">
            <w:pPr>
              <w:ind w:left="-34"/>
              <w:rPr>
                <w:rFonts w:ascii="Arial" w:hAnsi="Arial" w:cs="Arial"/>
              </w:rPr>
            </w:pPr>
            <w:r w:rsidRPr="005E62F4">
              <w:rPr>
                <w:rFonts w:ascii="Arial" w:hAnsi="Arial" w:cs="Arial"/>
                <w:b/>
              </w:rPr>
              <w:t xml:space="preserve"> Purpose </w:t>
            </w:r>
          </w:p>
        </w:tc>
      </w:tr>
      <w:tr w:rsidR="00CB3475" w:rsidRPr="003775BA" w14:paraId="762C78A6" w14:textId="77777777" w:rsidTr="005E62F4">
        <w:trPr>
          <w:trHeight w:val="1181"/>
        </w:trPr>
        <w:tc>
          <w:tcPr>
            <w:tcW w:w="2545" w:type="dxa"/>
            <w:shd w:val="clear" w:color="auto" w:fill="auto"/>
          </w:tcPr>
          <w:p w14:paraId="5E166FC6" w14:textId="77777777" w:rsidR="00CB3475" w:rsidRPr="005E62F4" w:rsidRDefault="00CB3475" w:rsidP="00AA4512">
            <w:pPr>
              <w:ind w:left="107"/>
              <w:rPr>
                <w:rFonts w:ascii="Arial" w:hAnsi="Arial" w:cs="Arial"/>
              </w:rPr>
            </w:pPr>
            <w:r w:rsidRPr="005E62F4">
              <w:rPr>
                <w:rFonts w:ascii="Arial" w:hAnsi="Arial" w:cs="Arial"/>
              </w:rPr>
              <w:t>Lawler Park Infrastructure</w:t>
            </w:r>
          </w:p>
        </w:tc>
        <w:tc>
          <w:tcPr>
            <w:tcW w:w="5856" w:type="dxa"/>
            <w:shd w:val="clear" w:color="auto" w:fill="auto"/>
          </w:tcPr>
          <w:p w14:paraId="0BF5F7B4" w14:textId="10B7E28E" w:rsidR="00CB3475" w:rsidRPr="005E62F4" w:rsidRDefault="00CB3475" w:rsidP="005E62F4">
            <w:pPr>
              <w:pStyle w:val="ListParagraph"/>
              <w:spacing w:after="0" w:line="240" w:lineRule="auto"/>
              <w:ind w:left="0"/>
              <w:jc w:val="both"/>
              <w:rPr>
                <w:rFonts w:ascii="Arial" w:eastAsia="Times New Roman" w:hAnsi="Arial" w:cs="Arial"/>
                <w:bCs/>
                <w:sz w:val="24"/>
                <w:szCs w:val="32"/>
                <w:lang w:val="en-US"/>
              </w:rPr>
            </w:pPr>
            <w:r w:rsidRPr="005E62F4">
              <w:rPr>
                <w:rFonts w:ascii="Arial" w:eastAsia="Times New Roman" w:hAnsi="Arial" w:cs="Arial"/>
                <w:bCs/>
                <w:sz w:val="24"/>
                <w:szCs w:val="32"/>
                <w:lang w:val="en-US"/>
              </w:rPr>
              <w:t>This reserve is established to receive a donation from the Hackett Civic Association to fund the specific requests of the Association within Lawler Park, the specific request are for covered seating, an item of exercise equipment and a plaque acknowledging the donation.</w:t>
            </w:r>
          </w:p>
        </w:tc>
      </w:tr>
    </w:tbl>
    <w:p w14:paraId="231D645A" w14:textId="77777777" w:rsidR="00CB3475" w:rsidRPr="003775BA" w:rsidRDefault="00CB3475" w:rsidP="00AA4512">
      <w:pPr>
        <w:rPr>
          <w:rFonts w:ascii="Arial" w:hAnsi="Arial" w:cs="Arial"/>
          <w:highlight w:val="yellow"/>
        </w:rPr>
      </w:pPr>
      <w:r w:rsidRPr="003775BA">
        <w:rPr>
          <w:rFonts w:ascii="Arial" w:hAnsi="Arial" w:cs="Arial"/>
          <w:highlight w:val="yellow"/>
        </w:rPr>
        <w:t xml:space="preserve"> </w:t>
      </w:r>
    </w:p>
    <w:p w14:paraId="399FA7D6" w14:textId="77777777" w:rsidR="00CB3475" w:rsidRPr="003775BA" w:rsidRDefault="00CB3475" w:rsidP="005E62F4">
      <w:pPr>
        <w:rPr>
          <w:rFonts w:ascii="Arial" w:hAnsi="Arial" w:cs="Arial"/>
          <w:b/>
          <w:bCs/>
          <w:szCs w:val="24"/>
        </w:rPr>
      </w:pPr>
      <w:r w:rsidRPr="003775BA">
        <w:rPr>
          <w:rFonts w:ascii="Arial" w:hAnsi="Arial" w:cs="Arial"/>
          <w:b/>
          <w:bCs/>
          <w:szCs w:val="24"/>
        </w:rPr>
        <w:t xml:space="preserve">Borrowings </w:t>
      </w:r>
    </w:p>
    <w:p w14:paraId="3CF6A019" w14:textId="77777777" w:rsidR="00CB3475" w:rsidRPr="003775BA" w:rsidRDefault="00CB3475" w:rsidP="00AA4512">
      <w:pPr>
        <w:rPr>
          <w:rFonts w:ascii="Arial" w:hAnsi="Arial" w:cs="Arial"/>
        </w:rPr>
      </w:pPr>
    </w:p>
    <w:p w14:paraId="5C68B360" w14:textId="1D1B8105" w:rsidR="00CB3475" w:rsidRPr="003775BA" w:rsidRDefault="00CB3475" w:rsidP="00AA4512">
      <w:pPr>
        <w:ind w:left="-5" w:right="14" w:hanging="10"/>
        <w:jc w:val="both"/>
        <w:rPr>
          <w:rFonts w:ascii="Arial" w:hAnsi="Arial" w:cs="Arial"/>
        </w:rPr>
      </w:pPr>
      <w:r w:rsidRPr="003775BA">
        <w:rPr>
          <w:rFonts w:ascii="Arial" w:hAnsi="Arial" w:cs="Arial"/>
        </w:rPr>
        <w:t>The City of Nedlands does not intend to take out any new borrowings in 2020/21. Borrowings outstanding at 2020/21</w:t>
      </w:r>
      <w:r w:rsidR="005E62F4">
        <w:rPr>
          <w:rFonts w:ascii="Arial" w:hAnsi="Arial" w:cs="Arial"/>
        </w:rPr>
        <w:t xml:space="preserve"> </w:t>
      </w:r>
      <w:r w:rsidRPr="003775BA">
        <w:rPr>
          <w:rFonts w:ascii="Arial" w:hAnsi="Arial" w:cs="Arial"/>
        </w:rPr>
        <w:t xml:space="preserve">year end are estimated to be approx. $4.1m </w:t>
      </w:r>
    </w:p>
    <w:p w14:paraId="37B650FA" w14:textId="77777777" w:rsidR="00CB3475" w:rsidRPr="003775BA" w:rsidRDefault="00CB3475" w:rsidP="00AA4512">
      <w:pPr>
        <w:ind w:left="-5" w:right="14" w:hanging="10"/>
        <w:jc w:val="both"/>
        <w:rPr>
          <w:rFonts w:ascii="Arial" w:hAnsi="Arial" w:cs="Arial"/>
        </w:rPr>
      </w:pPr>
    </w:p>
    <w:p w14:paraId="684D5E42" w14:textId="77777777" w:rsidR="00CB3475" w:rsidRDefault="00CB3475" w:rsidP="00AA4512">
      <w:pPr>
        <w:ind w:left="-5" w:right="14" w:hanging="10"/>
        <w:jc w:val="both"/>
        <w:rPr>
          <w:rFonts w:ascii="Arial" w:hAnsi="Arial" w:cs="Arial"/>
        </w:rPr>
      </w:pPr>
      <w:r w:rsidRPr="003775BA">
        <w:rPr>
          <w:rFonts w:ascii="Arial" w:hAnsi="Arial" w:cs="Arial"/>
        </w:rPr>
        <w:t xml:space="preserve">The City has actively adopted a prudent approach to borrowings not only to minimise its exposure but to effectively gear up for future projects of a significant nature outlined in the Long-Term Financial Plan. </w:t>
      </w:r>
    </w:p>
    <w:p w14:paraId="7D3BFA10" w14:textId="77777777" w:rsidR="00CB3475" w:rsidRPr="003828F9" w:rsidRDefault="00CB3475" w:rsidP="00AA4512">
      <w:pPr>
        <w:rPr>
          <w:rFonts w:ascii="Arial" w:hAnsi="Arial" w:cs="Arial"/>
          <w:b/>
        </w:rPr>
      </w:pPr>
      <w:r w:rsidRPr="003775BA">
        <w:rPr>
          <w:rFonts w:ascii="Arial" w:hAnsi="Arial" w:cs="Arial"/>
          <w:b/>
          <w:bCs/>
          <w:szCs w:val="24"/>
        </w:rPr>
        <w:t xml:space="preserve">Budget Ratios </w:t>
      </w:r>
    </w:p>
    <w:p w14:paraId="00F5207E" w14:textId="77777777" w:rsidR="00CB3475" w:rsidRPr="003775BA" w:rsidRDefault="00CB3475" w:rsidP="00AA4512">
      <w:pPr>
        <w:rPr>
          <w:rFonts w:ascii="Arial" w:hAnsi="Arial" w:cs="Arial"/>
        </w:rPr>
      </w:pPr>
    </w:p>
    <w:p w14:paraId="56EC2BCF" w14:textId="306921B1" w:rsidR="00CB3475" w:rsidRDefault="00CB3475" w:rsidP="00AA4512">
      <w:pPr>
        <w:jc w:val="both"/>
        <w:rPr>
          <w:rFonts w:ascii="Arial" w:hAnsi="Arial" w:cs="Arial"/>
          <w:bCs/>
          <w:szCs w:val="36"/>
          <w:lang w:val="en-US"/>
        </w:rPr>
      </w:pPr>
      <w:r w:rsidRPr="003775BA">
        <w:rPr>
          <w:rFonts w:ascii="Arial" w:hAnsi="Arial" w:cs="Arial"/>
          <w:bCs/>
          <w:szCs w:val="36"/>
          <w:lang w:val="en-US"/>
        </w:rPr>
        <w:t>The City’s Financial Ratios and Budget Ratios for the past two years are presented below shown below.</w:t>
      </w:r>
    </w:p>
    <w:p w14:paraId="4C3E5D4A" w14:textId="0F8DBF7F" w:rsidR="003312E9" w:rsidRDefault="003312E9" w:rsidP="00AA4512">
      <w:pPr>
        <w:jc w:val="both"/>
        <w:rPr>
          <w:rFonts w:ascii="Arial" w:hAnsi="Arial" w:cs="Arial"/>
          <w:bCs/>
          <w:szCs w:val="36"/>
          <w:lang w:val="en-US"/>
        </w:rPr>
      </w:pPr>
    </w:p>
    <w:tbl>
      <w:tblPr>
        <w:tblW w:w="8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900"/>
        <w:gridCol w:w="1580"/>
        <w:gridCol w:w="1620"/>
      </w:tblGrid>
      <w:tr w:rsidR="003312E9" w:rsidRPr="003312E9" w14:paraId="05BF9D82" w14:textId="77777777" w:rsidTr="00A26C61">
        <w:trPr>
          <w:trHeight w:val="315"/>
        </w:trPr>
        <w:tc>
          <w:tcPr>
            <w:tcW w:w="3199" w:type="dxa"/>
            <w:shd w:val="clear" w:color="auto" w:fill="auto"/>
            <w:noWrap/>
            <w:vAlign w:val="center"/>
            <w:hideMark/>
          </w:tcPr>
          <w:p w14:paraId="5261BE74" w14:textId="6957FE93" w:rsidR="003312E9" w:rsidRPr="003312E9" w:rsidRDefault="00322477" w:rsidP="003312E9">
            <w:pPr>
              <w:rPr>
                <w:rFonts w:ascii="Arial" w:hAnsi="Arial" w:cs="Arial"/>
                <w:b/>
                <w:bCs/>
                <w:color w:val="00B0F0"/>
                <w:szCs w:val="24"/>
                <w:lang w:eastAsia="en-AU"/>
              </w:rPr>
            </w:pPr>
            <w:r w:rsidRPr="003312E9">
              <w:rPr>
                <w:rFonts w:ascii="Arial" w:hAnsi="Arial" w:cs="Arial"/>
                <w:b/>
                <w:bCs/>
                <w:szCs w:val="24"/>
                <w:lang w:eastAsia="en-AU"/>
              </w:rPr>
              <w:t>Budget Ratios</w:t>
            </w:r>
          </w:p>
        </w:tc>
        <w:tc>
          <w:tcPr>
            <w:tcW w:w="1900" w:type="dxa"/>
            <w:shd w:val="clear" w:color="auto" w:fill="auto"/>
            <w:noWrap/>
            <w:vAlign w:val="bottom"/>
            <w:hideMark/>
          </w:tcPr>
          <w:p w14:paraId="0AD441FC" w14:textId="77777777" w:rsidR="003312E9" w:rsidRPr="003312E9" w:rsidRDefault="003312E9" w:rsidP="003312E9">
            <w:pPr>
              <w:rPr>
                <w:rFonts w:ascii="Arial" w:hAnsi="Arial" w:cs="Arial"/>
                <w:b/>
                <w:bCs/>
                <w:color w:val="00B0F0"/>
                <w:szCs w:val="24"/>
                <w:lang w:eastAsia="en-AU"/>
              </w:rPr>
            </w:pPr>
          </w:p>
        </w:tc>
        <w:tc>
          <w:tcPr>
            <w:tcW w:w="1580" w:type="dxa"/>
            <w:shd w:val="clear" w:color="auto" w:fill="auto"/>
            <w:noWrap/>
            <w:vAlign w:val="bottom"/>
            <w:hideMark/>
          </w:tcPr>
          <w:p w14:paraId="0BF40BDC" w14:textId="77777777" w:rsidR="003312E9" w:rsidRPr="003312E9" w:rsidRDefault="003312E9" w:rsidP="003312E9">
            <w:pPr>
              <w:rPr>
                <w:sz w:val="20"/>
                <w:lang w:eastAsia="en-AU"/>
              </w:rPr>
            </w:pPr>
          </w:p>
        </w:tc>
        <w:tc>
          <w:tcPr>
            <w:tcW w:w="1620" w:type="dxa"/>
            <w:shd w:val="clear" w:color="auto" w:fill="auto"/>
            <w:noWrap/>
            <w:vAlign w:val="bottom"/>
            <w:hideMark/>
          </w:tcPr>
          <w:p w14:paraId="2C77A9F3" w14:textId="77777777" w:rsidR="003312E9" w:rsidRPr="003312E9" w:rsidRDefault="003312E9" w:rsidP="003312E9">
            <w:pPr>
              <w:jc w:val="center"/>
              <w:rPr>
                <w:sz w:val="20"/>
                <w:lang w:eastAsia="en-AU"/>
              </w:rPr>
            </w:pPr>
          </w:p>
        </w:tc>
      </w:tr>
      <w:tr w:rsidR="003312E9" w:rsidRPr="003312E9" w14:paraId="2A770B48" w14:textId="77777777" w:rsidTr="00A26C61">
        <w:trPr>
          <w:trHeight w:val="300"/>
        </w:trPr>
        <w:tc>
          <w:tcPr>
            <w:tcW w:w="3199" w:type="dxa"/>
            <w:shd w:val="clear" w:color="auto" w:fill="auto"/>
            <w:noWrap/>
            <w:vAlign w:val="bottom"/>
            <w:hideMark/>
          </w:tcPr>
          <w:p w14:paraId="230A299E" w14:textId="77777777" w:rsidR="003312E9" w:rsidRPr="003312E9" w:rsidRDefault="003312E9" w:rsidP="003312E9">
            <w:pPr>
              <w:jc w:val="center"/>
              <w:rPr>
                <w:sz w:val="20"/>
                <w:lang w:eastAsia="en-AU"/>
              </w:rPr>
            </w:pPr>
          </w:p>
        </w:tc>
        <w:tc>
          <w:tcPr>
            <w:tcW w:w="1900" w:type="dxa"/>
            <w:shd w:val="clear" w:color="000000" w:fill="D9E1F2"/>
            <w:noWrap/>
            <w:vAlign w:val="bottom"/>
            <w:hideMark/>
          </w:tcPr>
          <w:p w14:paraId="57EB5E60"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2020/21</w:t>
            </w:r>
          </w:p>
        </w:tc>
        <w:tc>
          <w:tcPr>
            <w:tcW w:w="1580" w:type="dxa"/>
            <w:shd w:val="clear" w:color="000000" w:fill="D9D9D9"/>
            <w:noWrap/>
            <w:vAlign w:val="bottom"/>
            <w:hideMark/>
          </w:tcPr>
          <w:p w14:paraId="7B9069C1"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2020/21</w:t>
            </w:r>
          </w:p>
        </w:tc>
        <w:tc>
          <w:tcPr>
            <w:tcW w:w="1620" w:type="dxa"/>
            <w:shd w:val="clear" w:color="auto" w:fill="auto"/>
            <w:noWrap/>
            <w:vAlign w:val="bottom"/>
            <w:hideMark/>
          </w:tcPr>
          <w:p w14:paraId="6E360BFE"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2019/20</w:t>
            </w:r>
          </w:p>
        </w:tc>
      </w:tr>
      <w:tr w:rsidR="003312E9" w:rsidRPr="003312E9" w14:paraId="4C21158F" w14:textId="77777777" w:rsidTr="00A26C61">
        <w:trPr>
          <w:trHeight w:val="300"/>
        </w:trPr>
        <w:tc>
          <w:tcPr>
            <w:tcW w:w="3199" w:type="dxa"/>
            <w:shd w:val="clear" w:color="auto" w:fill="auto"/>
            <w:noWrap/>
            <w:vAlign w:val="bottom"/>
            <w:hideMark/>
          </w:tcPr>
          <w:p w14:paraId="33F8944F" w14:textId="77777777" w:rsidR="003312E9" w:rsidRPr="003312E9" w:rsidRDefault="003312E9" w:rsidP="003312E9">
            <w:pPr>
              <w:jc w:val="center"/>
              <w:rPr>
                <w:rFonts w:ascii="Arial" w:hAnsi="Arial" w:cs="Arial"/>
                <w:b/>
                <w:bCs/>
                <w:sz w:val="20"/>
                <w:lang w:eastAsia="en-AU"/>
              </w:rPr>
            </w:pPr>
          </w:p>
        </w:tc>
        <w:tc>
          <w:tcPr>
            <w:tcW w:w="1900" w:type="dxa"/>
            <w:shd w:val="clear" w:color="000000" w:fill="D9E1F2"/>
            <w:noWrap/>
            <w:vAlign w:val="center"/>
            <w:hideMark/>
          </w:tcPr>
          <w:p w14:paraId="625E7BA8" w14:textId="77777777" w:rsidR="003312E9" w:rsidRPr="003312E9" w:rsidRDefault="003312E9" w:rsidP="003312E9">
            <w:pPr>
              <w:jc w:val="center"/>
              <w:rPr>
                <w:rFonts w:ascii="Arial" w:hAnsi="Arial" w:cs="Arial"/>
                <w:b/>
                <w:bCs/>
                <w:sz w:val="22"/>
                <w:szCs w:val="22"/>
                <w:lang w:eastAsia="en-AU"/>
              </w:rPr>
            </w:pPr>
            <w:r w:rsidRPr="003312E9">
              <w:rPr>
                <w:rFonts w:ascii="Arial" w:hAnsi="Arial" w:cs="Arial"/>
                <w:b/>
                <w:bCs/>
                <w:sz w:val="22"/>
                <w:szCs w:val="22"/>
                <w:lang w:eastAsia="en-AU"/>
              </w:rPr>
              <w:t>Target</w:t>
            </w:r>
          </w:p>
        </w:tc>
        <w:tc>
          <w:tcPr>
            <w:tcW w:w="1580" w:type="dxa"/>
            <w:shd w:val="clear" w:color="000000" w:fill="D9D9D9"/>
            <w:noWrap/>
            <w:vAlign w:val="bottom"/>
            <w:hideMark/>
          </w:tcPr>
          <w:p w14:paraId="5DBAB784"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 xml:space="preserve">Budget </w:t>
            </w:r>
          </w:p>
        </w:tc>
        <w:tc>
          <w:tcPr>
            <w:tcW w:w="1620" w:type="dxa"/>
            <w:shd w:val="clear" w:color="auto" w:fill="auto"/>
            <w:noWrap/>
            <w:vAlign w:val="bottom"/>
            <w:hideMark/>
          </w:tcPr>
          <w:p w14:paraId="5F1F3AD6"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Actual</w:t>
            </w:r>
          </w:p>
        </w:tc>
      </w:tr>
      <w:tr w:rsidR="003312E9" w:rsidRPr="003312E9" w14:paraId="7A86FDE9" w14:textId="77777777" w:rsidTr="00A26C61">
        <w:trPr>
          <w:trHeight w:val="300"/>
        </w:trPr>
        <w:tc>
          <w:tcPr>
            <w:tcW w:w="3199" w:type="dxa"/>
            <w:shd w:val="clear" w:color="auto" w:fill="auto"/>
            <w:noWrap/>
            <w:vAlign w:val="bottom"/>
            <w:hideMark/>
          </w:tcPr>
          <w:p w14:paraId="3D6E0D39" w14:textId="77777777" w:rsidR="003312E9" w:rsidRPr="003312E9" w:rsidRDefault="003312E9" w:rsidP="003312E9">
            <w:pPr>
              <w:rPr>
                <w:rFonts w:ascii="Arial" w:hAnsi="Arial" w:cs="Arial"/>
                <w:sz w:val="20"/>
                <w:lang w:eastAsia="en-AU"/>
              </w:rPr>
            </w:pPr>
            <w:r w:rsidRPr="003312E9">
              <w:rPr>
                <w:rFonts w:ascii="Arial" w:hAnsi="Arial" w:cs="Arial"/>
                <w:sz w:val="20"/>
                <w:lang w:eastAsia="en-AU"/>
              </w:rPr>
              <w:t>Current Ratio</w:t>
            </w:r>
          </w:p>
        </w:tc>
        <w:tc>
          <w:tcPr>
            <w:tcW w:w="1900" w:type="dxa"/>
            <w:shd w:val="clear" w:color="000000" w:fill="D9E1F2"/>
            <w:noWrap/>
            <w:vAlign w:val="bottom"/>
            <w:hideMark/>
          </w:tcPr>
          <w:p w14:paraId="41FE1D06"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0.80 - 1.10</w:t>
            </w:r>
          </w:p>
        </w:tc>
        <w:tc>
          <w:tcPr>
            <w:tcW w:w="1580" w:type="dxa"/>
            <w:shd w:val="clear" w:color="000000" w:fill="D9D9D9"/>
            <w:noWrap/>
            <w:hideMark/>
          </w:tcPr>
          <w:p w14:paraId="4CAC3670"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0.93</w:t>
            </w:r>
          </w:p>
        </w:tc>
        <w:tc>
          <w:tcPr>
            <w:tcW w:w="1620" w:type="dxa"/>
            <w:shd w:val="clear" w:color="auto" w:fill="auto"/>
            <w:noWrap/>
            <w:vAlign w:val="bottom"/>
            <w:hideMark/>
          </w:tcPr>
          <w:p w14:paraId="05B13691" w14:textId="77777777" w:rsidR="003312E9" w:rsidRPr="003312E9" w:rsidRDefault="003312E9" w:rsidP="003312E9">
            <w:pPr>
              <w:jc w:val="right"/>
              <w:rPr>
                <w:rFonts w:ascii="Arial" w:hAnsi="Arial" w:cs="Arial"/>
                <w:color w:val="000000"/>
                <w:sz w:val="20"/>
                <w:lang w:eastAsia="en-AU"/>
              </w:rPr>
            </w:pPr>
            <w:r w:rsidRPr="003312E9">
              <w:rPr>
                <w:rFonts w:ascii="Arial" w:hAnsi="Arial" w:cs="Arial"/>
                <w:color w:val="000000"/>
                <w:sz w:val="20"/>
                <w:lang w:eastAsia="en-AU"/>
              </w:rPr>
              <w:t>0.99</w:t>
            </w:r>
          </w:p>
        </w:tc>
      </w:tr>
      <w:tr w:rsidR="003312E9" w:rsidRPr="003312E9" w14:paraId="66EB30E2" w14:textId="77777777" w:rsidTr="00A26C61">
        <w:trPr>
          <w:trHeight w:val="300"/>
        </w:trPr>
        <w:tc>
          <w:tcPr>
            <w:tcW w:w="3199" w:type="dxa"/>
            <w:shd w:val="clear" w:color="auto" w:fill="auto"/>
            <w:noWrap/>
            <w:vAlign w:val="bottom"/>
            <w:hideMark/>
          </w:tcPr>
          <w:p w14:paraId="27C7DE6A" w14:textId="77777777" w:rsidR="003312E9" w:rsidRPr="003312E9" w:rsidRDefault="003312E9" w:rsidP="003312E9">
            <w:pPr>
              <w:rPr>
                <w:rFonts w:ascii="Arial" w:hAnsi="Arial" w:cs="Arial"/>
                <w:color w:val="000000"/>
                <w:sz w:val="20"/>
                <w:lang w:eastAsia="en-AU"/>
              </w:rPr>
            </w:pPr>
            <w:r w:rsidRPr="003312E9">
              <w:rPr>
                <w:rFonts w:ascii="Arial" w:hAnsi="Arial" w:cs="Arial"/>
                <w:color w:val="000000"/>
                <w:sz w:val="20"/>
                <w:lang w:eastAsia="en-AU"/>
              </w:rPr>
              <w:t>Operating Surplus</w:t>
            </w:r>
          </w:p>
        </w:tc>
        <w:tc>
          <w:tcPr>
            <w:tcW w:w="1900" w:type="dxa"/>
            <w:shd w:val="clear" w:color="000000" w:fill="D9E1F2"/>
            <w:noWrap/>
            <w:vAlign w:val="bottom"/>
            <w:hideMark/>
          </w:tcPr>
          <w:p w14:paraId="39AC4B45"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0.01 or  -0.15 (UGP)</w:t>
            </w:r>
          </w:p>
        </w:tc>
        <w:tc>
          <w:tcPr>
            <w:tcW w:w="1580" w:type="dxa"/>
            <w:shd w:val="clear" w:color="000000" w:fill="D9D9D9"/>
            <w:noWrap/>
            <w:hideMark/>
          </w:tcPr>
          <w:p w14:paraId="21D069D7"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0.05</w:t>
            </w:r>
          </w:p>
        </w:tc>
        <w:tc>
          <w:tcPr>
            <w:tcW w:w="1620" w:type="dxa"/>
            <w:shd w:val="clear" w:color="auto" w:fill="auto"/>
            <w:noWrap/>
            <w:hideMark/>
          </w:tcPr>
          <w:p w14:paraId="5379136D"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0.09</w:t>
            </w:r>
          </w:p>
        </w:tc>
      </w:tr>
      <w:tr w:rsidR="003312E9" w:rsidRPr="003312E9" w14:paraId="4E9C3CAA" w14:textId="77777777" w:rsidTr="00A26C61">
        <w:trPr>
          <w:trHeight w:val="300"/>
        </w:trPr>
        <w:tc>
          <w:tcPr>
            <w:tcW w:w="3199" w:type="dxa"/>
            <w:shd w:val="clear" w:color="auto" w:fill="auto"/>
            <w:noWrap/>
            <w:vAlign w:val="bottom"/>
            <w:hideMark/>
          </w:tcPr>
          <w:p w14:paraId="67BF4AB5" w14:textId="77777777" w:rsidR="003312E9" w:rsidRPr="003312E9" w:rsidRDefault="003312E9" w:rsidP="003312E9">
            <w:pPr>
              <w:rPr>
                <w:rFonts w:ascii="Arial" w:hAnsi="Arial" w:cs="Arial"/>
                <w:color w:val="000000"/>
                <w:sz w:val="20"/>
                <w:lang w:eastAsia="en-AU"/>
              </w:rPr>
            </w:pPr>
            <w:r w:rsidRPr="003312E9">
              <w:rPr>
                <w:rFonts w:ascii="Arial" w:hAnsi="Arial" w:cs="Arial"/>
                <w:color w:val="000000"/>
                <w:sz w:val="20"/>
                <w:lang w:eastAsia="en-AU"/>
              </w:rPr>
              <w:t>Funds After Operations</w:t>
            </w:r>
          </w:p>
        </w:tc>
        <w:tc>
          <w:tcPr>
            <w:tcW w:w="1900" w:type="dxa"/>
            <w:shd w:val="clear" w:color="000000" w:fill="D9E1F2"/>
            <w:noWrap/>
            <w:vAlign w:val="bottom"/>
            <w:hideMark/>
          </w:tcPr>
          <w:p w14:paraId="30A1DE37"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0.01</w:t>
            </w:r>
          </w:p>
        </w:tc>
        <w:tc>
          <w:tcPr>
            <w:tcW w:w="1580" w:type="dxa"/>
            <w:shd w:val="clear" w:color="000000" w:fill="D9D9D9"/>
            <w:noWrap/>
            <w:hideMark/>
          </w:tcPr>
          <w:p w14:paraId="4CD6C35D"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0.25</w:t>
            </w:r>
          </w:p>
        </w:tc>
        <w:tc>
          <w:tcPr>
            <w:tcW w:w="1620" w:type="dxa"/>
            <w:shd w:val="clear" w:color="auto" w:fill="auto"/>
            <w:noWrap/>
            <w:hideMark/>
          </w:tcPr>
          <w:p w14:paraId="6611A964"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0.24</w:t>
            </w:r>
          </w:p>
        </w:tc>
      </w:tr>
      <w:tr w:rsidR="003312E9" w:rsidRPr="003312E9" w14:paraId="29A98A05" w14:textId="77777777" w:rsidTr="00A26C61">
        <w:trPr>
          <w:trHeight w:val="300"/>
        </w:trPr>
        <w:tc>
          <w:tcPr>
            <w:tcW w:w="3199" w:type="dxa"/>
            <w:shd w:val="clear" w:color="auto" w:fill="auto"/>
            <w:noWrap/>
            <w:vAlign w:val="bottom"/>
            <w:hideMark/>
          </w:tcPr>
          <w:p w14:paraId="5AD02FB5" w14:textId="77777777" w:rsidR="003312E9" w:rsidRPr="003312E9" w:rsidRDefault="003312E9" w:rsidP="003312E9">
            <w:pPr>
              <w:rPr>
                <w:rFonts w:ascii="Arial" w:hAnsi="Arial" w:cs="Arial"/>
                <w:sz w:val="20"/>
                <w:lang w:eastAsia="en-AU"/>
              </w:rPr>
            </w:pPr>
            <w:r w:rsidRPr="003312E9">
              <w:rPr>
                <w:rFonts w:ascii="Arial" w:hAnsi="Arial" w:cs="Arial"/>
                <w:sz w:val="20"/>
                <w:lang w:eastAsia="en-AU"/>
              </w:rPr>
              <w:t>Own source revenue coverage ratio</w:t>
            </w:r>
          </w:p>
        </w:tc>
        <w:tc>
          <w:tcPr>
            <w:tcW w:w="1900" w:type="dxa"/>
            <w:shd w:val="clear" w:color="000000" w:fill="D9E1F2"/>
            <w:noWrap/>
            <w:vAlign w:val="bottom"/>
            <w:hideMark/>
          </w:tcPr>
          <w:p w14:paraId="7FC30672"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0.4</w:t>
            </w:r>
          </w:p>
        </w:tc>
        <w:tc>
          <w:tcPr>
            <w:tcW w:w="1580" w:type="dxa"/>
            <w:shd w:val="clear" w:color="000000" w:fill="D9D9D9"/>
            <w:noWrap/>
            <w:hideMark/>
          </w:tcPr>
          <w:p w14:paraId="77DB3F7E"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1.00</w:t>
            </w:r>
          </w:p>
        </w:tc>
        <w:tc>
          <w:tcPr>
            <w:tcW w:w="1620" w:type="dxa"/>
            <w:shd w:val="clear" w:color="auto" w:fill="auto"/>
            <w:noWrap/>
            <w:hideMark/>
          </w:tcPr>
          <w:p w14:paraId="311FBD2F"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1.03</w:t>
            </w:r>
          </w:p>
        </w:tc>
      </w:tr>
      <w:tr w:rsidR="003312E9" w:rsidRPr="003312E9" w14:paraId="1DD29781" w14:textId="77777777" w:rsidTr="00A26C61">
        <w:trPr>
          <w:trHeight w:val="300"/>
        </w:trPr>
        <w:tc>
          <w:tcPr>
            <w:tcW w:w="3199" w:type="dxa"/>
            <w:shd w:val="clear" w:color="auto" w:fill="auto"/>
            <w:noWrap/>
            <w:vAlign w:val="bottom"/>
            <w:hideMark/>
          </w:tcPr>
          <w:p w14:paraId="6820A267" w14:textId="77777777" w:rsidR="003312E9" w:rsidRPr="003312E9" w:rsidRDefault="003312E9" w:rsidP="003312E9">
            <w:pPr>
              <w:rPr>
                <w:rFonts w:ascii="Arial" w:hAnsi="Arial" w:cs="Arial"/>
                <w:color w:val="000000"/>
                <w:sz w:val="20"/>
                <w:lang w:eastAsia="en-AU"/>
              </w:rPr>
            </w:pPr>
            <w:r w:rsidRPr="003312E9">
              <w:rPr>
                <w:rFonts w:ascii="Arial" w:hAnsi="Arial" w:cs="Arial"/>
                <w:color w:val="000000"/>
                <w:sz w:val="20"/>
                <w:lang w:eastAsia="en-AU"/>
              </w:rPr>
              <w:t>PPE</w:t>
            </w:r>
          </w:p>
        </w:tc>
        <w:tc>
          <w:tcPr>
            <w:tcW w:w="1900" w:type="dxa"/>
            <w:shd w:val="clear" w:color="000000" w:fill="D9E1F2"/>
            <w:noWrap/>
            <w:vAlign w:val="bottom"/>
            <w:hideMark/>
          </w:tcPr>
          <w:p w14:paraId="47033949"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N/A</w:t>
            </w:r>
          </w:p>
        </w:tc>
        <w:tc>
          <w:tcPr>
            <w:tcW w:w="1580" w:type="dxa"/>
            <w:shd w:val="clear" w:color="000000" w:fill="D9D9D9"/>
            <w:noWrap/>
            <w:hideMark/>
          </w:tcPr>
          <w:p w14:paraId="61B986A0"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(0.85)</w:t>
            </w:r>
          </w:p>
        </w:tc>
        <w:tc>
          <w:tcPr>
            <w:tcW w:w="1620" w:type="dxa"/>
            <w:shd w:val="clear" w:color="auto" w:fill="auto"/>
            <w:noWrap/>
            <w:hideMark/>
          </w:tcPr>
          <w:p w14:paraId="256E918D"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0.06</w:t>
            </w:r>
          </w:p>
        </w:tc>
      </w:tr>
      <w:tr w:rsidR="003312E9" w:rsidRPr="003312E9" w14:paraId="776589A4" w14:textId="77777777" w:rsidTr="00A26C61">
        <w:trPr>
          <w:trHeight w:val="300"/>
        </w:trPr>
        <w:tc>
          <w:tcPr>
            <w:tcW w:w="3199" w:type="dxa"/>
            <w:shd w:val="clear" w:color="auto" w:fill="auto"/>
            <w:noWrap/>
            <w:vAlign w:val="bottom"/>
            <w:hideMark/>
          </w:tcPr>
          <w:p w14:paraId="330AFC11" w14:textId="77777777" w:rsidR="003312E9" w:rsidRPr="003312E9" w:rsidRDefault="003312E9" w:rsidP="003312E9">
            <w:pPr>
              <w:rPr>
                <w:rFonts w:ascii="Arial" w:hAnsi="Arial" w:cs="Arial"/>
                <w:color w:val="000000"/>
                <w:sz w:val="20"/>
                <w:lang w:eastAsia="en-AU"/>
              </w:rPr>
            </w:pPr>
            <w:r w:rsidRPr="003312E9">
              <w:rPr>
                <w:rFonts w:ascii="Arial" w:hAnsi="Arial" w:cs="Arial"/>
                <w:color w:val="000000"/>
                <w:sz w:val="20"/>
                <w:lang w:eastAsia="en-AU"/>
              </w:rPr>
              <w:t>Infrastructure</w:t>
            </w:r>
          </w:p>
        </w:tc>
        <w:tc>
          <w:tcPr>
            <w:tcW w:w="1900" w:type="dxa"/>
            <w:shd w:val="clear" w:color="000000" w:fill="D9E1F2"/>
            <w:noWrap/>
            <w:vAlign w:val="bottom"/>
            <w:hideMark/>
          </w:tcPr>
          <w:p w14:paraId="4774E79A"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N/A</w:t>
            </w:r>
          </w:p>
        </w:tc>
        <w:tc>
          <w:tcPr>
            <w:tcW w:w="1580" w:type="dxa"/>
            <w:shd w:val="clear" w:color="000000" w:fill="D9D9D9"/>
            <w:noWrap/>
            <w:hideMark/>
          </w:tcPr>
          <w:p w14:paraId="6AE5C719"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3.27</w:t>
            </w:r>
          </w:p>
        </w:tc>
        <w:tc>
          <w:tcPr>
            <w:tcW w:w="1620" w:type="dxa"/>
            <w:shd w:val="clear" w:color="auto" w:fill="auto"/>
            <w:noWrap/>
            <w:hideMark/>
          </w:tcPr>
          <w:p w14:paraId="0C140737"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4.32</w:t>
            </w:r>
          </w:p>
        </w:tc>
      </w:tr>
      <w:tr w:rsidR="003312E9" w:rsidRPr="003312E9" w14:paraId="07287901" w14:textId="77777777" w:rsidTr="00A26C61">
        <w:trPr>
          <w:trHeight w:val="300"/>
        </w:trPr>
        <w:tc>
          <w:tcPr>
            <w:tcW w:w="3199" w:type="dxa"/>
            <w:shd w:val="clear" w:color="auto" w:fill="auto"/>
            <w:noWrap/>
            <w:vAlign w:val="bottom"/>
            <w:hideMark/>
          </w:tcPr>
          <w:p w14:paraId="0D5E4F6B" w14:textId="77777777" w:rsidR="003312E9" w:rsidRPr="003312E9" w:rsidRDefault="003312E9" w:rsidP="003312E9">
            <w:pPr>
              <w:rPr>
                <w:rFonts w:ascii="Arial" w:hAnsi="Arial" w:cs="Arial"/>
                <w:sz w:val="20"/>
                <w:lang w:eastAsia="en-AU"/>
              </w:rPr>
            </w:pPr>
            <w:r w:rsidRPr="003312E9">
              <w:rPr>
                <w:rFonts w:ascii="Arial" w:hAnsi="Arial" w:cs="Arial"/>
                <w:sz w:val="20"/>
                <w:lang w:eastAsia="en-AU"/>
              </w:rPr>
              <w:t>Asset sustainability ratio</w:t>
            </w:r>
          </w:p>
        </w:tc>
        <w:tc>
          <w:tcPr>
            <w:tcW w:w="1900" w:type="dxa"/>
            <w:shd w:val="clear" w:color="000000" w:fill="D9E1F2"/>
            <w:noWrap/>
            <w:vAlign w:val="bottom"/>
            <w:hideMark/>
          </w:tcPr>
          <w:p w14:paraId="761972A4"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1.1</w:t>
            </w:r>
          </w:p>
        </w:tc>
        <w:tc>
          <w:tcPr>
            <w:tcW w:w="1580" w:type="dxa"/>
            <w:shd w:val="clear" w:color="000000" w:fill="D9D9D9"/>
            <w:noWrap/>
            <w:hideMark/>
          </w:tcPr>
          <w:p w14:paraId="494FF550"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1.50</w:t>
            </w:r>
          </w:p>
        </w:tc>
        <w:tc>
          <w:tcPr>
            <w:tcW w:w="1620" w:type="dxa"/>
            <w:shd w:val="clear" w:color="auto" w:fill="auto"/>
            <w:noWrap/>
            <w:hideMark/>
          </w:tcPr>
          <w:p w14:paraId="1B82E218"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1.44</w:t>
            </w:r>
          </w:p>
        </w:tc>
      </w:tr>
      <w:tr w:rsidR="003312E9" w:rsidRPr="003312E9" w14:paraId="4D0EE2CF" w14:textId="77777777" w:rsidTr="00A26C61">
        <w:trPr>
          <w:trHeight w:val="300"/>
        </w:trPr>
        <w:tc>
          <w:tcPr>
            <w:tcW w:w="3199" w:type="dxa"/>
            <w:shd w:val="clear" w:color="auto" w:fill="auto"/>
            <w:noWrap/>
            <w:vAlign w:val="bottom"/>
            <w:hideMark/>
          </w:tcPr>
          <w:p w14:paraId="36B6DD60" w14:textId="77777777" w:rsidR="003312E9" w:rsidRPr="003312E9" w:rsidRDefault="003312E9" w:rsidP="003312E9">
            <w:pPr>
              <w:rPr>
                <w:rFonts w:ascii="Arial" w:hAnsi="Arial" w:cs="Arial"/>
                <w:sz w:val="20"/>
                <w:lang w:eastAsia="en-AU"/>
              </w:rPr>
            </w:pPr>
            <w:r w:rsidRPr="003312E9">
              <w:rPr>
                <w:rFonts w:ascii="Arial" w:hAnsi="Arial" w:cs="Arial"/>
                <w:sz w:val="20"/>
                <w:lang w:eastAsia="en-AU"/>
              </w:rPr>
              <w:t>Asset consumption ratio</w:t>
            </w:r>
          </w:p>
        </w:tc>
        <w:tc>
          <w:tcPr>
            <w:tcW w:w="1900" w:type="dxa"/>
            <w:shd w:val="clear" w:color="000000" w:fill="D9E1F2"/>
            <w:noWrap/>
            <w:vAlign w:val="bottom"/>
            <w:hideMark/>
          </w:tcPr>
          <w:p w14:paraId="205786B1"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0.6</w:t>
            </w:r>
          </w:p>
        </w:tc>
        <w:tc>
          <w:tcPr>
            <w:tcW w:w="1580" w:type="dxa"/>
            <w:shd w:val="clear" w:color="000000" w:fill="D9D9D9"/>
            <w:noWrap/>
            <w:hideMark/>
          </w:tcPr>
          <w:p w14:paraId="58D6ED78"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0.59</w:t>
            </w:r>
          </w:p>
        </w:tc>
        <w:tc>
          <w:tcPr>
            <w:tcW w:w="1620" w:type="dxa"/>
            <w:shd w:val="clear" w:color="auto" w:fill="auto"/>
            <w:noWrap/>
            <w:hideMark/>
          </w:tcPr>
          <w:p w14:paraId="48610523"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0.59</w:t>
            </w:r>
          </w:p>
        </w:tc>
      </w:tr>
      <w:tr w:rsidR="003312E9" w:rsidRPr="003312E9" w14:paraId="003EEFF7" w14:textId="77777777" w:rsidTr="00A26C61">
        <w:trPr>
          <w:trHeight w:val="300"/>
        </w:trPr>
        <w:tc>
          <w:tcPr>
            <w:tcW w:w="3199" w:type="dxa"/>
            <w:shd w:val="clear" w:color="auto" w:fill="auto"/>
            <w:noWrap/>
            <w:vAlign w:val="bottom"/>
            <w:hideMark/>
          </w:tcPr>
          <w:p w14:paraId="4F2009E6" w14:textId="77777777" w:rsidR="003312E9" w:rsidRPr="003312E9" w:rsidRDefault="003312E9" w:rsidP="003312E9">
            <w:pPr>
              <w:rPr>
                <w:rFonts w:ascii="Arial" w:hAnsi="Arial" w:cs="Arial"/>
                <w:color w:val="000000"/>
                <w:sz w:val="20"/>
                <w:lang w:eastAsia="en-AU"/>
              </w:rPr>
            </w:pPr>
            <w:r w:rsidRPr="003312E9">
              <w:rPr>
                <w:rFonts w:ascii="Arial" w:hAnsi="Arial" w:cs="Arial"/>
                <w:color w:val="000000"/>
                <w:sz w:val="20"/>
                <w:lang w:eastAsia="en-AU"/>
              </w:rPr>
              <w:t>Cash Reserves</w:t>
            </w:r>
          </w:p>
        </w:tc>
        <w:tc>
          <w:tcPr>
            <w:tcW w:w="1900" w:type="dxa"/>
            <w:shd w:val="clear" w:color="000000" w:fill="D9E1F2"/>
            <w:noWrap/>
            <w:vAlign w:val="bottom"/>
            <w:hideMark/>
          </w:tcPr>
          <w:p w14:paraId="1B288935"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N/A</w:t>
            </w:r>
          </w:p>
        </w:tc>
        <w:tc>
          <w:tcPr>
            <w:tcW w:w="1580" w:type="dxa"/>
            <w:shd w:val="clear" w:color="000000" w:fill="D9D9D9"/>
            <w:noWrap/>
            <w:hideMark/>
          </w:tcPr>
          <w:p w14:paraId="7D24891F"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0.36</w:t>
            </w:r>
          </w:p>
        </w:tc>
        <w:tc>
          <w:tcPr>
            <w:tcW w:w="1620" w:type="dxa"/>
            <w:shd w:val="clear" w:color="auto" w:fill="auto"/>
            <w:noWrap/>
            <w:hideMark/>
          </w:tcPr>
          <w:p w14:paraId="7DAD666A"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0.24</w:t>
            </w:r>
          </w:p>
        </w:tc>
      </w:tr>
      <w:tr w:rsidR="003312E9" w:rsidRPr="003312E9" w14:paraId="7BC2399E" w14:textId="77777777" w:rsidTr="00A26C61">
        <w:trPr>
          <w:trHeight w:val="300"/>
        </w:trPr>
        <w:tc>
          <w:tcPr>
            <w:tcW w:w="3199" w:type="dxa"/>
            <w:shd w:val="clear" w:color="auto" w:fill="auto"/>
            <w:noWrap/>
            <w:vAlign w:val="bottom"/>
            <w:hideMark/>
          </w:tcPr>
          <w:p w14:paraId="09888929" w14:textId="77777777" w:rsidR="003312E9" w:rsidRPr="003312E9" w:rsidRDefault="003312E9" w:rsidP="003312E9">
            <w:pPr>
              <w:rPr>
                <w:rFonts w:ascii="Arial" w:hAnsi="Arial" w:cs="Arial"/>
                <w:color w:val="000000"/>
                <w:sz w:val="20"/>
                <w:lang w:eastAsia="en-AU"/>
              </w:rPr>
            </w:pPr>
            <w:r w:rsidRPr="003312E9">
              <w:rPr>
                <w:rFonts w:ascii="Arial" w:hAnsi="Arial" w:cs="Arial"/>
                <w:color w:val="000000"/>
                <w:sz w:val="20"/>
                <w:lang w:eastAsia="en-AU"/>
              </w:rPr>
              <w:t>Borrowings</w:t>
            </w:r>
          </w:p>
        </w:tc>
        <w:tc>
          <w:tcPr>
            <w:tcW w:w="1900" w:type="dxa"/>
            <w:shd w:val="clear" w:color="000000" w:fill="D9E1F2"/>
            <w:noWrap/>
            <w:vAlign w:val="bottom"/>
            <w:hideMark/>
          </w:tcPr>
          <w:p w14:paraId="5602A6BD"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&lt;0.5</w:t>
            </w:r>
          </w:p>
        </w:tc>
        <w:tc>
          <w:tcPr>
            <w:tcW w:w="1580" w:type="dxa"/>
            <w:shd w:val="clear" w:color="000000" w:fill="D9D9D9"/>
            <w:noWrap/>
            <w:hideMark/>
          </w:tcPr>
          <w:p w14:paraId="3EC37565"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0.17</w:t>
            </w:r>
          </w:p>
        </w:tc>
        <w:tc>
          <w:tcPr>
            <w:tcW w:w="1620" w:type="dxa"/>
            <w:shd w:val="clear" w:color="auto" w:fill="auto"/>
            <w:noWrap/>
            <w:hideMark/>
          </w:tcPr>
          <w:p w14:paraId="6B7B7EF4"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0.23</w:t>
            </w:r>
          </w:p>
        </w:tc>
      </w:tr>
      <w:tr w:rsidR="003312E9" w:rsidRPr="003312E9" w14:paraId="45003509" w14:textId="77777777" w:rsidTr="00A26C61">
        <w:trPr>
          <w:trHeight w:val="300"/>
        </w:trPr>
        <w:tc>
          <w:tcPr>
            <w:tcW w:w="3199" w:type="dxa"/>
            <w:shd w:val="clear" w:color="auto" w:fill="auto"/>
            <w:noWrap/>
            <w:vAlign w:val="bottom"/>
            <w:hideMark/>
          </w:tcPr>
          <w:p w14:paraId="652960A7" w14:textId="77777777" w:rsidR="003312E9" w:rsidRPr="003312E9" w:rsidRDefault="003312E9" w:rsidP="003312E9">
            <w:pPr>
              <w:rPr>
                <w:rFonts w:ascii="Arial" w:hAnsi="Arial" w:cs="Arial"/>
                <w:color w:val="000000"/>
                <w:sz w:val="20"/>
                <w:lang w:eastAsia="en-AU"/>
              </w:rPr>
            </w:pPr>
            <w:r w:rsidRPr="003312E9">
              <w:rPr>
                <w:rFonts w:ascii="Arial" w:hAnsi="Arial" w:cs="Arial"/>
                <w:color w:val="000000"/>
                <w:sz w:val="20"/>
                <w:lang w:eastAsia="en-AU"/>
              </w:rPr>
              <w:t>Debt Servicing</w:t>
            </w:r>
          </w:p>
        </w:tc>
        <w:tc>
          <w:tcPr>
            <w:tcW w:w="1900" w:type="dxa"/>
            <w:shd w:val="clear" w:color="000000" w:fill="D9E1F2"/>
            <w:noWrap/>
            <w:vAlign w:val="bottom"/>
            <w:hideMark/>
          </w:tcPr>
          <w:p w14:paraId="7F6DC30D"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2.0 - 1.8</w:t>
            </w:r>
          </w:p>
        </w:tc>
        <w:tc>
          <w:tcPr>
            <w:tcW w:w="1580" w:type="dxa"/>
            <w:shd w:val="clear" w:color="000000" w:fill="D9D9D9"/>
            <w:noWrap/>
            <w:hideMark/>
          </w:tcPr>
          <w:p w14:paraId="30E0C881"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3.24</w:t>
            </w:r>
          </w:p>
        </w:tc>
        <w:tc>
          <w:tcPr>
            <w:tcW w:w="1620" w:type="dxa"/>
            <w:shd w:val="clear" w:color="auto" w:fill="auto"/>
            <w:noWrap/>
            <w:hideMark/>
          </w:tcPr>
          <w:p w14:paraId="3A78BD3A"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3.95</w:t>
            </w:r>
          </w:p>
        </w:tc>
      </w:tr>
      <w:tr w:rsidR="003312E9" w:rsidRPr="003312E9" w14:paraId="14070B50" w14:textId="77777777" w:rsidTr="00A26C61">
        <w:trPr>
          <w:trHeight w:val="300"/>
        </w:trPr>
        <w:tc>
          <w:tcPr>
            <w:tcW w:w="3199" w:type="dxa"/>
            <w:shd w:val="clear" w:color="auto" w:fill="auto"/>
            <w:noWrap/>
            <w:vAlign w:val="bottom"/>
            <w:hideMark/>
          </w:tcPr>
          <w:p w14:paraId="33FF6161" w14:textId="77777777" w:rsidR="003312E9" w:rsidRPr="003312E9" w:rsidRDefault="003312E9" w:rsidP="003312E9">
            <w:pPr>
              <w:rPr>
                <w:rFonts w:ascii="Arial" w:hAnsi="Arial" w:cs="Arial"/>
                <w:color w:val="000000"/>
                <w:sz w:val="20"/>
                <w:lang w:eastAsia="en-AU"/>
              </w:rPr>
            </w:pPr>
            <w:r w:rsidRPr="003312E9">
              <w:rPr>
                <w:rFonts w:ascii="Arial" w:hAnsi="Arial" w:cs="Arial"/>
                <w:color w:val="000000"/>
                <w:sz w:val="20"/>
                <w:lang w:eastAsia="en-AU"/>
              </w:rPr>
              <w:t>Average Rates (GRV)</w:t>
            </w:r>
          </w:p>
        </w:tc>
        <w:tc>
          <w:tcPr>
            <w:tcW w:w="1900" w:type="dxa"/>
            <w:shd w:val="clear" w:color="000000" w:fill="D9E1F2"/>
            <w:noWrap/>
            <w:vAlign w:val="bottom"/>
            <w:hideMark/>
          </w:tcPr>
          <w:p w14:paraId="6747882C" w14:textId="77777777" w:rsidR="003312E9" w:rsidRPr="003312E9" w:rsidRDefault="003312E9" w:rsidP="003312E9">
            <w:pPr>
              <w:jc w:val="center"/>
              <w:rPr>
                <w:rFonts w:ascii="Arial" w:hAnsi="Arial" w:cs="Arial"/>
                <w:b/>
                <w:bCs/>
                <w:sz w:val="20"/>
                <w:lang w:eastAsia="en-AU"/>
              </w:rPr>
            </w:pPr>
            <w:r w:rsidRPr="003312E9">
              <w:rPr>
                <w:rFonts w:ascii="Arial" w:hAnsi="Arial" w:cs="Arial"/>
                <w:b/>
                <w:bCs/>
                <w:sz w:val="20"/>
                <w:lang w:eastAsia="en-AU"/>
              </w:rPr>
              <w:t>N/A</w:t>
            </w:r>
          </w:p>
        </w:tc>
        <w:tc>
          <w:tcPr>
            <w:tcW w:w="1580" w:type="dxa"/>
            <w:shd w:val="clear" w:color="000000" w:fill="D9D9D9"/>
            <w:noWrap/>
            <w:hideMark/>
          </w:tcPr>
          <w:p w14:paraId="3E3FFA31"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$2,963</w:t>
            </w:r>
          </w:p>
        </w:tc>
        <w:tc>
          <w:tcPr>
            <w:tcW w:w="1620" w:type="dxa"/>
            <w:shd w:val="clear" w:color="auto" w:fill="auto"/>
            <w:noWrap/>
            <w:hideMark/>
          </w:tcPr>
          <w:p w14:paraId="376E0D75" w14:textId="77777777" w:rsidR="003312E9" w:rsidRPr="003312E9" w:rsidRDefault="003312E9" w:rsidP="003312E9">
            <w:pPr>
              <w:jc w:val="right"/>
              <w:rPr>
                <w:rFonts w:ascii="Arial" w:hAnsi="Arial" w:cs="Arial"/>
                <w:sz w:val="20"/>
                <w:lang w:eastAsia="en-AU"/>
              </w:rPr>
            </w:pPr>
            <w:r w:rsidRPr="003312E9">
              <w:rPr>
                <w:rFonts w:ascii="Arial" w:hAnsi="Arial" w:cs="Arial"/>
                <w:sz w:val="20"/>
                <w:lang w:eastAsia="en-AU"/>
              </w:rPr>
              <w:t>$2,980</w:t>
            </w:r>
          </w:p>
        </w:tc>
      </w:tr>
    </w:tbl>
    <w:p w14:paraId="0D83D0BB" w14:textId="77777777" w:rsidR="00CB3475" w:rsidRPr="002464C0" w:rsidRDefault="00CB3475" w:rsidP="00AA4512">
      <w:pPr>
        <w:jc w:val="both"/>
        <w:rPr>
          <w:rFonts w:ascii="Arial" w:hAnsi="Arial" w:cs="Arial"/>
          <w:bCs/>
          <w:szCs w:val="36"/>
          <w:lang w:val="en-US"/>
        </w:rPr>
      </w:pPr>
    </w:p>
    <w:p w14:paraId="14EB4212" w14:textId="77777777" w:rsidR="00CB3475" w:rsidRPr="003775BA" w:rsidRDefault="00CB3475" w:rsidP="00AA4512">
      <w:pPr>
        <w:jc w:val="both"/>
        <w:rPr>
          <w:rFonts w:ascii="Arial" w:hAnsi="Arial" w:cs="Arial"/>
          <w:bCs/>
          <w:szCs w:val="32"/>
          <w:lang w:val="en-US"/>
        </w:rPr>
      </w:pPr>
    </w:p>
    <w:p w14:paraId="20525F7E"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The Operational Guidelines (see attachment 5) provide recommended minimum standards for the various ratios.  These are guidelines and the City is able to work outside of the standard ratios providing it does so with it overall financial health in hand and with a plan to return to the standards in future.  The 2020/21 Budget combined with the  COVID-19 emergency is a time when it is appropriate to consider the minimum ratios that the City should adhere to in order to ensure the City maintains financial viability, while supporting the Statement of Principles and has such set itself targets in April 2020.  Additional ratios and metrics have been included to the normally presented financial ratios to provide a more fulsome overview of the financial position of the City.</w:t>
      </w:r>
    </w:p>
    <w:p w14:paraId="13262C09" w14:textId="77777777" w:rsidR="00CB3475" w:rsidRPr="003775BA" w:rsidRDefault="00CB3475" w:rsidP="00AA4512">
      <w:pPr>
        <w:jc w:val="both"/>
        <w:rPr>
          <w:rFonts w:ascii="Arial" w:hAnsi="Arial" w:cs="Arial"/>
          <w:bCs/>
          <w:szCs w:val="36"/>
          <w:lang w:val="en-US"/>
        </w:rPr>
      </w:pPr>
    </w:p>
    <w:p w14:paraId="3A73FEC8"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Liquidity (Current) Ratio</w:t>
      </w:r>
    </w:p>
    <w:p w14:paraId="0F020A43" w14:textId="77777777" w:rsidR="00CB3475" w:rsidRPr="003775BA" w:rsidRDefault="00CB3475" w:rsidP="00AA4512">
      <w:pPr>
        <w:jc w:val="both"/>
        <w:rPr>
          <w:rFonts w:ascii="Arial" w:hAnsi="Arial" w:cs="Arial"/>
          <w:b/>
          <w:szCs w:val="36"/>
          <w:lang w:val="en-US"/>
        </w:rPr>
      </w:pPr>
    </w:p>
    <w:p w14:paraId="5C506A61"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Liquidity refers to how quickly and cheaply an asset can be converted into cash.  This ratio provides information on the ability of a local government to meet its short-term financial obligations out of unrestricted current assets.</w:t>
      </w:r>
    </w:p>
    <w:p w14:paraId="140DF45E" w14:textId="77777777" w:rsidR="00CB3475" w:rsidRPr="003775BA" w:rsidRDefault="00CB3475" w:rsidP="00AA4512">
      <w:pPr>
        <w:jc w:val="both"/>
        <w:rPr>
          <w:rFonts w:ascii="Arial" w:hAnsi="Arial" w:cs="Arial"/>
          <w:bCs/>
          <w:szCs w:val="36"/>
          <w:lang w:val="en-US"/>
        </w:rPr>
      </w:pPr>
    </w:p>
    <w:p w14:paraId="7664678D"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 xml:space="preserve">The Standard is met at 1.0, or 100%. The proposed Liquidity Ratio is 1.10, or 0.80 if borrowing for underground power.  </w:t>
      </w:r>
    </w:p>
    <w:p w14:paraId="04E58F47" w14:textId="6FCE3B8B" w:rsidR="00CB3475" w:rsidRDefault="00CB3475" w:rsidP="00AA4512">
      <w:pPr>
        <w:jc w:val="both"/>
        <w:rPr>
          <w:rFonts w:ascii="Arial" w:hAnsi="Arial" w:cs="Arial"/>
          <w:bCs/>
          <w:szCs w:val="36"/>
          <w:lang w:val="en-US"/>
        </w:rPr>
      </w:pPr>
    </w:p>
    <w:p w14:paraId="55CF4426" w14:textId="0B763B00" w:rsidR="00322477" w:rsidRDefault="00322477" w:rsidP="00AA4512">
      <w:pPr>
        <w:jc w:val="both"/>
        <w:rPr>
          <w:rFonts w:ascii="Arial" w:hAnsi="Arial" w:cs="Arial"/>
          <w:bCs/>
          <w:szCs w:val="36"/>
          <w:lang w:val="en-US"/>
        </w:rPr>
      </w:pPr>
    </w:p>
    <w:p w14:paraId="51C236A1" w14:textId="22B6B135" w:rsidR="00322477" w:rsidRDefault="00322477" w:rsidP="00AA4512">
      <w:pPr>
        <w:jc w:val="both"/>
        <w:rPr>
          <w:rFonts w:ascii="Arial" w:hAnsi="Arial" w:cs="Arial"/>
          <w:bCs/>
          <w:szCs w:val="36"/>
          <w:lang w:val="en-US"/>
        </w:rPr>
      </w:pPr>
    </w:p>
    <w:p w14:paraId="55B8F540" w14:textId="33A57E87" w:rsidR="00322477" w:rsidRDefault="00322477" w:rsidP="00AA4512">
      <w:pPr>
        <w:jc w:val="both"/>
        <w:rPr>
          <w:rFonts w:ascii="Arial" w:hAnsi="Arial" w:cs="Arial"/>
          <w:bCs/>
          <w:szCs w:val="36"/>
          <w:lang w:val="en-US"/>
        </w:rPr>
      </w:pPr>
    </w:p>
    <w:p w14:paraId="6EF3D88F" w14:textId="1BC7C5C9" w:rsidR="00322477" w:rsidRDefault="00322477" w:rsidP="00AA4512">
      <w:pPr>
        <w:jc w:val="both"/>
        <w:rPr>
          <w:rFonts w:ascii="Arial" w:hAnsi="Arial" w:cs="Arial"/>
          <w:bCs/>
          <w:szCs w:val="36"/>
          <w:lang w:val="en-US"/>
        </w:rPr>
      </w:pPr>
    </w:p>
    <w:p w14:paraId="59FB6FC8" w14:textId="77777777" w:rsidR="00322477" w:rsidRPr="003775BA" w:rsidRDefault="00322477" w:rsidP="00AA4512">
      <w:pPr>
        <w:jc w:val="both"/>
        <w:rPr>
          <w:rFonts w:ascii="Arial" w:hAnsi="Arial" w:cs="Arial"/>
          <w:bCs/>
          <w:szCs w:val="36"/>
          <w:lang w:val="en-US"/>
        </w:rPr>
      </w:pPr>
    </w:p>
    <w:p w14:paraId="75B63E6D"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Operating Surplus Ratio (or Financial Performance Ratio)</w:t>
      </w:r>
    </w:p>
    <w:p w14:paraId="6B85DF2B" w14:textId="77777777" w:rsidR="00CB3475" w:rsidRPr="003775BA" w:rsidRDefault="00CB3475" w:rsidP="00AA4512">
      <w:pPr>
        <w:jc w:val="both"/>
        <w:rPr>
          <w:rFonts w:ascii="Arial" w:hAnsi="Arial" w:cs="Arial"/>
          <w:b/>
          <w:szCs w:val="36"/>
          <w:lang w:val="en-US"/>
        </w:rPr>
      </w:pPr>
    </w:p>
    <w:p w14:paraId="09CF7354"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 xml:space="preserve">If a local government consistently achieves a positive operating surplus ratio and has soundly based long term financial plans showing that it can continue to do so in future, having regard to asset management and the community’s service level needs, then it is considered financially sustainable. </w:t>
      </w:r>
    </w:p>
    <w:p w14:paraId="768816FC" w14:textId="77777777" w:rsidR="00CB3475" w:rsidRPr="003775BA" w:rsidRDefault="00CB3475" w:rsidP="00AA4512">
      <w:pPr>
        <w:jc w:val="both"/>
        <w:rPr>
          <w:rFonts w:ascii="Arial" w:hAnsi="Arial" w:cs="Arial"/>
          <w:bCs/>
          <w:szCs w:val="36"/>
          <w:lang w:val="en-US"/>
        </w:rPr>
      </w:pPr>
    </w:p>
    <w:p w14:paraId="5DE6A799" w14:textId="1DFC3B9A" w:rsidR="00CB3475" w:rsidRDefault="00CB3475" w:rsidP="00AA4512">
      <w:pPr>
        <w:jc w:val="both"/>
        <w:rPr>
          <w:rFonts w:ascii="Arial" w:hAnsi="Arial" w:cs="Arial"/>
          <w:bCs/>
          <w:szCs w:val="36"/>
          <w:lang w:val="en-US"/>
        </w:rPr>
      </w:pPr>
      <w:r w:rsidRPr="003775BA">
        <w:rPr>
          <w:rFonts w:ascii="Arial" w:hAnsi="Arial" w:cs="Arial"/>
          <w:bCs/>
          <w:szCs w:val="36"/>
          <w:lang w:val="en-US"/>
        </w:rPr>
        <w:t>A positive ratio indicates the percentage of total own source revenue available to help fund proposed capital expenditure, transfer to cash reserves or to reduce debt. A negative ratio indicates the percentage increase in total own source revenue (principally rates) that would have been required to achieve a break-even operating result.</w:t>
      </w:r>
    </w:p>
    <w:p w14:paraId="708744A8" w14:textId="77777777" w:rsidR="00322477" w:rsidRPr="003775BA" w:rsidRDefault="00322477" w:rsidP="00AA4512">
      <w:pPr>
        <w:jc w:val="both"/>
        <w:rPr>
          <w:rFonts w:ascii="Arial" w:hAnsi="Arial" w:cs="Arial"/>
          <w:bCs/>
          <w:szCs w:val="36"/>
          <w:lang w:val="en-US"/>
        </w:rPr>
      </w:pPr>
    </w:p>
    <w:p w14:paraId="74B881B4"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The basic standard is met at 0.01 to 0.15.  The standard is advanced at &gt;0.15. The proposed standard is 0.01, or -0.15 in the event of funding underground power.</w:t>
      </w:r>
    </w:p>
    <w:p w14:paraId="6554D086" w14:textId="77777777" w:rsidR="00CB3475" w:rsidRPr="003775BA" w:rsidRDefault="00CB3475" w:rsidP="00AA4512">
      <w:pPr>
        <w:jc w:val="both"/>
        <w:rPr>
          <w:rFonts w:ascii="Arial" w:hAnsi="Arial" w:cs="Arial"/>
          <w:bCs/>
          <w:szCs w:val="36"/>
          <w:lang w:val="en-US"/>
        </w:rPr>
      </w:pPr>
    </w:p>
    <w:p w14:paraId="01D08185" w14:textId="77777777" w:rsidR="00CB3475" w:rsidRDefault="00CB3475" w:rsidP="00AA4512">
      <w:pPr>
        <w:jc w:val="both"/>
        <w:rPr>
          <w:rFonts w:ascii="Arial" w:hAnsi="Arial" w:cs="Arial"/>
          <w:b/>
          <w:szCs w:val="36"/>
          <w:lang w:val="en-US"/>
        </w:rPr>
      </w:pPr>
      <w:r>
        <w:rPr>
          <w:rFonts w:ascii="Arial" w:hAnsi="Arial" w:cs="Arial"/>
          <w:b/>
          <w:szCs w:val="36"/>
          <w:lang w:val="en-US"/>
        </w:rPr>
        <w:t>Funds After Operations</w:t>
      </w:r>
    </w:p>
    <w:p w14:paraId="370580D1" w14:textId="77777777" w:rsidR="00CB3475" w:rsidRDefault="00CB3475" w:rsidP="00AA4512">
      <w:pPr>
        <w:jc w:val="both"/>
        <w:rPr>
          <w:rFonts w:ascii="Arial" w:hAnsi="Arial" w:cs="Arial"/>
          <w:b/>
          <w:szCs w:val="36"/>
          <w:lang w:val="en-US"/>
        </w:rPr>
      </w:pPr>
    </w:p>
    <w:p w14:paraId="692B9FED" w14:textId="77777777" w:rsidR="00CB3475" w:rsidRDefault="00CB3475" w:rsidP="00AA4512">
      <w:pPr>
        <w:jc w:val="both"/>
        <w:rPr>
          <w:rFonts w:ascii="Arial" w:hAnsi="Arial" w:cs="Arial"/>
          <w:bCs/>
          <w:szCs w:val="36"/>
          <w:lang w:val="en-US"/>
        </w:rPr>
      </w:pPr>
      <w:r>
        <w:rPr>
          <w:rFonts w:ascii="Arial" w:hAnsi="Arial" w:cs="Arial"/>
          <w:bCs/>
          <w:szCs w:val="36"/>
          <w:lang w:val="en-US"/>
        </w:rPr>
        <w:t xml:space="preserve">An indicator of the objective that the local government should generate a surplus of rate revenue plus untied grants after meeting operating outflows for the purpose of contributing to its capital program and financing activity. </w:t>
      </w:r>
      <w:r w:rsidRPr="00CE267E">
        <w:rPr>
          <w:rFonts w:ascii="Arial" w:hAnsi="Arial" w:cs="Arial"/>
          <w:bCs/>
          <w:szCs w:val="36"/>
          <w:lang w:val="en-US"/>
        </w:rPr>
        <w:t>An increasing ratio over time suggests an improvement in the local government’s overall capacity to fund capital acquisitions and support its financing activities</w:t>
      </w:r>
      <w:r>
        <w:rPr>
          <w:rFonts w:ascii="Arial" w:hAnsi="Arial" w:cs="Arial"/>
          <w:bCs/>
          <w:szCs w:val="36"/>
          <w:lang w:val="en-US"/>
        </w:rPr>
        <w:t>.</w:t>
      </w:r>
    </w:p>
    <w:p w14:paraId="49A33B50" w14:textId="77777777" w:rsidR="00CB3475" w:rsidRDefault="00CB3475" w:rsidP="00AA4512">
      <w:pPr>
        <w:jc w:val="both"/>
        <w:rPr>
          <w:rFonts w:ascii="Arial" w:hAnsi="Arial" w:cs="Arial"/>
          <w:bCs/>
          <w:szCs w:val="36"/>
          <w:lang w:val="en-US"/>
        </w:rPr>
      </w:pPr>
    </w:p>
    <w:p w14:paraId="16273B57" w14:textId="77777777" w:rsidR="00CB3475" w:rsidRDefault="00CB3475" w:rsidP="00AA4512">
      <w:pPr>
        <w:jc w:val="both"/>
        <w:rPr>
          <w:rFonts w:ascii="Arial" w:hAnsi="Arial" w:cs="Arial"/>
          <w:bCs/>
          <w:szCs w:val="36"/>
          <w:lang w:val="en-US"/>
        </w:rPr>
      </w:pPr>
      <w:r>
        <w:rPr>
          <w:rFonts w:ascii="Arial" w:hAnsi="Arial" w:cs="Arial"/>
          <w:bCs/>
          <w:szCs w:val="36"/>
          <w:lang w:val="en-US"/>
        </w:rPr>
        <w:t>Measured as a percentage of general funds provides an indication of the size of the surplus relevant to the local government’s discretionary revenue.</w:t>
      </w:r>
    </w:p>
    <w:p w14:paraId="7A1C32D2" w14:textId="77777777" w:rsidR="00CB3475" w:rsidRDefault="00CB3475" w:rsidP="00AA4512">
      <w:pPr>
        <w:jc w:val="both"/>
        <w:rPr>
          <w:rFonts w:ascii="Arial" w:hAnsi="Arial" w:cs="Arial"/>
          <w:bCs/>
          <w:szCs w:val="36"/>
          <w:lang w:val="en-US"/>
        </w:rPr>
      </w:pPr>
    </w:p>
    <w:p w14:paraId="26D6A7AA" w14:textId="77777777" w:rsidR="00CB3475" w:rsidRPr="00FE01B8" w:rsidRDefault="00CB3475" w:rsidP="00AA4512">
      <w:pPr>
        <w:jc w:val="both"/>
        <w:rPr>
          <w:rFonts w:ascii="Arial" w:hAnsi="Arial" w:cs="Arial"/>
          <w:bCs/>
          <w:szCs w:val="36"/>
          <w:lang w:val="en-US"/>
        </w:rPr>
      </w:pPr>
      <w:r w:rsidRPr="00FE01B8">
        <w:rPr>
          <w:rFonts w:ascii="Arial" w:hAnsi="Arial" w:cs="Arial"/>
          <w:bCs/>
          <w:szCs w:val="36"/>
          <w:lang w:val="en-US"/>
        </w:rPr>
        <w:t>The basic standard is</w:t>
      </w:r>
      <w:r>
        <w:rPr>
          <w:rFonts w:ascii="Arial" w:hAnsi="Arial" w:cs="Arial"/>
          <w:bCs/>
          <w:szCs w:val="36"/>
          <w:lang w:val="en-US"/>
        </w:rPr>
        <w:t xml:space="preserve"> met at &gt;</w:t>
      </w:r>
      <w:r w:rsidRPr="00FE01B8">
        <w:rPr>
          <w:rFonts w:ascii="Arial" w:hAnsi="Arial" w:cs="Arial"/>
          <w:bCs/>
          <w:szCs w:val="36"/>
          <w:lang w:val="en-US"/>
        </w:rPr>
        <w:t>0.01.</w:t>
      </w:r>
    </w:p>
    <w:p w14:paraId="13EAE486" w14:textId="77777777" w:rsidR="00CB3475" w:rsidRDefault="00CB3475" w:rsidP="00AA4512">
      <w:pPr>
        <w:jc w:val="both"/>
        <w:rPr>
          <w:rFonts w:ascii="Arial" w:hAnsi="Arial" w:cs="Arial"/>
          <w:b/>
          <w:szCs w:val="36"/>
          <w:lang w:val="en-US"/>
        </w:rPr>
      </w:pPr>
    </w:p>
    <w:p w14:paraId="354DB243"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Own Source Revenue Coverage Ratio (Coverage Ratio)</w:t>
      </w:r>
    </w:p>
    <w:p w14:paraId="00BC760E" w14:textId="77777777" w:rsidR="00CB3475" w:rsidRPr="003775BA" w:rsidRDefault="00CB3475" w:rsidP="00AA4512">
      <w:pPr>
        <w:jc w:val="both"/>
        <w:rPr>
          <w:rFonts w:ascii="Arial" w:hAnsi="Arial" w:cs="Arial"/>
          <w:b/>
          <w:szCs w:val="36"/>
          <w:lang w:val="en-US"/>
        </w:rPr>
      </w:pPr>
    </w:p>
    <w:p w14:paraId="5909B606"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A local government’s ability to cover its costs through its own taxing and revenue efforts.</w:t>
      </w:r>
    </w:p>
    <w:p w14:paraId="6498F432" w14:textId="77777777" w:rsidR="00CB3475" w:rsidRPr="003775BA" w:rsidRDefault="00CB3475" w:rsidP="00AA4512">
      <w:pPr>
        <w:jc w:val="both"/>
        <w:rPr>
          <w:rFonts w:ascii="Arial" w:hAnsi="Arial" w:cs="Arial"/>
          <w:bCs/>
          <w:szCs w:val="36"/>
          <w:lang w:val="en-US"/>
        </w:rPr>
      </w:pPr>
    </w:p>
    <w:p w14:paraId="5ADD1CAC"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The basic standard is met at 0.40 to 0.60.  The intermediate standard is met at &gt;0.6 to 0.9.  The advanced standard is met at &gt;0.9.</w:t>
      </w:r>
      <w:r>
        <w:rPr>
          <w:rFonts w:ascii="Arial" w:hAnsi="Arial" w:cs="Arial"/>
          <w:bCs/>
          <w:szCs w:val="36"/>
          <w:lang w:val="en-US"/>
        </w:rPr>
        <w:t xml:space="preserve"> </w:t>
      </w:r>
      <w:r w:rsidRPr="003775BA">
        <w:rPr>
          <w:rFonts w:ascii="Arial" w:hAnsi="Arial" w:cs="Arial"/>
          <w:bCs/>
          <w:szCs w:val="36"/>
          <w:lang w:val="en-US"/>
        </w:rPr>
        <w:t>The proposed standard is 0.40.</w:t>
      </w:r>
    </w:p>
    <w:p w14:paraId="6FA1CBA5" w14:textId="77777777" w:rsidR="00CB3475" w:rsidRPr="003775BA" w:rsidRDefault="00CB3475" w:rsidP="00AA4512">
      <w:pPr>
        <w:jc w:val="both"/>
        <w:rPr>
          <w:rFonts w:ascii="Arial" w:hAnsi="Arial" w:cs="Arial"/>
          <w:bCs/>
          <w:szCs w:val="36"/>
          <w:lang w:val="en-US"/>
        </w:rPr>
      </w:pPr>
    </w:p>
    <w:p w14:paraId="2D0E7EFD" w14:textId="77777777" w:rsidR="00CB3475" w:rsidRDefault="00CB3475" w:rsidP="00AA4512">
      <w:pPr>
        <w:jc w:val="both"/>
        <w:rPr>
          <w:rFonts w:ascii="Arial" w:hAnsi="Arial" w:cs="Arial"/>
          <w:b/>
          <w:szCs w:val="36"/>
          <w:lang w:val="en-US"/>
        </w:rPr>
      </w:pPr>
      <w:r>
        <w:rPr>
          <w:rFonts w:ascii="Arial" w:hAnsi="Arial" w:cs="Arial"/>
          <w:b/>
          <w:szCs w:val="36"/>
          <w:lang w:val="en-US"/>
        </w:rPr>
        <w:t>PPE (Property Plant &amp; Equipment)</w:t>
      </w:r>
    </w:p>
    <w:p w14:paraId="202A881A" w14:textId="77777777" w:rsidR="00CB3475" w:rsidRDefault="00CB3475" w:rsidP="00AA4512">
      <w:pPr>
        <w:jc w:val="both"/>
        <w:rPr>
          <w:rFonts w:ascii="Arial" w:hAnsi="Arial" w:cs="Arial"/>
          <w:b/>
          <w:szCs w:val="36"/>
          <w:lang w:val="en-US"/>
        </w:rPr>
      </w:pPr>
    </w:p>
    <w:p w14:paraId="1AB41F45" w14:textId="77777777" w:rsidR="00CB3475" w:rsidRDefault="00CB3475" w:rsidP="00AA4512">
      <w:pPr>
        <w:jc w:val="both"/>
        <w:rPr>
          <w:rFonts w:ascii="Arial" w:hAnsi="Arial" w:cs="Arial"/>
          <w:bCs/>
          <w:szCs w:val="36"/>
          <w:lang w:val="en-US"/>
        </w:rPr>
      </w:pPr>
      <w:r w:rsidRPr="004A4DF9">
        <w:rPr>
          <w:rFonts w:ascii="Arial" w:hAnsi="Arial" w:cs="Arial"/>
          <w:bCs/>
          <w:szCs w:val="36"/>
          <w:lang w:val="en-US"/>
        </w:rPr>
        <w:t xml:space="preserve">An indicator of the objective that the value of local government fixed assets (after depreciation) should at least keep pace with inflation over time. </w:t>
      </w:r>
      <w:r>
        <w:rPr>
          <w:rFonts w:ascii="Arial" w:hAnsi="Arial" w:cs="Arial"/>
          <w:bCs/>
          <w:szCs w:val="36"/>
          <w:lang w:val="en-US"/>
        </w:rPr>
        <w:t>An improving average ratio (after allowing for the impact of inflation on valuations) indicates the local movement is increasing its PPE asset stock which may indicate a capacity to maintain and improve service levels.</w:t>
      </w:r>
    </w:p>
    <w:p w14:paraId="0B205B08" w14:textId="77777777" w:rsidR="00CB3475" w:rsidRDefault="00CB3475" w:rsidP="00AA4512">
      <w:pPr>
        <w:jc w:val="both"/>
        <w:rPr>
          <w:rFonts w:ascii="Arial" w:hAnsi="Arial" w:cs="Arial"/>
          <w:bCs/>
          <w:color w:val="FF0000"/>
          <w:szCs w:val="36"/>
          <w:lang w:val="en-US"/>
        </w:rPr>
      </w:pPr>
    </w:p>
    <w:p w14:paraId="735107E3" w14:textId="1061C656" w:rsidR="00CB3475" w:rsidRPr="00097D61" w:rsidRDefault="00CB3475" w:rsidP="00AA4512">
      <w:pPr>
        <w:jc w:val="both"/>
        <w:rPr>
          <w:rFonts w:ascii="Arial" w:hAnsi="Arial" w:cs="Arial"/>
          <w:bCs/>
          <w:szCs w:val="36"/>
          <w:lang w:val="en-US"/>
        </w:rPr>
      </w:pPr>
      <w:r w:rsidRPr="00097D61">
        <w:rPr>
          <w:rFonts w:ascii="Arial" w:hAnsi="Arial" w:cs="Arial"/>
          <w:bCs/>
          <w:szCs w:val="36"/>
          <w:lang w:val="en-US"/>
        </w:rPr>
        <w:t>The ratio for 2020/21 is affected negatively by the disposal of a property worth $3.3m thereby reducing the written down value of PPE compared to 2019/20</w:t>
      </w:r>
      <w:r w:rsidR="00322477">
        <w:rPr>
          <w:rFonts w:ascii="Arial" w:hAnsi="Arial" w:cs="Arial"/>
          <w:bCs/>
          <w:szCs w:val="36"/>
          <w:lang w:val="en-US"/>
        </w:rPr>
        <w:t>.</w:t>
      </w:r>
    </w:p>
    <w:p w14:paraId="06A88255" w14:textId="77777777" w:rsidR="00CB3475" w:rsidRDefault="00CB3475" w:rsidP="00AA4512">
      <w:pPr>
        <w:jc w:val="both"/>
        <w:rPr>
          <w:rFonts w:ascii="Arial" w:hAnsi="Arial" w:cs="Arial"/>
          <w:b/>
          <w:szCs w:val="36"/>
          <w:lang w:val="en-US"/>
        </w:rPr>
      </w:pPr>
    </w:p>
    <w:p w14:paraId="099CBBE4" w14:textId="77777777" w:rsidR="00CB3475" w:rsidRDefault="00CB3475" w:rsidP="00AA4512">
      <w:pPr>
        <w:jc w:val="both"/>
        <w:rPr>
          <w:rFonts w:ascii="Arial" w:hAnsi="Arial" w:cs="Arial"/>
          <w:b/>
          <w:szCs w:val="36"/>
          <w:lang w:val="en-US"/>
        </w:rPr>
      </w:pPr>
      <w:r>
        <w:rPr>
          <w:rFonts w:ascii="Arial" w:hAnsi="Arial" w:cs="Arial"/>
          <w:b/>
          <w:szCs w:val="36"/>
          <w:lang w:val="en-US"/>
        </w:rPr>
        <w:t xml:space="preserve">Infrastructure </w:t>
      </w:r>
    </w:p>
    <w:p w14:paraId="5CE0D877" w14:textId="77777777" w:rsidR="00CB3475" w:rsidRDefault="00CB3475" w:rsidP="00AA4512">
      <w:pPr>
        <w:jc w:val="both"/>
        <w:rPr>
          <w:rFonts w:ascii="Arial" w:hAnsi="Arial" w:cs="Arial"/>
          <w:b/>
          <w:szCs w:val="36"/>
          <w:lang w:val="en-US"/>
        </w:rPr>
      </w:pPr>
    </w:p>
    <w:p w14:paraId="38DD47BD" w14:textId="77777777" w:rsidR="00CB3475" w:rsidRDefault="00CB3475" w:rsidP="00AA4512">
      <w:pPr>
        <w:jc w:val="both"/>
        <w:rPr>
          <w:rFonts w:ascii="Arial" w:hAnsi="Arial" w:cs="Arial"/>
          <w:bCs/>
          <w:szCs w:val="36"/>
          <w:lang w:val="en-US"/>
        </w:rPr>
      </w:pPr>
      <w:r w:rsidRPr="004A4DF9">
        <w:rPr>
          <w:rFonts w:ascii="Arial" w:hAnsi="Arial" w:cs="Arial"/>
          <w:bCs/>
          <w:szCs w:val="36"/>
          <w:lang w:val="en-US"/>
        </w:rPr>
        <w:t xml:space="preserve">An indicator of the objective that the value of local government fixed assets (after depreciation) should at least keep pace with inflation over time. </w:t>
      </w:r>
      <w:r>
        <w:rPr>
          <w:rFonts w:ascii="Arial" w:hAnsi="Arial" w:cs="Arial"/>
          <w:bCs/>
          <w:szCs w:val="36"/>
          <w:lang w:val="en-US"/>
        </w:rPr>
        <w:t>An improving average ratio (after allowing for the impact of inflation on valuations) indicates the local movement is increasing its Infrastructure asset stock which may indicate a capacity to maintain and improve service levels.</w:t>
      </w:r>
    </w:p>
    <w:p w14:paraId="1C15F6D4" w14:textId="77777777" w:rsidR="00CB3475" w:rsidRDefault="00CB3475" w:rsidP="00AA4512">
      <w:pPr>
        <w:jc w:val="both"/>
        <w:rPr>
          <w:rFonts w:ascii="Arial" w:hAnsi="Arial" w:cs="Arial"/>
          <w:bCs/>
          <w:color w:val="FF0000"/>
          <w:szCs w:val="36"/>
          <w:lang w:val="en-US"/>
        </w:rPr>
      </w:pPr>
    </w:p>
    <w:p w14:paraId="11AADC57" w14:textId="77777777" w:rsidR="00CB3475" w:rsidRPr="00FE01B8" w:rsidRDefault="00CB3475" w:rsidP="00AA4512">
      <w:pPr>
        <w:jc w:val="both"/>
        <w:rPr>
          <w:rFonts w:ascii="Arial" w:hAnsi="Arial" w:cs="Arial"/>
          <w:bCs/>
          <w:szCs w:val="36"/>
          <w:lang w:val="en-US"/>
        </w:rPr>
      </w:pPr>
      <w:r w:rsidRPr="00FE01B8">
        <w:rPr>
          <w:rFonts w:ascii="Arial" w:hAnsi="Arial" w:cs="Arial"/>
          <w:bCs/>
          <w:szCs w:val="36"/>
          <w:lang w:val="en-US"/>
        </w:rPr>
        <w:t>The reducing ratio is due to lower level of infrastructure capital works program budgeted in 2020/21</w:t>
      </w:r>
      <w:r>
        <w:rPr>
          <w:rFonts w:ascii="Arial" w:hAnsi="Arial" w:cs="Arial"/>
          <w:bCs/>
          <w:szCs w:val="36"/>
          <w:lang w:val="en-US"/>
        </w:rPr>
        <w:t>.</w:t>
      </w:r>
    </w:p>
    <w:p w14:paraId="62D3A75B" w14:textId="77777777" w:rsidR="00CB3475" w:rsidRDefault="00CB3475" w:rsidP="00AA4512">
      <w:pPr>
        <w:jc w:val="both"/>
        <w:rPr>
          <w:rFonts w:ascii="Arial" w:hAnsi="Arial" w:cs="Arial"/>
          <w:b/>
          <w:szCs w:val="36"/>
          <w:lang w:val="en-US"/>
        </w:rPr>
      </w:pPr>
    </w:p>
    <w:p w14:paraId="6CC83F46"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Asset Sustainability Ratio (ASR)</w:t>
      </w:r>
    </w:p>
    <w:p w14:paraId="59304BE0" w14:textId="77777777" w:rsidR="00CB3475" w:rsidRPr="003775BA" w:rsidRDefault="00CB3475" w:rsidP="00AA4512">
      <w:pPr>
        <w:jc w:val="both"/>
        <w:rPr>
          <w:rFonts w:ascii="Arial" w:hAnsi="Arial" w:cs="Arial"/>
          <w:b/>
          <w:szCs w:val="36"/>
          <w:lang w:val="en-US"/>
        </w:rPr>
      </w:pPr>
    </w:p>
    <w:p w14:paraId="2CDBBC7F"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This ratio approximates the extent to which assets managed by a local government are being replaced as these reach the end of their useful lives. It is calculated by measuring capital expenditure on renewal or replacement of assets, relative to depreciation expense. Expenditure on new or additional assets is excluded</w:t>
      </w:r>
      <w:r>
        <w:rPr>
          <w:rFonts w:ascii="Arial" w:hAnsi="Arial" w:cs="Arial"/>
          <w:bCs/>
          <w:szCs w:val="36"/>
          <w:lang w:val="en-US"/>
        </w:rPr>
        <w:t>.</w:t>
      </w:r>
    </w:p>
    <w:p w14:paraId="04DB321A" w14:textId="77777777" w:rsidR="00CB3475" w:rsidRPr="003775BA" w:rsidRDefault="00CB3475" w:rsidP="00AA4512">
      <w:pPr>
        <w:jc w:val="both"/>
        <w:rPr>
          <w:rFonts w:ascii="Arial" w:hAnsi="Arial" w:cs="Arial"/>
          <w:bCs/>
          <w:szCs w:val="36"/>
          <w:lang w:val="en-US"/>
        </w:rPr>
      </w:pPr>
    </w:p>
    <w:p w14:paraId="681DBA61"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The standard is met at 0.90.  The standard is improving at 0.90 to 1.10. The proposed standard is 1.10.</w:t>
      </w:r>
    </w:p>
    <w:p w14:paraId="5783F826" w14:textId="77777777" w:rsidR="00CB3475" w:rsidRPr="003775BA" w:rsidRDefault="00CB3475" w:rsidP="00AA4512">
      <w:pPr>
        <w:jc w:val="both"/>
        <w:rPr>
          <w:rFonts w:ascii="Arial" w:hAnsi="Arial" w:cs="Arial"/>
          <w:bCs/>
          <w:szCs w:val="36"/>
          <w:lang w:val="en-US"/>
        </w:rPr>
      </w:pPr>
    </w:p>
    <w:p w14:paraId="7CD3ACA2"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Asset Consumption Ratio (ACR)</w:t>
      </w:r>
    </w:p>
    <w:p w14:paraId="5F92B318" w14:textId="77777777" w:rsidR="00CB3475" w:rsidRPr="003775BA" w:rsidRDefault="00CB3475" w:rsidP="00AA4512">
      <w:pPr>
        <w:jc w:val="both"/>
        <w:rPr>
          <w:rFonts w:ascii="Arial" w:hAnsi="Arial" w:cs="Arial"/>
          <w:b/>
          <w:szCs w:val="36"/>
          <w:lang w:val="en-US"/>
        </w:rPr>
      </w:pPr>
    </w:p>
    <w:p w14:paraId="19ED7D75"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This ratio seeks to highlight the aged condition of a local government’s stock of physical assets. If a</w:t>
      </w:r>
      <w:r w:rsidRPr="003775BA">
        <w:rPr>
          <w:rFonts w:ascii="Arial" w:hAnsi="Arial" w:cs="Arial"/>
          <w:szCs w:val="24"/>
        </w:rPr>
        <w:t xml:space="preserve"> </w:t>
      </w:r>
      <w:r w:rsidRPr="003775BA">
        <w:rPr>
          <w:rFonts w:ascii="Arial" w:hAnsi="Arial" w:cs="Arial"/>
          <w:bCs/>
          <w:szCs w:val="36"/>
          <w:lang w:val="en-US"/>
        </w:rPr>
        <w:t>local government is responsibly maintaining and renewing / replacing its assets in accordance with a well prepared asset management plan, then the fact that its Asset Consumption Ratio may be relatively low and/or declining should not be cause for concern – providing it is operating sustainably.</w:t>
      </w:r>
    </w:p>
    <w:p w14:paraId="46F2ADE5" w14:textId="77777777" w:rsidR="00CB3475" w:rsidRPr="003775BA" w:rsidRDefault="00CB3475" w:rsidP="00AA4512">
      <w:pPr>
        <w:jc w:val="both"/>
        <w:rPr>
          <w:rFonts w:ascii="Arial" w:hAnsi="Arial" w:cs="Arial"/>
          <w:bCs/>
          <w:szCs w:val="36"/>
          <w:lang w:val="en-US"/>
        </w:rPr>
      </w:pPr>
    </w:p>
    <w:p w14:paraId="67061377"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The basic standard is met at 0.50 to &lt;0.60.  The standard is improving at 0.60 to 0.75. The proposed Asset Consumption Ratio is 0.6.</w:t>
      </w:r>
    </w:p>
    <w:p w14:paraId="6F259DEF" w14:textId="77777777" w:rsidR="00CB3475" w:rsidRPr="003775BA" w:rsidRDefault="00CB3475" w:rsidP="00AA4512">
      <w:pPr>
        <w:jc w:val="both"/>
        <w:rPr>
          <w:rFonts w:ascii="Arial" w:hAnsi="Arial" w:cs="Arial"/>
          <w:bCs/>
          <w:szCs w:val="36"/>
          <w:lang w:val="en-US"/>
        </w:rPr>
      </w:pPr>
    </w:p>
    <w:p w14:paraId="1128D4A3" w14:textId="77777777" w:rsidR="00CB3475" w:rsidRDefault="00CB3475" w:rsidP="00AA4512">
      <w:pPr>
        <w:jc w:val="both"/>
        <w:rPr>
          <w:rFonts w:ascii="Arial" w:hAnsi="Arial" w:cs="Arial"/>
          <w:b/>
          <w:szCs w:val="36"/>
          <w:lang w:val="en-US"/>
        </w:rPr>
      </w:pPr>
      <w:r>
        <w:rPr>
          <w:rFonts w:ascii="Arial" w:hAnsi="Arial" w:cs="Arial"/>
          <w:b/>
          <w:szCs w:val="36"/>
          <w:lang w:val="en-US"/>
        </w:rPr>
        <w:t>Cash reserves</w:t>
      </w:r>
    </w:p>
    <w:p w14:paraId="66721999" w14:textId="77777777" w:rsidR="00CB3475" w:rsidRDefault="00CB3475" w:rsidP="00AA4512">
      <w:pPr>
        <w:jc w:val="both"/>
        <w:rPr>
          <w:rFonts w:ascii="Arial" w:hAnsi="Arial" w:cs="Arial"/>
          <w:b/>
          <w:szCs w:val="36"/>
          <w:lang w:val="en-US"/>
        </w:rPr>
      </w:pPr>
    </w:p>
    <w:p w14:paraId="424CFF1D" w14:textId="77777777" w:rsidR="00CB3475" w:rsidRPr="004A4DF9" w:rsidRDefault="00CB3475" w:rsidP="00AA4512">
      <w:pPr>
        <w:jc w:val="both"/>
        <w:rPr>
          <w:rFonts w:ascii="Arial" w:hAnsi="Arial" w:cs="Arial"/>
          <w:bCs/>
          <w:szCs w:val="36"/>
          <w:lang w:val="en-US"/>
        </w:rPr>
      </w:pPr>
      <w:r w:rsidRPr="004A4DF9">
        <w:rPr>
          <w:rFonts w:ascii="Arial" w:hAnsi="Arial" w:cs="Arial"/>
          <w:bCs/>
          <w:szCs w:val="36"/>
          <w:lang w:val="en-US"/>
        </w:rPr>
        <w:t>An indicator of the level of cash reserves available to the local government to fund future activities.</w:t>
      </w:r>
      <w:r>
        <w:rPr>
          <w:rFonts w:ascii="Arial" w:hAnsi="Arial" w:cs="Arial"/>
          <w:bCs/>
          <w:szCs w:val="36"/>
          <w:lang w:val="en-US"/>
        </w:rPr>
        <w:t xml:space="preserve"> An increasing ratio suggests the local government has an improved capacity to fund capital acquisitions and support financing activities.</w:t>
      </w:r>
    </w:p>
    <w:p w14:paraId="1EE3D108" w14:textId="77777777" w:rsidR="00CB3475" w:rsidRDefault="00CB3475" w:rsidP="00AA4512">
      <w:pPr>
        <w:jc w:val="both"/>
        <w:rPr>
          <w:rFonts w:ascii="Arial" w:hAnsi="Arial" w:cs="Arial"/>
          <w:b/>
          <w:szCs w:val="36"/>
          <w:lang w:val="en-US"/>
        </w:rPr>
      </w:pPr>
    </w:p>
    <w:p w14:paraId="24D6DD0D" w14:textId="77777777" w:rsidR="00CB3475" w:rsidRPr="00BE6D0D" w:rsidRDefault="00CB3475" w:rsidP="00AA4512">
      <w:pPr>
        <w:jc w:val="both"/>
        <w:rPr>
          <w:rFonts w:ascii="Arial" w:hAnsi="Arial" w:cs="Arial"/>
          <w:b/>
          <w:szCs w:val="36"/>
          <w:lang w:val="en-US"/>
        </w:rPr>
      </w:pPr>
      <w:r w:rsidRPr="00BE6D0D">
        <w:rPr>
          <w:rFonts w:ascii="Arial" w:hAnsi="Arial" w:cs="Arial"/>
          <w:b/>
          <w:szCs w:val="36"/>
          <w:lang w:val="en-US"/>
        </w:rPr>
        <w:t>Borrowings</w:t>
      </w:r>
    </w:p>
    <w:p w14:paraId="61EAF797" w14:textId="77777777" w:rsidR="00CB3475" w:rsidRPr="00BE6D0D" w:rsidRDefault="00CB3475" w:rsidP="00AA4512">
      <w:pPr>
        <w:jc w:val="both"/>
        <w:rPr>
          <w:rFonts w:ascii="Arial" w:hAnsi="Arial" w:cs="Arial"/>
          <w:b/>
          <w:szCs w:val="36"/>
          <w:lang w:val="en-US"/>
        </w:rPr>
      </w:pPr>
    </w:p>
    <w:p w14:paraId="0E293AB8" w14:textId="77777777" w:rsidR="00CB3475" w:rsidRDefault="00CB3475" w:rsidP="00AA4512">
      <w:pPr>
        <w:jc w:val="both"/>
        <w:rPr>
          <w:rFonts w:ascii="Arial" w:hAnsi="Arial" w:cs="Arial"/>
          <w:bCs/>
          <w:szCs w:val="36"/>
          <w:lang w:val="en-US"/>
        </w:rPr>
      </w:pPr>
      <w:r w:rsidRPr="00BE6D0D">
        <w:rPr>
          <w:rFonts w:ascii="Arial" w:hAnsi="Arial" w:cs="Arial"/>
          <w:bCs/>
          <w:szCs w:val="36"/>
          <w:lang w:val="en-US"/>
        </w:rPr>
        <w:t>An indicator of the level of principal on past borrowings owed by the local government to external parties</w:t>
      </w:r>
      <w:r>
        <w:rPr>
          <w:rFonts w:ascii="Arial" w:hAnsi="Arial" w:cs="Arial"/>
          <w:bCs/>
          <w:szCs w:val="36"/>
          <w:lang w:val="en-US"/>
        </w:rPr>
        <w:t>. An increasing ratio over time suggests the local government is using borrowings to fund capital acquisitions which will require repayment in future periods.</w:t>
      </w:r>
    </w:p>
    <w:p w14:paraId="5EBE56AB" w14:textId="77777777" w:rsidR="00CB3475" w:rsidRDefault="00CB3475" w:rsidP="00AA4512">
      <w:pPr>
        <w:jc w:val="both"/>
        <w:rPr>
          <w:rFonts w:ascii="Arial" w:hAnsi="Arial" w:cs="Arial"/>
          <w:bCs/>
          <w:szCs w:val="36"/>
          <w:lang w:val="en-US"/>
        </w:rPr>
      </w:pPr>
    </w:p>
    <w:p w14:paraId="470FD64E" w14:textId="77777777" w:rsidR="00CB3475" w:rsidRDefault="00CB3475" w:rsidP="00AA4512">
      <w:pPr>
        <w:jc w:val="both"/>
        <w:rPr>
          <w:rFonts w:ascii="Arial" w:hAnsi="Arial" w:cs="Arial"/>
          <w:bCs/>
          <w:szCs w:val="36"/>
          <w:lang w:val="en-US"/>
        </w:rPr>
      </w:pPr>
      <w:r>
        <w:rPr>
          <w:rFonts w:ascii="Arial" w:hAnsi="Arial" w:cs="Arial"/>
          <w:bCs/>
          <w:szCs w:val="36"/>
          <w:lang w:val="en-US"/>
        </w:rPr>
        <w:t>The basic standard is met at &lt;0.5.</w:t>
      </w:r>
    </w:p>
    <w:p w14:paraId="459D55A9" w14:textId="5D5D0E7A" w:rsidR="00CB3475" w:rsidRDefault="00CB3475" w:rsidP="00AA4512">
      <w:pPr>
        <w:jc w:val="both"/>
        <w:rPr>
          <w:rFonts w:ascii="Arial" w:hAnsi="Arial" w:cs="Arial"/>
          <w:bCs/>
          <w:szCs w:val="36"/>
          <w:lang w:val="en-US"/>
        </w:rPr>
      </w:pPr>
    </w:p>
    <w:p w14:paraId="56013A1B" w14:textId="081F0B35" w:rsidR="00065B93" w:rsidRDefault="00065B93" w:rsidP="00AA4512">
      <w:pPr>
        <w:jc w:val="both"/>
        <w:rPr>
          <w:rFonts w:ascii="Arial" w:hAnsi="Arial" w:cs="Arial"/>
          <w:bCs/>
          <w:szCs w:val="36"/>
          <w:lang w:val="en-US"/>
        </w:rPr>
      </w:pPr>
    </w:p>
    <w:p w14:paraId="29FDAB39" w14:textId="77777777" w:rsidR="00065B93" w:rsidRPr="003775BA" w:rsidRDefault="00065B93" w:rsidP="00AA4512">
      <w:pPr>
        <w:jc w:val="both"/>
        <w:rPr>
          <w:rFonts w:ascii="Arial" w:hAnsi="Arial" w:cs="Arial"/>
          <w:bCs/>
          <w:szCs w:val="36"/>
          <w:lang w:val="en-US"/>
        </w:rPr>
      </w:pPr>
    </w:p>
    <w:p w14:paraId="3FEC20BE" w14:textId="77777777" w:rsidR="00CB3475" w:rsidRPr="003775BA" w:rsidRDefault="00CB3475" w:rsidP="00AA4512">
      <w:pPr>
        <w:jc w:val="both"/>
        <w:rPr>
          <w:rFonts w:ascii="Arial" w:hAnsi="Arial" w:cs="Arial"/>
          <w:b/>
          <w:szCs w:val="36"/>
          <w:lang w:val="en-US"/>
        </w:rPr>
      </w:pPr>
      <w:r w:rsidRPr="003775BA">
        <w:rPr>
          <w:rFonts w:ascii="Arial" w:hAnsi="Arial" w:cs="Arial"/>
          <w:b/>
          <w:szCs w:val="36"/>
          <w:lang w:val="en-US"/>
        </w:rPr>
        <w:t>Debt Service Cover Ratio</w:t>
      </w:r>
    </w:p>
    <w:p w14:paraId="60B0E586" w14:textId="77777777" w:rsidR="00CB3475" w:rsidRPr="003775BA" w:rsidRDefault="00CB3475" w:rsidP="00AA4512">
      <w:pPr>
        <w:jc w:val="both"/>
        <w:rPr>
          <w:rFonts w:ascii="Arial" w:hAnsi="Arial" w:cs="Arial"/>
          <w:b/>
          <w:szCs w:val="36"/>
          <w:lang w:val="en-US"/>
        </w:rPr>
      </w:pPr>
    </w:p>
    <w:p w14:paraId="7D6230F9" w14:textId="77777777" w:rsidR="00CB3475" w:rsidRPr="003775BA" w:rsidRDefault="00CB3475" w:rsidP="00AA4512">
      <w:pPr>
        <w:jc w:val="both"/>
        <w:rPr>
          <w:rFonts w:ascii="Arial" w:hAnsi="Arial" w:cs="Arial"/>
          <w:bCs/>
          <w:szCs w:val="36"/>
          <w:lang w:val="en-US"/>
        </w:rPr>
      </w:pPr>
      <w:r w:rsidRPr="003775BA">
        <w:rPr>
          <w:rFonts w:ascii="Arial" w:hAnsi="Arial" w:cs="Arial"/>
          <w:bCs/>
          <w:szCs w:val="36"/>
          <w:lang w:val="en-US"/>
        </w:rPr>
        <w:t>A local government’s ability to service debt is measured by the ‘Debt Service Cover Ratio’. This is the measurement of a local government’s ability to produce enough cash to cover its debt payments.</w:t>
      </w:r>
    </w:p>
    <w:p w14:paraId="3AFDC4DB" w14:textId="77777777" w:rsidR="00CB3475" w:rsidRPr="003775BA" w:rsidRDefault="00CB3475" w:rsidP="00AA4512">
      <w:pPr>
        <w:jc w:val="both"/>
        <w:rPr>
          <w:rFonts w:ascii="Arial" w:hAnsi="Arial" w:cs="Arial"/>
          <w:bCs/>
          <w:szCs w:val="36"/>
          <w:lang w:val="en-US"/>
        </w:rPr>
      </w:pPr>
    </w:p>
    <w:p w14:paraId="3475DDE6" w14:textId="77777777" w:rsidR="00CB3475" w:rsidRPr="003775BA" w:rsidRDefault="00CB3475" w:rsidP="00AA4512">
      <w:pPr>
        <w:jc w:val="both"/>
        <w:rPr>
          <w:rFonts w:ascii="Arial" w:hAnsi="Arial" w:cs="Arial"/>
          <w:bCs/>
          <w:szCs w:val="24"/>
          <w:lang w:val="en-US"/>
        </w:rPr>
      </w:pPr>
      <w:r w:rsidRPr="003775BA">
        <w:rPr>
          <w:rFonts w:ascii="Arial" w:hAnsi="Arial" w:cs="Arial"/>
          <w:bCs/>
          <w:szCs w:val="24"/>
          <w:lang w:val="en-US"/>
        </w:rPr>
        <w:t>The basic standard is met at 2.0 to &lt;5.0.  The standard is advanced at &gt;5.0.</w:t>
      </w:r>
    </w:p>
    <w:p w14:paraId="28CEA051" w14:textId="77777777" w:rsidR="00CB3475" w:rsidRPr="003775BA" w:rsidRDefault="00CB3475" w:rsidP="00AA4512">
      <w:pPr>
        <w:jc w:val="both"/>
        <w:rPr>
          <w:rFonts w:ascii="Arial" w:hAnsi="Arial" w:cs="Arial"/>
          <w:bCs/>
          <w:szCs w:val="24"/>
          <w:lang w:val="en-US"/>
        </w:rPr>
      </w:pPr>
    </w:p>
    <w:p w14:paraId="19E8FC26" w14:textId="77777777" w:rsidR="00CB3475" w:rsidRPr="003775BA" w:rsidRDefault="00CB3475" w:rsidP="00AA4512">
      <w:pPr>
        <w:jc w:val="both"/>
        <w:rPr>
          <w:rFonts w:ascii="Arial" w:hAnsi="Arial" w:cs="Arial"/>
          <w:bCs/>
          <w:szCs w:val="24"/>
          <w:lang w:val="en-US"/>
        </w:rPr>
      </w:pPr>
      <w:r w:rsidRPr="003775BA">
        <w:rPr>
          <w:rFonts w:ascii="Arial" w:hAnsi="Arial" w:cs="Arial"/>
          <w:bCs/>
          <w:szCs w:val="24"/>
          <w:lang w:val="en-US"/>
        </w:rPr>
        <w:t>The proposed standard is 2.0 or 1.8 if borrowing for underground power. The main impact being the recognition of the owners’ portion of short-term borrowings for the underground power project as a liability on the City’s balance sheet.</w:t>
      </w:r>
    </w:p>
    <w:p w14:paraId="1A1E048A" w14:textId="77777777" w:rsidR="00CB3475" w:rsidRPr="003775BA" w:rsidRDefault="00CB3475" w:rsidP="00AA4512">
      <w:pPr>
        <w:jc w:val="both"/>
        <w:rPr>
          <w:rFonts w:ascii="Arial" w:hAnsi="Arial" w:cs="Arial"/>
          <w:bCs/>
          <w:szCs w:val="24"/>
          <w:lang w:val="en-US"/>
        </w:rPr>
      </w:pPr>
    </w:p>
    <w:p w14:paraId="0CA0E798" w14:textId="77777777" w:rsidR="00CB3475" w:rsidRPr="003775BA" w:rsidRDefault="00CB3475" w:rsidP="00AA4512">
      <w:pPr>
        <w:jc w:val="both"/>
        <w:rPr>
          <w:rFonts w:ascii="Arial" w:hAnsi="Arial" w:cs="Arial"/>
          <w:bCs/>
          <w:szCs w:val="24"/>
          <w:lang w:val="en-US"/>
        </w:rPr>
      </w:pPr>
      <w:r w:rsidRPr="003775BA">
        <w:rPr>
          <w:rFonts w:ascii="Arial" w:hAnsi="Arial" w:cs="Arial"/>
          <w:bCs/>
          <w:szCs w:val="24"/>
          <w:lang w:val="en-US"/>
        </w:rPr>
        <w:t>The City is in the fortunate position of having a strong debt servicing capacity.  This will allow is to consider adding debt to undertake projects such as the underground power or other stimulus projects that may arise.  It may also allow consideration of support to worthwhile community group projects.</w:t>
      </w:r>
    </w:p>
    <w:p w14:paraId="13E1744F" w14:textId="77777777" w:rsidR="00CB3475" w:rsidRDefault="00CB3475" w:rsidP="00AA4512">
      <w:pPr>
        <w:jc w:val="both"/>
        <w:rPr>
          <w:rFonts w:ascii="Arial" w:hAnsi="Arial" w:cs="Arial"/>
          <w:bCs/>
          <w:szCs w:val="24"/>
          <w:lang w:val="en-US"/>
        </w:rPr>
      </w:pPr>
    </w:p>
    <w:p w14:paraId="4B37B61E" w14:textId="77777777" w:rsidR="00CB3475" w:rsidRPr="00BE6D0D" w:rsidRDefault="00CB3475" w:rsidP="00AA4512">
      <w:pPr>
        <w:jc w:val="both"/>
        <w:rPr>
          <w:rFonts w:ascii="Arial" w:hAnsi="Arial" w:cs="Arial"/>
          <w:b/>
          <w:szCs w:val="24"/>
          <w:lang w:val="en-US"/>
        </w:rPr>
      </w:pPr>
      <w:r w:rsidRPr="00BE6D0D">
        <w:rPr>
          <w:rFonts w:ascii="Arial" w:hAnsi="Arial" w:cs="Arial"/>
          <w:b/>
          <w:szCs w:val="24"/>
          <w:lang w:val="en-US"/>
        </w:rPr>
        <w:t>Average Rates (non-minimum)</w:t>
      </w:r>
    </w:p>
    <w:p w14:paraId="33527850" w14:textId="77777777" w:rsidR="00CB3475" w:rsidRDefault="00CB3475" w:rsidP="00AA4512">
      <w:pPr>
        <w:jc w:val="both"/>
        <w:rPr>
          <w:rFonts w:ascii="Arial" w:hAnsi="Arial" w:cs="Arial"/>
          <w:bCs/>
          <w:szCs w:val="24"/>
          <w:lang w:val="en-US"/>
        </w:rPr>
      </w:pPr>
    </w:p>
    <w:p w14:paraId="7DDE5F9D" w14:textId="77777777" w:rsidR="00CB3475" w:rsidRDefault="00CB3475" w:rsidP="00AA4512">
      <w:pPr>
        <w:jc w:val="both"/>
        <w:rPr>
          <w:rFonts w:ascii="Arial" w:hAnsi="Arial" w:cs="Arial"/>
          <w:bCs/>
          <w:szCs w:val="24"/>
          <w:lang w:val="en-US"/>
        </w:rPr>
      </w:pPr>
      <w:r>
        <w:rPr>
          <w:rFonts w:ascii="Arial" w:hAnsi="Arial" w:cs="Arial"/>
          <w:bCs/>
          <w:szCs w:val="24"/>
          <w:lang w:val="en-US"/>
        </w:rPr>
        <w:t>An indicator of the average rate revenue per assessment for the period. An analysis of the change in average rates over multiple periods can help assess the impact changes in rating policy is having on ratepayer’s contribution levels over time.</w:t>
      </w:r>
    </w:p>
    <w:p w14:paraId="5706FFF9" w14:textId="77777777" w:rsidR="00CB3475" w:rsidRPr="001D01F3" w:rsidRDefault="00CB3475" w:rsidP="00AA4512">
      <w:pPr>
        <w:jc w:val="both"/>
        <w:rPr>
          <w:rFonts w:ascii="Arial" w:hAnsi="Arial" w:cs="Arial"/>
          <w:bCs/>
          <w:szCs w:val="24"/>
          <w:lang w:val="en-US"/>
        </w:rPr>
      </w:pPr>
    </w:p>
    <w:p w14:paraId="2DC4B47E" w14:textId="77777777" w:rsidR="00CB3475" w:rsidRPr="003775BA" w:rsidRDefault="00CB3475" w:rsidP="00AA4512">
      <w:pPr>
        <w:jc w:val="both"/>
        <w:rPr>
          <w:rFonts w:ascii="Arial" w:hAnsi="Arial" w:cs="Arial"/>
          <w:b/>
          <w:szCs w:val="24"/>
          <w:lang w:val="en-US"/>
        </w:rPr>
      </w:pPr>
      <w:r w:rsidRPr="003775BA">
        <w:rPr>
          <w:rFonts w:ascii="Arial" w:hAnsi="Arial" w:cs="Arial"/>
          <w:b/>
          <w:szCs w:val="24"/>
          <w:lang w:val="en-US"/>
        </w:rPr>
        <w:t>Key Relevant Previous Council Decisions:</w:t>
      </w:r>
    </w:p>
    <w:p w14:paraId="6E4CFECB" w14:textId="77777777" w:rsidR="00CB3475" w:rsidRPr="003775BA" w:rsidRDefault="00CB3475" w:rsidP="00AA4512">
      <w:pPr>
        <w:jc w:val="both"/>
        <w:rPr>
          <w:rFonts w:ascii="Arial" w:hAnsi="Arial" w:cs="Arial"/>
          <w:szCs w:val="24"/>
          <w:lang w:val="en-US"/>
        </w:rPr>
      </w:pPr>
    </w:p>
    <w:p w14:paraId="1AD7945B" w14:textId="77777777" w:rsidR="00CB3475" w:rsidRPr="003775BA" w:rsidRDefault="00CB3475" w:rsidP="003B29DC">
      <w:pPr>
        <w:numPr>
          <w:ilvl w:val="0"/>
          <w:numId w:val="14"/>
        </w:numPr>
        <w:ind w:left="567" w:hanging="567"/>
        <w:contextualSpacing/>
        <w:jc w:val="both"/>
        <w:rPr>
          <w:rFonts w:ascii="Arial" w:hAnsi="Arial" w:cs="Arial"/>
          <w:szCs w:val="24"/>
          <w:lang w:val="en-US"/>
        </w:rPr>
      </w:pPr>
      <w:r w:rsidRPr="003775BA">
        <w:rPr>
          <w:rFonts w:ascii="Arial" w:hAnsi="Arial" w:cs="Arial"/>
          <w:szCs w:val="24"/>
          <w:lang w:val="en-US"/>
        </w:rPr>
        <w:t>Adoption of the City’s Corporate Business Plan 2014 to 2018 at its meeting of 20 June 2013.</w:t>
      </w:r>
    </w:p>
    <w:p w14:paraId="5B631C08" w14:textId="77777777" w:rsidR="00CB3475" w:rsidRDefault="00CB3475" w:rsidP="003B29DC">
      <w:pPr>
        <w:numPr>
          <w:ilvl w:val="0"/>
          <w:numId w:val="14"/>
        </w:numPr>
        <w:ind w:left="567" w:hanging="567"/>
        <w:contextualSpacing/>
        <w:jc w:val="both"/>
        <w:rPr>
          <w:rFonts w:ascii="Arial" w:hAnsi="Arial" w:cs="Arial"/>
          <w:szCs w:val="24"/>
          <w:lang w:val="en-US"/>
        </w:rPr>
      </w:pPr>
      <w:r w:rsidRPr="003775BA">
        <w:rPr>
          <w:rFonts w:ascii="Arial" w:hAnsi="Arial" w:cs="Arial"/>
          <w:szCs w:val="24"/>
          <w:lang w:val="en-US"/>
        </w:rPr>
        <w:t>Adoption of the City’s Strategic Community Plan “Nedlands 2028” at its meeting of 22 May 2018.</w:t>
      </w:r>
    </w:p>
    <w:p w14:paraId="043748DC" w14:textId="0AFF5240" w:rsidR="00CB3475" w:rsidRPr="003775BA" w:rsidRDefault="00CB3475" w:rsidP="003B29DC">
      <w:pPr>
        <w:numPr>
          <w:ilvl w:val="0"/>
          <w:numId w:val="14"/>
        </w:numPr>
        <w:ind w:left="567" w:hanging="567"/>
        <w:contextualSpacing/>
        <w:jc w:val="both"/>
        <w:rPr>
          <w:rFonts w:ascii="Arial" w:hAnsi="Arial" w:cs="Arial"/>
          <w:szCs w:val="24"/>
          <w:lang w:val="en-US"/>
        </w:rPr>
      </w:pPr>
      <w:r>
        <w:rPr>
          <w:rFonts w:ascii="Arial" w:hAnsi="Arial" w:cs="Arial"/>
          <w:szCs w:val="24"/>
          <w:lang w:val="en-US"/>
        </w:rPr>
        <w:t xml:space="preserve">Adoption of the </w:t>
      </w:r>
      <w:r w:rsidR="00065B93">
        <w:rPr>
          <w:rFonts w:ascii="Arial" w:hAnsi="Arial" w:cs="Arial"/>
          <w:szCs w:val="24"/>
          <w:lang w:val="en-US"/>
        </w:rPr>
        <w:t xml:space="preserve">City’s </w:t>
      </w:r>
      <w:r>
        <w:rPr>
          <w:rFonts w:ascii="Arial" w:hAnsi="Arial" w:cs="Arial"/>
          <w:szCs w:val="24"/>
          <w:lang w:val="en-US"/>
        </w:rPr>
        <w:t>COVID Response at its Special Council Meeting 14 April 2020.</w:t>
      </w:r>
    </w:p>
    <w:p w14:paraId="57F2CD41" w14:textId="77777777" w:rsidR="00CB3475" w:rsidRPr="003775BA" w:rsidRDefault="00CB3475" w:rsidP="00AA4512">
      <w:pPr>
        <w:jc w:val="both"/>
        <w:rPr>
          <w:rFonts w:ascii="Arial" w:hAnsi="Arial" w:cs="Arial"/>
          <w:szCs w:val="24"/>
          <w:lang w:val="en-US"/>
        </w:rPr>
      </w:pPr>
    </w:p>
    <w:p w14:paraId="18B90C55" w14:textId="77777777" w:rsidR="00CB3475" w:rsidRPr="003775BA" w:rsidRDefault="00CB3475" w:rsidP="00AA4512">
      <w:pPr>
        <w:jc w:val="both"/>
        <w:rPr>
          <w:rFonts w:ascii="Arial" w:hAnsi="Arial" w:cs="Arial"/>
          <w:b/>
          <w:szCs w:val="24"/>
          <w:lang w:val="en-US"/>
        </w:rPr>
      </w:pPr>
      <w:r w:rsidRPr="003775BA">
        <w:rPr>
          <w:rFonts w:ascii="Arial" w:hAnsi="Arial" w:cs="Arial"/>
          <w:b/>
          <w:szCs w:val="24"/>
          <w:lang w:val="en-US"/>
        </w:rPr>
        <w:t>Conclusion</w:t>
      </w:r>
    </w:p>
    <w:p w14:paraId="0E1AEAEE" w14:textId="77777777" w:rsidR="00CB3475" w:rsidRPr="003775BA" w:rsidRDefault="00CB3475" w:rsidP="00AA4512">
      <w:pPr>
        <w:jc w:val="both"/>
        <w:rPr>
          <w:rFonts w:ascii="Arial" w:hAnsi="Arial" w:cs="Arial"/>
          <w:szCs w:val="24"/>
          <w:lang w:val="en-US"/>
        </w:rPr>
      </w:pPr>
    </w:p>
    <w:p w14:paraId="39B35BF7"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 xml:space="preserve">The 2020/21 budget has been prepared in conjunction with the Corporate Business Plan, the </w:t>
      </w:r>
      <w:r>
        <w:rPr>
          <w:rFonts w:ascii="Arial" w:hAnsi="Arial" w:cs="Arial"/>
          <w:szCs w:val="24"/>
          <w:lang w:val="en-US"/>
        </w:rPr>
        <w:t>COVID-</w:t>
      </w:r>
      <w:r w:rsidRPr="003775BA">
        <w:rPr>
          <w:rFonts w:ascii="Arial" w:hAnsi="Arial" w:cs="Arial"/>
          <w:szCs w:val="24"/>
          <w:lang w:val="en-US"/>
        </w:rPr>
        <w:t xml:space="preserve">19 Response Order supports </w:t>
      </w:r>
      <w:r w:rsidRPr="003775BA">
        <w:rPr>
          <w:rFonts w:ascii="Arial" w:hAnsi="Arial" w:cs="Arial"/>
          <w:szCs w:val="24"/>
        </w:rPr>
        <w:t>a 0.0% rate increase.</w:t>
      </w:r>
    </w:p>
    <w:p w14:paraId="30DBF2B7" w14:textId="77777777" w:rsidR="00CB3475" w:rsidRPr="003775BA" w:rsidRDefault="00CB3475" w:rsidP="00AA4512">
      <w:pPr>
        <w:jc w:val="both"/>
        <w:rPr>
          <w:rFonts w:ascii="Arial" w:hAnsi="Arial" w:cs="Arial"/>
          <w:szCs w:val="24"/>
          <w:lang w:val="en-US"/>
        </w:rPr>
      </w:pPr>
    </w:p>
    <w:p w14:paraId="00FB241C" w14:textId="77777777" w:rsidR="00CB3475" w:rsidRPr="003775BA" w:rsidRDefault="00CB3475" w:rsidP="00AA4512">
      <w:pPr>
        <w:jc w:val="both"/>
        <w:rPr>
          <w:rFonts w:ascii="Arial" w:hAnsi="Arial" w:cs="Arial"/>
          <w:szCs w:val="24"/>
          <w:lang w:val="en-US"/>
        </w:rPr>
      </w:pPr>
    </w:p>
    <w:p w14:paraId="3DA5008B" w14:textId="77777777" w:rsidR="00CB3475" w:rsidRPr="003775BA" w:rsidRDefault="00CB3475" w:rsidP="00AA4512">
      <w:pPr>
        <w:jc w:val="both"/>
        <w:rPr>
          <w:rFonts w:ascii="Arial" w:hAnsi="Arial" w:cs="Arial"/>
          <w:b/>
          <w:sz w:val="28"/>
          <w:szCs w:val="28"/>
          <w:lang w:val="en-US"/>
        </w:rPr>
      </w:pPr>
      <w:r w:rsidRPr="003775BA">
        <w:rPr>
          <w:rFonts w:ascii="Arial" w:hAnsi="Arial" w:cs="Arial"/>
          <w:b/>
          <w:sz w:val="28"/>
          <w:szCs w:val="28"/>
          <w:lang w:val="en-US"/>
        </w:rPr>
        <w:t>Consultation</w:t>
      </w:r>
    </w:p>
    <w:p w14:paraId="7E129B14" w14:textId="77777777" w:rsidR="00CB3475" w:rsidRPr="003775BA" w:rsidRDefault="00CB3475" w:rsidP="00AA4512">
      <w:pPr>
        <w:jc w:val="both"/>
        <w:rPr>
          <w:rFonts w:ascii="Arial" w:hAnsi="Arial" w:cs="Arial"/>
          <w:b/>
          <w:szCs w:val="24"/>
          <w:lang w:val="en-US"/>
        </w:rPr>
      </w:pPr>
    </w:p>
    <w:p w14:paraId="2AD4379E"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Required by legislation:</w:t>
      </w:r>
      <w:r w:rsidRPr="003775BA">
        <w:rPr>
          <w:rFonts w:ascii="Arial" w:hAnsi="Arial" w:cs="Arial"/>
          <w:szCs w:val="24"/>
          <w:lang w:val="en-US"/>
        </w:rPr>
        <w:tab/>
      </w:r>
      <w:r w:rsidRPr="003775BA">
        <w:rPr>
          <w:rFonts w:ascii="Arial" w:hAnsi="Arial" w:cs="Arial"/>
          <w:szCs w:val="24"/>
          <w:lang w:val="en-US"/>
        </w:rPr>
        <w:tab/>
      </w:r>
      <w:r w:rsidRPr="003775BA">
        <w:rPr>
          <w:rFonts w:ascii="Arial" w:hAnsi="Arial" w:cs="Arial"/>
          <w:szCs w:val="24"/>
          <w:lang w:val="en-US"/>
        </w:rPr>
        <w:tab/>
      </w:r>
      <w:r w:rsidRPr="003775BA">
        <w:rPr>
          <w:rFonts w:ascii="Arial" w:hAnsi="Arial" w:cs="Arial"/>
          <w:szCs w:val="24"/>
          <w:lang w:val="en-US"/>
        </w:rPr>
        <w:tab/>
        <w:t xml:space="preserve">Yes </w:t>
      </w:r>
      <w:r w:rsidRPr="003775BA">
        <w:rPr>
          <w:rFonts w:ascii="Arial" w:hAnsi="Arial" w:cs="Arial"/>
          <w:szCs w:val="24"/>
          <w:lang w:val="en-US"/>
        </w:rPr>
        <w:fldChar w:fldCharType="begin">
          <w:ffData>
            <w:name w:val="Check1"/>
            <w:enabled/>
            <w:calcOnExit w:val="0"/>
            <w:checkBox>
              <w:sizeAuto/>
              <w:default w:val="1"/>
            </w:checkBox>
          </w:ffData>
        </w:fldChar>
      </w:r>
      <w:r w:rsidRPr="003775BA">
        <w:rPr>
          <w:rFonts w:ascii="Arial" w:hAnsi="Arial" w:cs="Arial"/>
          <w:szCs w:val="24"/>
          <w:lang w:val="en-US"/>
        </w:rPr>
        <w:instrText xml:space="preserve"> FORMCHECKBOX </w:instrText>
      </w:r>
      <w:r w:rsidR="00920866">
        <w:rPr>
          <w:rFonts w:ascii="Arial" w:hAnsi="Arial" w:cs="Arial"/>
          <w:szCs w:val="24"/>
          <w:lang w:val="en-US"/>
        </w:rPr>
      </w:r>
      <w:r w:rsidR="00920866">
        <w:rPr>
          <w:rFonts w:ascii="Arial" w:hAnsi="Arial" w:cs="Arial"/>
          <w:szCs w:val="24"/>
          <w:lang w:val="en-US"/>
        </w:rPr>
        <w:fldChar w:fldCharType="separate"/>
      </w:r>
      <w:r w:rsidRPr="003775BA">
        <w:rPr>
          <w:rFonts w:ascii="Arial" w:hAnsi="Arial" w:cs="Arial"/>
          <w:szCs w:val="24"/>
          <w:lang w:val="en-US"/>
        </w:rPr>
        <w:fldChar w:fldCharType="end"/>
      </w:r>
      <w:r w:rsidRPr="003775BA">
        <w:rPr>
          <w:rFonts w:ascii="Arial" w:hAnsi="Arial" w:cs="Arial"/>
          <w:szCs w:val="24"/>
          <w:lang w:val="en-US"/>
        </w:rPr>
        <w:tab/>
        <w:t xml:space="preserve">No </w:t>
      </w:r>
      <w:r w:rsidRPr="003775BA">
        <w:rPr>
          <w:rFonts w:ascii="Arial" w:hAnsi="Arial" w:cs="Arial"/>
          <w:szCs w:val="24"/>
          <w:lang w:val="en-US"/>
        </w:rPr>
        <w:fldChar w:fldCharType="begin">
          <w:ffData>
            <w:name w:val="Check1"/>
            <w:enabled/>
            <w:calcOnExit w:val="0"/>
            <w:checkBox>
              <w:sizeAuto/>
              <w:default w:val="0"/>
            </w:checkBox>
          </w:ffData>
        </w:fldChar>
      </w:r>
      <w:r w:rsidRPr="003775BA">
        <w:rPr>
          <w:rFonts w:ascii="Arial" w:hAnsi="Arial" w:cs="Arial"/>
          <w:szCs w:val="24"/>
          <w:lang w:val="en-US"/>
        </w:rPr>
        <w:instrText xml:space="preserve"> FORMCHECKBOX </w:instrText>
      </w:r>
      <w:r w:rsidR="00920866">
        <w:rPr>
          <w:rFonts w:ascii="Arial" w:hAnsi="Arial" w:cs="Arial"/>
          <w:szCs w:val="24"/>
          <w:lang w:val="en-US"/>
        </w:rPr>
      </w:r>
      <w:r w:rsidR="00920866">
        <w:rPr>
          <w:rFonts w:ascii="Arial" w:hAnsi="Arial" w:cs="Arial"/>
          <w:szCs w:val="24"/>
          <w:lang w:val="en-US"/>
        </w:rPr>
        <w:fldChar w:fldCharType="separate"/>
      </w:r>
      <w:r w:rsidRPr="003775BA">
        <w:rPr>
          <w:rFonts w:ascii="Arial" w:hAnsi="Arial" w:cs="Arial"/>
          <w:szCs w:val="24"/>
        </w:rPr>
        <w:fldChar w:fldCharType="end"/>
      </w:r>
    </w:p>
    <w:p w14:paraId="2A666ADD"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 xml:space="preserve">Required by City of Nedlands policy: </w:t>
      </w:r>
      <w:r w:rsidRPr="003775BA">
        <w:rPr>
          <w:rFonts w:ascii="Arial" w:hAnsi="Arial" w:cs="Arial"/>
          <w:szCs w:val="24"/>
          <w:lang w:val="en-US"/>
        </w:rPr>
        <w:tab/>
      </w:r>
      <w:r w:rsidRPr="003775BA">
        <w:rPr>
          <w:rFonts w:ascii="Arial" w:hAnsi="Arial" w:cs="Arial"/>
          <w:szCs w:val="24"/>
          <w:lang w:val="en-US"/>
        </w:rPr>
        <w:tab/>
        <w:t xml:space="preserve">Yes </w:t>
      </w:r>
      <w:r w:rsidRPr="003775BA">
        <w:rPr>
          <w:rFonts w:ascii="Arial" w:hAnsi="Arial" w:cs="Arial"/>
          <w:szCs w:val="24"/>
          <w:lang w:val="en-US"/>
        </w:rPr>
        <w:fldChar w:fldCharType="begin">
          <w:ffData>
            <w:name w:val="Check1"/>
            <w:enabled/>
            <w:calcOnExit w:val="0"/>
            <w:checkBox>
              <w:sizeAuto/>
              <w:default w:val="0"/>
            </w:checkBox>
          </w:ffData>
        </w:fldChar>
      </w:r>
      <w:r w:rsidRPr="003775BA">
        <w:rPr>
          <w:rFonts w:ascii="Arial" w:hAnsi="Arial" w:cs="Arial"/>
          <w:szCs w:val="24"/>
          <w:lang w:val="en-US"/>
        </w:rPr>
        <w:instrText xml:space="preserve"> FORMCHECKBOX </w:instrText>
      </w:r>
      <w:r w:rsidR="00920866">
        <w:rPr>
          <w:rFonts w:ascii="Arial" w:hAnsi="Arial" w:cs="Arial"/>
          <w:szCs w:val="24"/>
          <w:lang w:val="en-US"/>
        </w:rPr>
      </w:r>
      <w:r w:rsidR="00920866">
        <w:rPr>
          <w:rFonts w:ascii="Arial" w:hAnsi="Arial" w:cs="Arial"/>
          <w:szCs w:val="24"/>
          <w:lang w:val="en-US"/>
        </w:rPr>
        <w:fldChar w:fldCharType="separate"/>
      </w:r>
      <w:r w:rsidRPr="003775BA">
        <w:rPr>
          <w:rFonts w:ascii="Arial" w:hAnsi="Arial" w:cs="Arial"/>
          <w:szCs w:val="24"/>
        </w:rPr>
        <w:fldChar w:fldCharType="end"/>
      </w:r>
      <w:r w:rsidRPr="003775BA">
        <w:rPr>
          <w:rFonts w:ascii="Arial" w:hAnsi="Arial" w:cs="Arial"/>
          <w:szCs w:val="24"/>
          <w:lang w:val="en-US"/>
        </w:rPr>
        <w:tab/>
        <w:t xml:space="preserve">No </w:t>
      </w:r>
      <w:r w:rsidRPr="003775BA">
        <w:rPr>
          <w:rFonts w:ascii="Arial" w:hAnsi="Arial" w:cs="Arial"/>
          <w:szCs w:val="24"/>
          <w:lang w:val="en-US"/>
        </w:rPr>
        <w:fldChar w:fldCharType="begin">
          <w:ffData>
            <w:name w:val=""/>
            <w:enabled/>
            <w:calcOnExit w:val="0"/>
            <w:checkBox>
              <w:sizeAuto/>
              <w:default w:val="1"/>
            </w:checkBox>
          </w:ffData>
        </w:fldChar>
      </w:r>
      <w:r w:rsidRPr="003775BA">
        <w:rPr>
          <w:rFonts w:ascii="Arial" w:hAnsi="Arial" w:cs="Arial"/>
          <w:szCs w:val="24"/>
          <w:lang w:val="en-US"/>
        </w:rPr>
        <w:instrText xml:space="preserve"> FORMCHECKBOX </w:instrText>
      </w:r>
      <w:r w:rsidR="00920866">
        <w:rPr>
          <w:rFonts w:ascii="Arial" w:hAnsi="Arial" w:cs="Arial"/>
          <w:szCs w:val="24"/>
          <w:lang w:val="en-US"/>
        </w:rPr>
      </w:r>
      <w:r w:rsidR="00920866">
        <w:rPr>
          <w:rFonts w:ascii="Arial" w:hAnsi="Arial" w:cs="Arial"/>
          <w:szCs w:val="24"/>
          <w:lang w:val="en-US"/>
        </w:rPr>
        <w:fldChar w:fldCharType="separate"/>
      </w:r>
      <w:r w:rsidRPr="003775BA">
        <w:rPr>
          <w:rFonts w:ascii="Arial" w:hAnsi="Arial" w:cs="Arial"/>
          <w:szCs w:val="24"/>
          <w:lang w:val="en-US"/>
        </w:rPr>
        <w:fldChar w:fldCharType="end"/>
      </w:r>
    </w:p>
    <w:p w14:paraId="361E582F" w14:textId="77777777" w:rsidR="00CB3475" w:rsidRPr="003775BA" w:rsidRDefault="00CB3475" w:rsidP="00AA4512">
      <w:pPr>
        <w:jc w:val="both"/>
        <w:rPr>
          <w:rFonts w:ascii="Arial" w:hAnsi="Arial" w:cs="Arial"/>
          <w:szCs w:val="24"/>
          <w:lang w:val="en-US"/>
        </w:rPr>
      </w:pPr>
    </w:p>
    <w:p w14:paraId="4529C9E2" w14:textId="77777777" w:rsidR="00CB3475" w:rsidRDefault="00CB3475" w:rsidP="00AA4512">
      <w:pPr>
        <w:jc w:val="both"/>
        <w:rPr>
          <w:rFonts w:ascii="Arial" w:hAnsi="Arial" w:cs="Arial"/>
          <w:szCs w:val="24"/>
          <w:lang w:val="en-US"/>
        </w:rPr>
      </w:pPr>
      <w:r w:rsidRPr="003775BA">
        <w:rPr>
          <w:rFonts w:ascii="Arial" w:hAnsi="Arial" w:cs="Arial"/>
          <w:szCs w:val="24"/>
          <w:lang w:val="en-US"/>
        </w:rPr>
        <w:t xml:space="preserve">As required by the </w:t>
      </w:r>
      <w:r w:rsidRPr="003775BA">
        <w:rPr>
          <w:rFonts w:ascii="Arial" w:hAnsi="Arial" w:cs="Arial"/>
          <w:i/>
          <w:szCs w:val="24"/>
          <w:lang w:val="en-US"/>
        </w:rPr>
        <w:t>Local Government Act 1995</w:t>
      </w:r>
      <w:r w:rsidRPr="003775BA">
        <w:rPr>
          <w:rFonts w:ascii="Arial" w:hAnsi="Arial" w:cs="Arial"/>
          <w:szCs w:val="24"/>
          <w:lang w:val="en-US"/>
        </w:rPr>
        <w:t xml:space="preserve">, the City advertised proposed differential rates on 01 June 2020, inviting comments over a period of 21 days.  The advertised rates proposed a 0.0% increase in rates revenue compared to 2019/20.  </w:t>
      </w:r>
    </w:p>
    <w:p w14:paraId="6F32AF87" w14:textId="77777777" w:rsidR="00CB3475" w:rsidRDefault="00CB3475" w:rsidP="00AA4512">
      <w:pPr>
        <w:jc w:val="both"/>
        <w:rPr>
          <w:rFonts w:ascii="Arial" w:hAnsi="Arial" w:cs="Arial"/>
          <w:szCs w:val="24"/>
          <w:lang w:val="en-US"/>
        </w:rPr>
      </w:pPr>
    </w:p>
    <w:p w14:paraId="0684B260" w14:textId="77777777" w:rsidR="00CB3475" w:rsidRPr="003775BA" w:rsidRDefault="00CB3475" w:rsidP="00AA4512">
      <w:pPr>
        <w:jc w:val="both"/>
        <w:rPr>
          <w:rFonts w:ascii="Arial" w:hAnsi="Arial" w:cs="Arial"/>
          <w:szCs w:val="24"/>
          <w:lang w:val="en-US"/>
        </w:rPr>
      </w:pPr>
      <w:r>
        <w:rPr>
          <w:rFonts w:ascii="Arial" w:hAnsi="Arial" w:cs="Arial"/>
          <w:szCs w:val="24"/>
          <w:lang w:val="en-US"/>
        </w:rPr>
        <w:t>In building its budget the City takes the requests from the community throughout the year and presents the information to Councillors at briefing sessions. Councillors also bring feedback from the Community to the briefing sessions. This process captures the communities concerns relative to the immediate and ongoing needs in relation to services the City is able to provide. This process is more comprehensive and in-depth mechanism for garnering community feedback on budgetary issues that matter to the community than a single annual request for feedback.</w:t>
      </w:r>
    </w:p>
    <w:p w14:paraId="2BBBC8BF" w14:textId="77777777" w:rsidR="00CB3475" w:rsidRPr="003775BA" w:rsidRDefault="00CB3475" w:rsidP="00AA4512">
      <w:pPr>
        <w:jc w:val="both"/>
        <w:rPr>
          <w:rFonts w:ascii="Arial" w:hAnsi="Arial" w:cs="Arial"/>
          <w:szCs w:val="24"/>
          <w:lang w:val="en-US"/>
        </w:rPr>
      </w:pPr>
    </w:p>
    <w:p w14:paraId="5E10FFE2" w14:textId="77777777" w:rsidR="00CB3475" w:rsidRPr="003775BA" w:rsidRDefault="00CB3475" w:rsidP="00AA4512">
      <w:pPr>
        <w:jc w:val="both"/>
        <w:rPr>
          <w:rFonts w:ascii="Arial" w:hAnsi="Arial" w:cs="Arial"/>
          <w:szCs w:val="24"/>
          <w:lang w:val="en-US"/>
        </w:rPr>
      </w:pPr>
    </w:p>
    <w:p w14:paraId="4D35594B" w14:textId="77777777" w:rsidR="00CB3475" w:rsidRPr="003775BA" w:rsidRDefault="00CB3475" w:rsidP="00AA4512">
      <w:pPr>
        <w:jc w:val="both"/>
        <w:rPr>
          <w:rFonts w:ascii="Arial" w:hAnsi="Arial" w:cs="Arial"/>
          <w:b/>
          <w:sz w:val="28"/>
          <w:szCs w:val="28"/>
          <w:lang w:val="en-US"/>
        </w:rPr>
      </w:pPr>
      <w:r w:rsidRPr="003775BA">
        <w:rPr>
          <w:rFonts w:ascii="Arial" w:hAnsi="Arial" w:cs="Arial"/>
          <w:b/>
          <w:sz w:val="28"/>
          <w:szCs w:val="28"/>
          <w:lang w:val="en-US"/>
        </w:rPr>
        <w:t>Strategic Implications</w:t>
      </w:r>
    </w:p>
    <w:p w14:paraId="12AF6412" w14:textId="77777777" w:rsidR="00CB3475" w:rsidRPr="003775BA" w:rsidRDefault="00CB3475" w:rsidP="00AA4512">
      <w:pPr>
        <w:jc w:val="both"/>
        <w:rPr>
          <w:rFonts w:ascii="Arial" w:hAnsi="Arial" w:cs="Arial"/>
          <w:b/>
          <w:szCs w:val="24"/>
          <w:lang w:val="en-US"/>
        </w:rPr>
      </w:pPr>
    </w:p>
    <w:p w14:paraId="6D9EC780" w14:textId="131EFFA6" w:rsidR="00CB3475" w:rsidRDefault="00CB3475" w:rsidP="00AA4512">
      <w:pPr>
        <w:jc w:val="both"/>
        <w:rPr>
          <w:rFonts w:ascii="Arial" w:hAnsi="Arial" w:cs="Arial"/>
          <w:b/>
          <w:szCs w:val="24"/>
          <w:lang w:val="en-US"/>
        </w:rPr>
      </w:pPr>
      <w:bookmarkStart w:id="9" w:name="_Hlk43830183"/>
      <w:r w:rsidRPr="003775BA">
        <w:rPr>
          <w:rFonts w:ascii="Arial" w:hAnsi="Arial" w:cs="Arial"/>
          <w:b/>
          <w:szCs w:val="24"/>
          <w:lang w:val="en-US"/>
        </w:rPr>
        <w:t>How well does it fit with our strategic direction?</w:t>
      </w:r>
    </w:p>
    <w:bookmarkEnd w:id="9"/>
    <w:p w14:paraId="7F5865D8" w14:textId="14A2559E" w:rsidR="00CB3475" w:rsidRPr="003775BA" w:rsidRDefault="00CB3475" w:rsidP="00AA4512">
      <w:pPr>
        <w:jc w:val="both"/>
        <w:rPr>
          <w:rFonts w:ascii="Arial" w:hAnsi="Arial" w:cs="Arial"/>
          <w:szCs w:val="24"/>
          <w:lang w:val="en-US"/>
        </w:rPr>
      </w:pPr>
      <w:r w:rsidRPr="003775BA">
        <w:rPr>
          <w:rFonts w:ascii="Arial" w:hAnsi="Arial" w:cs="Arial"/>
          <w:szCs w:val="24"/>
          <w:lang w:val="en-US"/>
        </w:rPr>
        <w:t>Great Governance and Civic Leadership</w:t>
      </w:r>
    </w:p>
    <w:p w14:paraId="7D48027B" w14:textId="77777777" w:rsidR="00CB3475" w:rsidRPr="003775BA" w:rsidRDefault="00CB3475" w:rsidP="00AA4512">
      <w:pPr>
        <w:jc w:val="both"/>
        <w:rPr>
          <w:rFonts w:ascii="Arial" w:hAnsi="Arial" w:cs="Arial"/>
          <w:szCs w:val="24"/>
          <w:lang w:val="en-US"/>
        </w:rPr>
      </w:pPr>
    </w:p>
    <w:p w14:paraId="4E9421FE"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23E8EA1D" w14:textId="77777777" w:rsidR="00CB3475" w:rsidRPr="003775BA" w:rsidRDefault="00CB3475" w:rsidP="00AA4512">
      <w:pPr>
        <w:jc w:val="both"/>
        <w:rPr>
          <w:rFonts w:ascii="Arial" w:hAnsi="Arial" w:cs="Arial"/>
          <w:szCs w:val="24"/>
          <w:lang w:val="en-US"/>
        </w:rPr>
      </w:pPr>
    </w:p>
    <w:p w14:paraId="396A1009" w14:textId="77777777" w:rsidR="00CB3475" w:rsidRPr="003775BA" w:rsidRDefault="00CB3475" w:rsidP="00AA4512">
      <w:pPr>
        <w:jc w:val="both"/>
        <w:rPr>
          <w:rFonts w:ascii="Arial" w:hAnsi="Arial" w:cs="Arial"/>
          <w:szCs w:val="24"/>
        </w:rPr>
      </w:pPr>
      <w:r w:rsidRPr="003775BA">
        <w:rPr>
          <w:rFonts w:ascii="Arial" w:hAnsi="Arial" w:cs="Arial"/>
          <w:szCs w:val="24"/>
        </w:rPr>
        <w:t>The adoption of the annual budget addresses the operations and programs of the City of Nedlands as identified in the context of our 10-year Financial Plan and the five-year capital works programme.</w:t>
      </w:r>
    </w:p>
    <w:p w14:paraId="34F5F745" w14:textId="77777777" w:rsidR="00CB3475" w:rsidRPr="003775BA" w:rsidRDefault="00CB3475" w:rsidP="00AA4512">
      <w:pPr>
        <w:jc w:val="both"/>
        <w:rPr>
          <w:rFonts w:ascii="Arial" w:hAnsi="Arial" w:cs="Arial"/>
          <w:szCs w:val="24"/>
          <w:lang w:val="en-US"/>
        </w:rPr>
      </w:pPr>
    </w:p>
    <w:p w14:paraId="5B1BEF47" w14:textId="77777777" w:rsidR="00CB3475" w:rsidRDefault="00CB3475" w:rsidP="00AA4512">
      <w:pPr>
        <w:jc w:val="both"/>
        <w:rPr>
          <w:rFonts w:ascii="Arial" w:hAnsi="Arial" w:cs="Arial"/>
          <w:b/>
          <w:szCs w:val="24"/>
          <w:lang w:val="en-US"/>
        </w:rPr>
      </w:pPr>
      <w:r w:rsidRPr="00796466">
        <w:rPr>
          <w:rFonts w:ascii="Arial" w:hAnsi="Arial" w:cs="Arial"/>
          <w:b/>
          <w:szCs w:val="24"/>
          <w:lang w:val="en-US"/>
        </w:rPr>
        <w:t>Who benefits?</w:t>
      </w:r>
    </w:p>
    <w:p w14:paraId="59B74F22" w14:textId="77777777" w:rsidR="00CB3475" w:rsidRPr="00796466" w:rsidRDefault="00CB3475" w:rsidP="00AA4512">
      <w:pPr>
        <w:jc w:val="both"/>
        <w:rPr>
          <w:rFonts w:ascii="Arial" w:hAnsi="Arial" w:cs="Arial"/>
          <w:bCs/>
          <w:szCs w:val="24"/>
          <w:lang w:val="en-US"/>
        </w:rPr>
      </w:pPr>
      <w:r w:rsidRPr="00796466">
        <w:rPr>
          <w:rFonts w:ascii="Arial" w:hAnsi="Arial" w:cs="Arial"/>
          <w:bCs/>
          <w:szCs w:val="24"/>
          <w:lang w:val="en-US"/>
        </w:rPr>
        <w:t>The 2020/21 budget has been developed with the interests of the Community in mind, it strives to achieve the right balance of capital investment and financial responsibility</w:t>
      </w:r>
      <w:r>
        <w:rPr>
          <w:rFonts w:ascii="Arial" w:hAnsi="Arial" w:cs="Arial"/>
          <w:bCs/>
          <w:szCs w:val="24"/>
          <w:lang w:val="en-US"/>
        </w:rPr>
        <w:t>.</w:t>
      </w:r>
    </w:p>
    <w:p w14:paraId="6863AB1C" w14:textId="77777777" w:rsidR="00CB3475" w:rsidRPr="003775BA" w:rsidRDefault="00CB3475" w:rsidP="00AA4512">
      <w:pPr>
        <w:jc w:val="both"/>
        <w:rPr>
          <w:rFonts w:ascii="Arial" w:hAnsi="Arial" w:cs="Arial"/>
          <w:b/>
          <w:bCs/>
          <w:szCs w:val="24"/>
          <w:lang w:val="en-US"/>
        </w:rPr>
      </w:pPr>
    </w:p>
    <w:p w14:paraId="52A83041" w14:textId="77777777" w:rsidR="00CB3475" w:rsidRPr="003775BA" w:rsidRDefault="00CB3475" w:rsidP="00AA4512">
      <w:pPr>
        <w:jc w:val="both"/>
        <w:rPr>
          <w:rFonts w:ascii="Arial" w:hAnsi="Arial" w:cs="Arial"/>
          <w:b/>
          <w:bCs/>
          <w:szCs w:val="24"/>
          <w:lang w:val="en-US"/>
        </w:rPr>
      </w:pPr>
      <w:bookmarkStart w:id="10" w:name="_Hlk43830208"/>
      <w:r w:rsidRPr="003775BA">
        <w:rPr>
          <w:rFonts w:ascii="Arial" w:hAnsi="Arial" w:cs="Arial"/>
          <w:b/>
          <w:bCs/>
          <w:szCs w:val="24"/>
          <w:lang w:val="en-US"/>
        </w:rPr>
        <w:t>Does it involve a tolerable risk?</w:t>
      </w:r>
    </w:p>
    <w:bookmarkEnd w:id="10"/>
    <w:p w14:paraId="19501AB6"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Financial risk assessments have been incorporated in decision making around the preparation of the 2020/21 Budget, the biggest risk i</w:t>
      </w:r>
      <w:r>
        <w:rPr>
          <w:rFonts w:ascii="Arial" w:hAnsi="Arial" w:cs="Arial"/>
          <w:szCs w:val="24"/>
          <w:lang w:val="en-US"/>
        </w:rPr>
        <w:t>s</w:t>
      </w:r>
      <w:r w:rsidRPr="003775BA">
        <w:rPr>
          <w:rFonts w:ascii="Arial" w:hAnsi="Arial" w:cs="Arial"/>
          <w:szCs w:val="24"/>
          <w:lang w:val="en-US"/>
        </w:rPr>
        <w:t xml:space="preserve"> the potential for a slowdown in rate payments due to prevailing economic conditions.  Cash Flow Management is key to mitigating this risk. </w:t>
      </w:r>
    </w:p>
    <w:p w14:paraId="311D7D94" w14:textId="77777777" w:rsidR="00CB3475" w:rsidRPr="003775BA" w:rsidRDefault="00CB3475" w:rsidP="00AA4512">
      <w:pPr>
        <w:jc w:val="both"/>
        <w:rPr>
          <w:rFonts w:ascii="Arial" w:hAnsi="Arial" w:cs="Arial"/>
          <w:szCs w:val="24"/>
          <w:lang w:val="en-US"/>
        </w:rPr>
      </w:pPr>
    </w:p>
    <w:p w14:paraId="536758DA" w14:textId="77777777" w:rsidR="00CB3475" w:rsidRPr="003775BA" w:rsidRDefault="00CB3475" w:rsidP="00AA4512">
      <w:pPr>
        <w:jc w:val="both"/>
        <w:rPr>
          <w:rFonts w:ascii="Arial" w:hAnsi="Arial" w:cs="Arial"/>
          <w:b/>
          <w:szCs w:val="24"/>
          <w:lang w:val="en-US"/>
        </w:rPr>
      </w:pPr>
      <w:r w:rsidRPr="003775BA">
        <w:rPr>
          <w:rFonts w:ascii="Arial" w:hAnsi="Arial" w:cs="Arial"/>
          <w:szCs w:val="24"/>
          <w:lang w:val="en-US"/>
        </w:rPr>
        <w:t>A risk management approach has been applied throughout the preparation of the 2020/21 Annual Budget to ensure the ongoing maintenance, upgrade or replacement of the City’s buildings and infrastructure and other assets.  A stronger focus on Asset Management is also improving the City’s ability to assess and deliver its future capital and maintenance needs.</w:t>
      </w:r>
    </w:p>
    <w:p w14:paraId="3EC884FA" w14:textId="77777777" w:rsidR="00CB3475" w:rsidRPr="003775BA" w:rsidRDefault="00CB3475" w:rsidP="00AA4512">
      <w:pPr>
        <w:jc w:val="both"/>
        <w:rPr>
          <w:rFonts w:ascii="Arial" w:hAnsi="Arial" w:cs="Arial"/>
          <w:szCs w:val="24"/>
          <w:lang w:val="en-US"/>
        </w:rPr>
      </w:pPr>
    </w:p>
    <w:p w14:paraId="2DA2463C" w14:textId="77777777" w:rsidR="00CB3475" w:rsidRPr="003775BA" w:rsidRDefault="00CB3475" w:rsidP="00AA4512">
      <w:pPr>
        <w:jc w:val="both"/>
        <w:rPr>
          <w:rFonts w:ascii="Arial" w:hAnsi="Arial" w:cs="Arial"/>
          <w:b/>
          <w:bCs/>
          <w:szCs w:val="24"/>
          <w:lang w:val="en-US"/>
        </w:rPr>
      </w:pPr>
      <w:r w:rsidRPr="003775BA">
        <w:rPr>
          <w:rFonts w:ascii="Arial" w:hAnsi="Arial" w:cs="Arial"/>
          <w:b/>
          <w:bCs/>
          <w:szCs w:val="24"/>
          <w:lang w:val="en-US"/>
        </w:rPr>
        <w:t>Do we have the information we need?</w:t>
      </w:r>
    </w:p>
    <w:p w14:paraId="456D365A" w14:textId="77777777" w:rsidR="00CB3475" w:rsidRPr="003775BA" w:rsidRDefault="00CB3475" w:rsidP="00AA4512">
      <w:pPr>
        <w:jc w:val="both"/>
        <w:rPr>
          <w:rFonts w:ascii="Arial" w:hAnsi="Arial" w:cs="Arial"/>
          <w:szCs w:val="24"/>
          <w:lang w:val="en-US"/>
        </w:rPr>
      </w:pPr>
      <w:r w:rsidRPr="003775BA">
        <w:rPr>
          <w:rFonts w:ascii="Arial" w:hAnsi="Arial" w:cs="Arial"/>
          <w:szCs w:val="24"/>
          <w:lang w:val="en-US"/>
        </w:rPr>
        <w:t>The draft 2020/21 Annual Budget has been considered in stages over the past 3 months</w:t>
      </w:r>
      <w:r>
        <w:rPr>
          <w:rFonts w:ascii="Arial" w:hAnsi="Arial" w:cs="Arial"/>
          <w:szCs w:val="24"/>
          <w:lang w:val="en-US"/>
        </w:rPr>
        <w:t xml:space="preserve">. </w:t>
      </w:r>
      <w:r w:rsidRPr="003775BA">
        <w:rPr>
          <w:rFonts w:ascii="Arial" w:hAnsi="Arial" w:cs="Arial"/>
          <w:szCs w:val="24"/>
          <w:lang w:val="en-US"/>
        </w:rPr>
        <w:t xml:space="preserve"> Councillors have reviewed proposals presented by Administration at a series of budget workshops held in April, May and June. </w:t>
      </w:r>
    </w:p>
    <w:p w14:paraId="09CAEA46" w14:textId="77777777" w:rsidR="00CB3475" w:rsidRPr="003775BA" w:rsidRDefault="00CB3475" w:rsidP="00AA4512">
      <w:pPr>
        <w:jc w:val="both"/>
        <w:rPr>
          <w:rFonts w:ascii="Arial" w:hAnsi="Arial" w:cs="Arial"/>
          <w:szCs w:val="24"/>
          <w:lang w:val="en-US"/>
        </w:rPr>
      </w:pPr>
    </w:p>
    <w:p w14:paraId="488A2F29" w14:textId="1F01E7AF" w:rsidR="00CB3475" w:rsidRDefault="00CB3475" w:rsidP="00AA4512">
      <w:pPr>
        <w:jc w:val="both"/>
        <w:rPr>
          <w:rFonts w:ascii="Arial" w:hAnsi="Arial" w:cs="Arial"/>
          <w:szCs w:val="24"/>
          <w:lang w:val="en-US"/>
        </w:rPr>
      </w:pPr>
    </w:p>
    <w:p w14:paraId="2721E7DD" w14:textId="713DB6A3" w:rsidR="003B29DC" w:rsidRDefault="003B29DC" w:rsidP="00AA4512">
      <w:pPr>
        <w:jc w:val="both"/>
        <w:rPr>
          <w:rFonts w:ascii="Arial" w:hAnsi="Arial" w:cs="Arial"/>
          <w:szCs w:val="24"/>
          <w:lang w:val="en-US"/>
        </w:rPr>
      </w:pPr>
    </w:p>
    <w:p w14:paraId="67946F2B" w14:textId="4479AA73" w:rsidR="003B29DC" w:rsidRDefault="003B29DC" w:rsidP="00AA4512">
      <w:pPr>
        <w:jc w:val="both"/>
        <w:rPr>
          <w:rFonts w:ascii="Arial" w:hAnsi="Arial" w:cs="Arial"/>
          <w:szCs w:val="24"/>
          <w:lang w:val="en-US"/>
        </w:rPr>
      </w:pPr>
    </w:p>
    <w:p w14:paraId="0A8CD1DA" w14:textId="77777777" w:rsidR="003B29DC" w:rsidRPr="003775BA" w:rsidRDefault="003B29DC" w:rsidP="00AA4512">
      <w:pPr>
        <w:jc w:val="both"/>
        <w:rPr>
          <w:rFonts w:ascii="Arial" w:hAnsi="Arial" w:cs="Arial"/>
          <w:szCs w:val="24"/>
          <w:lang w:val="en-US"/>
        </w:rPr>
      </w:pPr>
    </w:p>
    <w:p w14:paraId="7840066B" w14:textId="77777777" w:rsidR="00CB3475" w:rsidRPr="003775BA" w:rsidRDefault="00CB3475" w:rsidP="00AA4512">
      <w:pPr>
        <w:jc w:val="both"/>
        <w:rPr>
          <w:rFonts w:ascii="Arial" w:hAnsi="Arial" w:cs="Arial"/>
          <w:b/>
          <w:sz w:val="28"/>
          <w:szCs w:val="28"/>
          <w:lang w:val="en-US"/>
        </w:rPr>
      </w:pPr>
      <w:r w:rsidRPr="003775BA">
        <w:rPr>
          <w:rFonts w:ascii="Arial" w:hAnsi="Arial" w:cs="Arial"/>
          <w:b/>
          <w:sz w:val="28"/>
          <w:szCs w:val="28"/>
          <w:lang w:val="en-US"/>
        </w:rPr>
        <w:t>Budget/ Financial Implications</w:t>
      </w:r>
    </w:p>
    <w:p w14:paraId="4B431E7F" w14:textId="77777777" w:rsidR="00CB3475" w:rsidRPr="003775BA" w:rsidRDefault="00CB3475" w:rsidP="00AA4512">
      <w:pPr>
        <w:jc w:val="both"/>
        <w:rPr>
          <w:rFonts w:ascii="Arial" w:hAnsi="Arial" w:cs="Arial"/>
          <w:b/>
          <w:sz w:val="28"/>
          <w:szCs w:val="28"/>
          <w:lang w:val="en-US"/>
        </w:rPr>
      </w:pPr>
    </w:p>
    <w:p w14:paraId="68F5D011" w14:textId="77777777" w:rsidR="00CB3475" w:rsidRDefault="00CB3475" w:rsidP="00AA4512">
      <w:pPr>
        <w:jc w:val="both"/>
        <w:rPr>
          <w:rFonts w:ascii="Arial" w:hAnsi="Arial" w:cs="Arial"/>
          <w:b/>
          <w:szCs w:val="24"/>
          <w:lang w:val="en-US"/>
        </w:rPr>
      </w:pPr>
      <w:bookmarkStart w:id="11" w:name="_Hlk43830341"/>
      <w:r w:rsidRPr="003775BA">
        <w:rPr>
          <w:rFonts w:ascii="Arial" w:hAnsi="Arial" w:cs="Arial"/>
          <w:b/>
          <w:szCs w:val="24"/>
          <w:lang w:val="en-US"/>
        </w:rPr>
        <w:t xml:space="preserve">Can we afford it? </w:t>
      </w:r>
    </w:p>
    <w:p w14:paraId="393C0587" w14:textId="77777777" w:rsidR="00CB3475" w:rsidRPr="003775BA" w:rsidRDefault="00CB3475" w:rsidP="00AA4512">
      <w:pPr>
        <w:jc w:val="both"/>
        <w:rPr>
          <w:rFonts w:ascii="Arial" w:hAnsi="Arial" w:cs="Arial"/>
          <w:b/>
          <w:szCs w:val="24"/>
          <w:lang w:val="en-US"/>
        </w:rPr>
      </w:pPr>
    </w:p>
    <w:bookmarkEnd w:id="11"/>
    <w:p w14:paraId="4EACCE5B" w14:textId="77777777" w:rsidR="00CB3475" w:rsidRDefault="00CB3475" w:rsidP="00AA4512">
      <w:pPr>
        <w:jc w:val="both"/>
        <w:rPr>
          <w:rFonts w:ascii="Arial" w:hAnsi="Arial" w:cs="Arial"/>
          <w:bCs/>
          <w:szCs w:val="24"/>
          <w:lang w:val="en-US"/>
        </w:rPr>
      </w:pPr>
      <w:r w:rsidRPr="003775BA">
        <w:rPr>
          <w:rFonts w:ascii="Arial" w:hAnsi="Arial" w:cs="Arial"/>
          <w:bCs/>
          <w:szCs w:val="24"/>
          <w:lang w:val="en-US"/>
        </w:rPr>
        <w:t>The 20/21 budget has been drafted:</w:t>
      </w:r>
    </w:p>
    <w:p w14:paraId="56754961" w14:textId="77777777" w:rsidR="00CB3475" w:rsidRPr="003775BA" w:rsidRDefault="00CB3475" w:rsidP="00AA4512">
      <w:pPr>
        <w:jc w:val="both"/>
        <w:rPr>
          <w:rFonts w:ascii="Arial" w:hAnsi="Arial" w:cs="Arial"/>
          <w:bCs/>
          <w:szCs w:val="24"/>
          <w:lang w:val="en-US"/>
        </w:rPr>
      </w:pPr>
    </w:p>
    <w:p w14:paraId="6C8D03A6" w14:textId="77777777" w:rsidR="00CB3475" w:rsidRPr="003775BA" w:rsidRDefault="00CB3475" w:rsidP="003B29DC">
      <w:pPr>
        <w:pStyle w:val="ListParagraph"/>
        <w:numPr>
          <w:ilvl w:val="0"/>
          <w:numId w:val="22"/>
        </w:numPr>
        <w:spacing w:after="0" w:line="240" w:lineRule="auto"/>
        <w:ind w:left="567" w:hanging="567"/>
        <w:jc w:val="both"/>
        <w:rPr>
          <w:rFonts w:ascii="Arial" w:hAnsi="Arial" w:cs="Arial"/>
          <w:bCs/>
          <w:sz w:val="24"/>
          <w:szCs w:val="24"/>
          <w:lang w:val="en-US"/>
        </w:rPr>
      </w:pPr>
      <w:r w:rsidRPr="003775BA">
        <w:rPr>
          <w:rFonts w:ascii="Arial" w:hAnsi="Arial" w:cs="Arial"/>
          <w:bCs/>
          <w:sz w:val="24"/>
          <w:szCs w:val="24"/>
          <w:lang w:val="en-US"/>
        </w:rPr>
        <w:t>with a focus on maintaining capitals works for renewal purposes and to continue to support economic activity; and</w:t>
      </w:r>
    </w:p>
    <w:p w14:paraId="78D1E958" w14:textId="77777777" w:rsidR="00CB3475" w:rsidRPr="003775BA" w:rsidRDefault="00CB3475" w:rsidP="003B29DC">
      <w:pPr>
        <w:pStyle w:val="ListParagraph"/>
        <w:numPr>
          <w:ilvl w:val="0"/>
          <w:numId w:val="22"/>
        </w:numPr>
        <w:spacing w:after="0" w:line="240" w:lineRule="auto"/>
        <w:ind w:left="567" w:hanging="567"/>
        <w:jc w:val="both"/>
        <w:rPr>
          <w:rFonts w:ascii="Arial" w:hAnsi="Arial" w:cs="Arial"/>
          <w:bCs/>
          <w:sz w:val="24"/>
          <w:szCs w:val="24"/>
          <w:lang w:val="en-US"/>
        </w:rPr>
      </w:pPr>
      <w:r w:rsidRPr="003775BA">
        <w:rPr>
          <w:rFonts w:ascii="Arial" w:hAnsi="Arial" w:cs="Arial"/>
          <w:bCs/>
          <w:sz w:val="24"/>
          <w:szCs w:val="24"/>
          <w:lang w:val="en-US"/>
        </w:rPr>
        <w:t>based on no overall increase of cost to the ratepayer for the rates and waste service charges</w:t>
      </w:r>
      <w:r>
        <w:rPr>
          <w:rFonts w:ascii="Arial" w:hAnsi="Arial" w:cs="Arial"/>
          <w:bCs/>
          <w:sz w:val="24"/>
          <w:szCs w:val="24"/>
          <w:lang w:val="en-US"/>
        </w:rPr>
        <w:t>.</w:t>
      </w:r>
    </w:p>
    <w:p w14:paraId="27F1C07E" w14:textId="77777777" w:rsidR="00CB3475" w:rsidRPr="003775BA" w:rsidRDefault="00CB3475" w:rsidP="00AA4512">
      <w:pPr>
        <w:jc w:val="both"/>
        <w:rPr>
          <w:rFonts w:ascii="Arial" w:hAnsi="Arial" w:cs="Arial"/>
          <w:b/>
          <w:szCs w:val="24"/>
          <w:lang w:val="en-US"/>
        </w:rPr>
      </w:pPr>
    </w:p>
    <w:p w14:paraId="00726E6E" w14:textId="77777777" w:rsidR="00CB3475" w:rsidRPr="003775BA" w:rsidRDefault="00CB3475" w:rsidP="00AA4512">
      <w:pPr>
        <w:jc w:val="both"/>
        <w:rPr>
          <w:rFonts w:ascii="Arial" w:hAnsi="Arial" w:cs="Arial"/>
          <w:bCs/>
          <w:szCs w:val="24"/>
          <w:lang w:val="en-US"/>
        </w:rPr>
      </w:pPr>
      <w:r w:rsidRPr="003775BA">
        <w:rPr>
          <w:rFonts w:ascii="Arial" w:hAnsi="Arial" w:cs="Arial"/>
          <w:bCs/>
          <w:szCs w:val="24"/>
          <w:lang w:val="en-US"/>
        </w:rPr>
        <w:t xml:space="preserve">Affordability in the 20/21 budget development will be guided through the application of the financial ratios and are dealt with earlier in this report.  For easier understanding the Department of Local Government and Communities Operational Guidelines on Financial Ratios are provided in </w:t>
      </w:r>
      <w:r w:rsidRPr="00957485">
        <w:rPr>
          <w:rFonts w:ascii="Arial" w:hAnsi="Arial" w:cs="Arial"/>
          <w:bCs/>
          <w:szCs w:val="24"/>
          <w:lang w:val="en-US"/>
        </w:rPr>
        <w:t>Attachment 5.</w:t>
      </w:r>
    </w:p>
    <w:p w14:paraId="41031E78" w14:textId="77777777" w:rsidR="00CB3475" w:rsidRPr="003775BA" w:rsidRDefault="00CB3475" w:rsidP="00AA4512">
      <w:pPr>
        <w:jc w:val="both"/>
        <w:rPr>
          <w:rFonts w:ascii="Arial" w:hAnsi="Arial" w:cs="Arial"/>
          <w:bCs/>
          <w:szCs w:val="24"/>
          <w:lang w:val="en-US"/>
        </w:rPr>
      </w:pPr>
    </w:p>
    <w:p w14:paraId="2FB4B764" w14:textId="77777777" w:rsidR="00CB3475" w:rsidRPr="003775BA" w:rsidRDefault="00CB3475" w:rsidP="00AA4512">
      <w:pPr>
        <w:jc w:val="both"/>
        <w:rPr>
          <w:rFonts w:ascii="Arial" w:hAnsi="Arial" w:cs="Arial"/>
          <w:b/>
          <w:szCs w:val="24"/>
          <w:lang w:val="en-US"/>
        </w:rPr>
      </w:pPr>
      <w:r w:rsidRPr="003775BA">
        <w:rPr>
          <w:rFonts w:ascii="Arial" w:hAnsi="Arial" w:cs="Arial"/>
          <w:b/>
          <w:szCs w:val="24"/>
          <w:lang w:val="en-US"/>
        </w:rPr>
        <w:t>How does the option impact upon rates?</w:t>
      </w:r>
    </w:p>
    <w:p w14:paraId="42EC3572" w14:textId="77777777" w:rsidR="00CB3475" w:rsidRPr="003775BA" w:rsidRDefault="00CB3475" w:rsidP="00AA4512">
      <w:pPr>
        <w:jc w:val="both"/>
        <w:rPr>
          <w:rFonts w:ascii="Arial" w:hAnsi="Arial" w:cs="Arial"/>
          <w:bCs/>
          <w:szCs w:val="24"/>
          <w:lang w:val="en-US"/>
        </w:rPr>
      </w:pPr>
      <w:r w:rsidRPr="003775BA">
        <w:rPr>
          <w:rFonts w:ascii="Arial" w:hAnsi="Arial" w:cs="Arial"/>
          <w:bCs/>
          <w:szCs w:val="24"/>
          <w:lang w:val="en-US"/>
        </w:rPr>
        <w:t>This budget has a 0% impact upon rates</w:t>
      </w:r>
      <w:r>
        <w:rPr>
          <w:rFonts w:ascii="Arial" w:hAnsi="Arial" w:cs="Arial"/>
          <w:bCs/>
          <w:szCs w:val="24"/>
          <w:lang w:val="en-US"/>
        </w:rPr>
        <w:t xml:space="preserve"> revenue increase for 2020/21.</w:t>
      </w:r>
    </w:p>
    <w:p w14:paraId="7ACB2024" w14:textId="77777777" w:rsidR="00CB3475" w:rsidRPr="003775BA" w:rsidRDefault="00CB3475" w:rsidP="00AA4512">
      <w:pPr>
        <w:jc w:val="both"/>
        <w:rPr>
          <w:rFonts w:ascii="Arial" w:hAnsi="Arial" w:cs="Arial"/>
          <w:b/>
          <w:sz w:val="28"/>
          <w:szCs w:val="28"/>
          <w:lang w:val="en-US"/>
        </w:rPr>
      </w:pPr>
    </w:p>
    <w:p w14:paraId="5D9CFB17" w14:textId="77777777" w:rsidR="00CB3475" w:rsidRPr="003775BA" w:rsidRDefault="00CB3475" w:rsidP="00AA4512">
      <w:pPr>
        <w:jc w:val="both"/>
        <w:rPr>
          <w:rFonts w:ascii="Arial" w:hAnsi="Arial" w:cs="Arial"/>
          <w:b/>
          <w:sz w:val="28"/>
          <w:szCs w:val="28"/>
          <w:lang w:val="en-US"/>
        </w:rPr>
      </w:pPr>
    </w:p>
    <w:p w14:paraId="1A0608FA" w14:textId="7CA9D102" w:rsidR="00E31B40" w:rsidRDefault="00E31B40" w:rsidP="00AA4512">
      <w:pPr>
        <w:rPr>
          <w:rFonts w:ascii="Arial" w:hAnsi="Arial" w:cs="Arial"/>
          <w:b/>
          <w:kern w:val="28"/>
          <w:szCs w:val="24"/>
        </w:rPr>
      </w:pPr>
    </w:p>
    <w:p w14:paraId="6982967E" w14:textId="77777777" w:rsidR="00670BBB" w:rsidRDefault="00670BBB" w:rsidP="00AA4512">
      <w:pPr>
        <w:rPr>
          <w:rFonts w:ascii="Arial" w:hAnsi="Arial" w:cs="Arial"/>
          <w:b/>
          <w:kern w:val="28"/>
          <w:szCs w:val="24"/>
        </w:rPr>
      </w:pPr>
      <w:r>
        <w:rPr>
          <w:rFonts w:ascii="Arial" w:hAnsi="Arial" w:cs="Arial"/>
          <w:caps/>
          <w:szCs w:val="24"/>
        </w:rPr>
        <w:br w:type="page"/>
      </w:r>
    </w:p>
    <w:p w14:paraId="49C764D8" w14:textId="7E0A3AE6" w:rsidR="00D05D60" w:rsidRPr="00180419" w:rsidRDefault="00A53BD3" w:rsidP="00AA4512">
      <w:pPr>
        <w:pStyle w:val="Heading1"/>
        <w:numPr>
          <w:ilvl w:val="0"/>
          <w:numId w:val="0"/>
        </w:numPr>
        <w:spacing w:before="0" w:after="0"/>
        <w:ind w:left="-567"/>
        <w:rPr>
          <w:rFonts w:ascii="Arial" w:hAnsi="Arial" w:cs="Arial"/>
          <w:sz w:val="24"/>
          <w:szCs w:val="24"/>
          <w:u w:val="none"/>
        </w:rPr>
      </w:pPr>
      <w:bookmarkStart w:id="12" w:name="_Toc43981491"/>
      <w:r w:rsidRPr="00180419">
        <w:rPr>
          <w:rFonts w:ascii="Arial" w:hAnsi="Arial" w:cs="Arial"/>
          <w:caps w:val="0"/>
          <w:sz w:val="24"/>
          <w:szCs w:val="24"/>
          <w:u w:val="none"/>
        </w:rPr>
        <w:t>Declaration of Closure</w:t>
      </w:r>
      <w:bookmarkEnd w:id="12"/>
    </w:p>
    <w:p w14:paraId="49C764D9" w14:textId="77777777" w:rsidR="00D05D60" w:rsidRPr="00180419" w:rsidRDefault="00D05D60" w:rsidP="00AA4512">
      <w:pPr>
        <w:jc w:val="both"/>
        <w:rPr>
          <w:rFonts w:ascii="Arial" w:hAnsi="Arial" w:cs="Arial"/>
          <w:szCs w:val="24"/>
        </w:rPr>
      </w:pPr>
    </w:p>
    <w:p w14:paraId="49C764DA" w14:textId="77777777" w:rsidR="00D05D60" w:rsidRPr="00180419" w:rsidRDefault="00D05D60" w:rsidP="00AA4512">
      <w:pPr>
        <w:ind w:left="-567"/>
        <w:jc w:val="both"/>
        <w:rPr>
          <w:rFonts w:ascii="Arial" w:hAnsi="Arial" w:cs="Arial"/>
          <w:szCs w:val="24"/>
        </w:rPr>
      </w:pPr>
      <w:r w:rsidRPr="00180419">
        <w:rPr>
          <w:rFonts w:ascii="Arial" w:hAnsi="Arial" w:cs="Arial"/>
          <w:szCs w:val="24"/>
        </w:rPr>
        <w:t>There being no further business, the Presiding Member will declare the meeting closed</w:t>
      </w:r>
      <w:r w:rsidR="00272CC4">
        <w:rPr>
          <w:rFonts w:ascii="Arial" w:hAnsi="Arial" w:cs="Arial"/>
          <w:szCs w:val="24"/>
        </w:rPr>
        <w:t>.</w:t>
      </w:r>
    </w:p>
    <w:p w14:paraId="49C764DB" w14:textId="77777777" w:rsidR="00D05D60" w:rsidRPr="00180419" w:rsidRDefault="00D05D60" w:rsidP="00AA4512">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A4512">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121EC" w14:textId="77777777" w:rsidR="006371E6" w:rsidRDefault="006371E6" w:rsidP="00D05D60">
      <w:pPr>
        <w:pStyle w:val="TOC3"/>
      </w:pPr>
      <w:r>
        <w:separator/>
      </w:r>
    </w:p>
  </w:endnote>
  <w:endnote w:type="continuationSeparator" w:id="0">
    <w:p w14:paraId="4EA9C26F" w14:textId="77777777" w:rsidR="006371E6" w:rsidRDefault="006371E6" w:rsidP="00D05D60">
      <w:pPr>
        <w:pStyle w:val="TOC3"/>
      </w:pPr>
      <w:r>
        <w:continuationSeparator/>
      </w:r>
    </w:p>
  </w:endnote>
  <w:endnote w:type="continuationNotice" w:id="1">
    <w:p w14:paraId="1F2113FD" w14:textId="77777777" w:rsidR="004D50CD" w:rsidRDefault="004D5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1ABD" w14:textId="77777777" w:rsidR="006371E6" w:rsidRDefault="006371E6" w:rsidP="00D05D60">
      <w:pPr>
        <w:pStyle w:val="TOC3"/>
      </w:pPr>
      <w:r>
        <w:separator/>
      </w:r>
    </w:p>
  </w:footnote>
  <w:footnote w:type="continuationSeparator" w:id="0">
    <w:p w14:paraId="4D0508F2" w14:textId="77777777" w:rsidR="006371E6" w:rsidRDefault="006371E6" w:rsidP="00D05D60">
      <w:pPr>
        <w:pStyle w:val="TOC3"/>
      </w:pPr>
      <w:r>
        <w:continuationSeparator/>
      </w:r>
    </w:p>
  </w:footnote>
  <w:footnote w:type="continuationNotice" w:id="1">
    <w:p w14:paraId="2D01C06B" w14:textId="77777777" w:rsidR="004D50CD" w:rsidRDefault="004D5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6D0BED17"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CE4FE2">
      <w:rPr>
        <w:rFonts w:ascii="Arial" w:hAnsi="Arial"/>
        <w:sz w:val="22"/>
      </w:rPr>
      <w:t>30 June</w:t>
    </w:r>
    <w:r w:rsidR="00655690">
      <w:rPr>
        <w:rFonts w:ascii="Arial" w:hAnsi="Arial"/>
        <w:sz w:val="22"/>
      </w:rPr>
      <w:t xml:space="preserve"> </w:t>
    </w:r>
    <w:r w:rsidR="002F410C">
      <w:rPr>
        <w:rFonts w:ascii="Arial" w:hAnsi="Arial"/>
        <w:sz w:val="22"/>
      </w:rPr>
      <w:t>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E8B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4464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DE7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46B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2202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40E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885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4A9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A1926"/>
    <w:lvl w:ilvl="0">
      <w:start w:val="1"/>
      <w:numFmt w:val="decimal"/>
      <w:pStyle w:val="ListNumber"/>
      <w:lvlText w:val="%1."/>
      <w:lvlJc w:val="left"/>
      <w:pPr>
        <w:tabs>
          <w:tab w:val="num" w:pos="360"/>
        </w:tabs>
        <w:ind w:left="360" w:hanging="360"/>
      </w:pPr>
    </w:lvl>
  </w:abstractNum>
  <w:abstractNum w:abstractNumId="9" w15:restartNumberingAfterBreak="0">
    <w:nsid w:val="0B4A5984"/>
    <w:multiLevelType w:val="hybridMultilevel"/>
    <w:tmpl w:val="D312F0F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0" w15:restartNumberingAfterBreak="0">
    <w:nsid w:val="10EC6619"/>
    <w:multiLevelType w:val="hybridMultilevel"/>
    <w:tmpl w:val="1052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4B4BDC"/>
    <w:multiLevelType w:val="hybridMultilevel"/>
    <w:tmpl w:val="D2FC870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34F4C4E"/>
    <w:multiLevelType w:val="hybridMultilevel"/>
    <w:tmpl w:val="47D67320"/>
    <w:lvl w:ilvl="0" w:tplc="0C090001">
      <w:start w:val="1"/>
      <w:numFmt w:val="bullet"/>
      <w:lvlText w:val=""/>
      <w:lvlJc w:val="left"/>
      <w:pPr>
        <w:ind w:left="1070" w:hanging="360"/>
      </w:pPr>
      <w:rPr>
        <w:rFonts w:ascii="Symbol" w:hAnsi="Symbol" w:hint="default"/>
      </w:rPr>
    </w:lvl>
    <w:lvl w:ilvl="1" w:tplc="0C090019">
      <w:start w:val="1"/>
      <w:numFmt w:val="lowerLetter"/>
      <w:lvlText w:val="%2."/>
      <w:lvlJc w:val="left"/>
      <w:pPr>
        <w:ind w:left="1794" w:hanging="360"/>
      </w:pPr>
    </w:lvl>
    <w:lvl w:ilvl="2" w:tplc="0C09001B">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3" w15:restartNumberingAfterBreak="0">
    <w:nsid w:val="2A9C6C60"/>
    <w:multiLevelType w:val="hybridMultilevel"/>
    <w:tmpl w:val="8B8AD8EC"/>
    <w:lvl w:ilvl="0" w:tplc="0C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5CC0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8EF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027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60A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D0EB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C2A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2A7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3854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338263C"/>
    <w:multiLevelType w:val="hybridMultilevel"/>
    <w:tmpl w:val="BB7C1458"/>
    <w:lvl w:ilvl="0" w:tplc="0C09000F">
      <w:start w:val="1"/>
      <w:numFmt w:val="decimal"/>
      <w:lvlText w:val="%1."/>
      <w:lvlJc w:val="left"/>
      <w:pPr>
        <w:ind w:left="720" w:hanging="360"/>
      </w:pPr>
    </w:lvl>
    <w:lvl w:ilvl="1" w:tplc="0C090001">
      <w:start w:val="1"/>
      <w:numFmt w:val="bullet"/>
      <w:lvlText w:val=""/>
      <w:lvlJc w:val="left"/>
      <w:pPr>
        <w:ind w:left="786" w:hanging="360"/>
      </w:pPr>
      <w:rPr>
        <w:rFonts w:ascii="Symbol" w:hAnsi="Symbol" w:hint="default"/>
      </w:rPr>
    </w:lvl>
    <w:lvl w:ilvl="2" w:tplc="D4E2973A">
      <w:start w:val="1"/>
      <w:numFmt w:val="lowerLetter"/>
      <w:lvlText w:val="%3."/>
      <w:lvlJc w:val="right"/>
      <w:pPr>
        <w:ind w:left="2160" w:hanging="180"/>
      </w:pPr>
      <w:rPr>
        <w:rFonts w:ascii="Arial" w:eastAsiaTheme="minorHAnsi"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38245A"/>
    <w:multiLevelType w:val="hybridMultilevel"/>
    <w:tmpl w:val="8D129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532C58"/>
    <w:multiLevelType w:val="hybridMultilevel"/>
    <w:tmpl w:val="D5F222A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B18027F6">
      <w:start w:val="1"/>
      <w:numFmt w:val="bullet"/>
      <w:lvlText w:val="•"/>
      <w:lvlJc w:val="left"/>
      <w:pPr>
        <w:ind w:left="2160" w:hanging="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203159"/>
    <w:multiLevelType w:val="multilevel"/>
    <w:tmpl w:val="96687DDE"/>
    <w:lvl w:ilvl="0">
      <w:start w:val="1"/>
      <w:numFmt w:val="decimal"/>
      <w:lvlText w:val="%1."/>
      <w:lvlJc w:val="left"/>
      <w:pPr>
        <w:tabs>
          <w:tab w:val="num" w:pos="720"/>
        </w:tabs>
        <w:ind w:left="720" w:hanging="720"/>
      </w:pPr>
      <w:rPr>
        <w:rFonts w:ascii="Arial" w:hAnsi="Arial" w:cs="Arial"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4ED623A9"/>
    <w:multiLevelType w:val="hybridMultilevel"/>
    <w:tmpl w:val="3CA2764A"/>
    <w:lvl w:ilvl="0" w:tplc="17020B60">
      <w:start w:val="1"/>
      <w:numFmt w:val="decimal"/>
      <w:lvlText w:val="%1."/>
      <w:lvlJc w:val="left"/>
      <w:pPr>
        <w:ind w:left="56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1" w:tplc="8FAC2ACE">
      <w:start w:val="1"/>
      <w:numFmt w:val="lowerLetter"/>
      <w:lvlText w:val="(%2)"/>
      <w:lvlJc w:val="left"/>
      <w:pPr>
        <w:ind w:left="851"/>
      </w:pPr>
      <w:rPr>
        <w:rFonts w:ascii="Arial" w:eastAsia="Calibri" w:hAnsi="Arial" w:cs="Arial" w:hint="default"/>
        <w:b/>
        <w:bCs/>
        <w:i w:val="0"/>
        <w:iCs w:val="0"/>
        <w:strike w:val="0"/>
        <w:dstrike w:val="0"/>
        <w:color w:val="000000"/>
        <w:sz w:val="24"/>
        <w:szCs w:val="24"/>
        <w:u w:val="none" w:color="000000"/>
        <w:bdr w:val="none" w:sz="0" w:space="0" w:color="auto"/>
        <w:shd w:val="clear" w:color="auto" w:fill="auto"/>
        <w:vertAlign w:val="baseline"/>
      </w:rPr>
    </w:lvl>
    <w:lvl w:ilvl="2" w:tplc="B366EC52">
      <w:start w:val="1"/>
      <w:numFmt w:val="lowerRoman"/>
      <w:lvlText w:val="%3"/>
      <w:lvlJc w:val="left"/>
      <w:pPr>
        <w:ind w:left="164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3" w:tplc="8F26463E">
      <w:start w:val="1"/>
      <w:numFmt w:val="decimal"/>
      <w:lvlText w:val="%4"/>
      <w:lvlJc w:val="left"/>
      <w:pPr>
        <w:ind w:left="236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4" w:tplc="0CAECAAC">
      <w:start w:val="1"/>
      <w:numFmt w:val="lowerLetter"/>
      <w:lvlText w:val="%5"/>
      <w:lvlJc w:val="left"/>
      <w:pPr>
        <w:ind w:left="308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5" w:tplc="D1262774">
      <w:start w:val="1"/>
      <w:numFmt w:val="lowerRoman"/>
      <w:lvlText w:val="%6"/>
      <w:lvlJc w:val="left"/>
      <w:pPr>
        <w:ind w:left="380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6" w:tplc="1A5C8782">
      <w:start w:val="1"/>
      <w:numFmt w:val="decimal"/>
      <w:lvlText w:val="%7"/>
      <w:lvlJc w:val="left"/>
      <w:pPr>
        <w:ind w:left="452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7" w:tplc="EFAEA314">
      <w:start w:val="1"/>
      <w:numFmt w:val="lowerLetter"/>
      <w:lvlText w:val="%8"/>
      <w:lvlJc w:val="left"/>
      <w:pPr>
        <w:ind w:left="524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8" w:tplc="DE96D336">
      <w:start w:val="1"/>
      <w:numFmt w:val="lowerRoman"/>
      <w:lvlText w:val="%9"/>
      <w:lvlJc w:val="left"/>
      <w:pPr>
        <w:ind w:left="5966"/>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1" w15:restartNumberingAfterBreak="0">
    <w:nsid w:val="56012D07"/>
    <w:multiLevelType w:val="hybridMultilevel"/>
    <w:tmpl w:val="51520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694A95"/>
    <w:multiLevelType w:val="hybridMultilevel"/>
    <w:tmpl w:val="14706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6CA1889"/>
    <w:multiLevelType w:val="hybridMultilevel"/>
    <w:tmpl w:val="BD32DF5C"/>
    <w:lvl w:ilvl="0" w:tplc="0C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DB02B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BCB5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385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C55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CCC6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345D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4D8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4BA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B21BB6"/>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2D76B3"/>
    <w:multiLevelType w:val="hybridMultilevel"/>
    <w:tmpl w:val="C478AC76"/>
    <w:lvl w:ilvl="0" w:tplc="D1845A6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813435"/>
    <w:multiLevelType w:val="hybridMultilevel"/>
    <w:tmpl w:val="9754F3A0"/>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7B4B4022"/>
    <w:multiLevelType w:val="hybridMultilevel"/>
    <w:tmpl w:val="ADC277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14"/>
  </w:num>
  <w:num w:numId="4">
    <w:abstractNumId w:val="2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7"/>
  </w:num>
  <w:num w:numId="19">
    <w:abstractNumId w:val="19"/>
  </w:num>
  <w:num w:numId="20">
    <w:abstractNumId w:val="13"/>
  </w:num>
  <w:num w:numId="21">
    <w:abstractNumId w:val="17"/>
  </w:num>
  <w:num w:numId="22">
    <w:abstractNumId w:val="9"/>
  </w:num>
  <w:num w:numId="23">
    <w:abstractNumId w:val="23"/>
  </w:num>
  <w:num w:numId="24">
    <w:abstractNumId w:val="10"/>
  </w:num>
  <w:num w:numId="25">
    <w:abstractNumId w:val="28"/>
  </w:num>
  <w:num w:numId="26">
    <w:abstractNumId w:val="25"/>
  </w:num>
  <w:num w:numId="27">
    <w:abstractNumId w:val="12"/>
  </w:num>
  <w:num w:numId="28">
    <w:abstractNumId w:val="11"/>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ZLpKoZXaLjXbGsLX03wkz1dpgn9al/D8oFJtVXjAKT/5qvlhZjCDwkMW7F2ay7n761opF9ENXUMEbrkmOzAqdQ==" w:salt="XVN5D0yD2jMjVFwYbpsO+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B7D"/>
    <w:rsid w:val="00012C59"/>
    <w:rsid w:val="00013F59"/>
    <w:rsid w:val="0002162B"/>
    <w:rsid w:val="000308B0"/>
    <w:rsid w:val="00045B51"/>
    <w:rsid w:val="0006101D"/>
    <w:rsid w:val="00065B93"/>
    <w:rsid w:val="00076C50"/>
    <w:rsid w:val="000830A0"/>
    <w:rsid w:val="00085B7F"/>
    <w:rsid w:val="000A64DA"/>
    <w:rsid w:val="000B309E"/>
    <w:rsid w:val="000E0501"/>
    <w:rsid w:val="000E6876"/>
    <w:rsid w:val="00100341"/>
    <w:rsid w:val="00104174"/>
    <w:rsid w:val="00107C40"/>
    <w:rsid w:val="001126B8"/>
    <w:rsid w:val="00115169"/>
    <w:rsid w:val="00124B02"/>
    <w:rsid w:val="00135604"/>
    <w:rsid w:val="00146A2C"/>
    <w:rsid w:val="00146D00"/>
    <w:rsid w:val="00153838"/>
    <w:rsid w:val="00160323"/>
    <w:rsid w:val="00180419"/>
    <w:rsid w:val="00182CC1"/>
    <w:rsid w:val="001A6B2C"/>
    <w:rsid w:val="001B0C54"/>
    <w:rsid w:val="0021529E"/>
    <w:rsid w:val="00225BBF"/>
    <w:rsid w:val="0023480C"/>
    <w:rsid w:val="00245627"/>
    <w:rsid w:val="00257F09"/>
    <w:rsid w:val="00267D90"/>
    <w:rsid w:val="00272A75"/>
    <w:rsid w:val="00272CC4"/>
    <w:rsid w:val="00290FBE"/>
    <w:rsid w:val="002F410C"/>
    <w:rsid w:val="00302926"/>
    <w:rsid w:val="00322477"/>
    <w:rsid w:val="00325AC3"/>
    <w:rsid w:val="003311C9"/>
    <w:rsid w:val="003312E9"/>
    <w:rsid w:val="00355804"/>
    <w:rsid w:val="003573CF"/>
    <w:rsid w:val="003757D2"/>
    <w:rsid w:val="003B29DC"/>
    <w:rsid w:val="003B65B2"/>
    <w:rsid w:val="003D10A2"/>
    <w:rsid w:val="003E516E"/>
    <w:rsid w:val="003F4684"/>
    <w:rsid w:val="00406788"/>
    <w:rsid w:val="00414CEC"/>
    <w:rsid w:val="004224AF"/>
    <w:rsid w:val="0044714C"/>
    <w:rsid w:val="004527E4"/>
    <w:rsid w:val="00455231"/>
    <w:rsid w:val="00465A04"/>
    <w:rsid w:val="00470AA2"/>
    <w:rsid w:val="00473D32"/>
    <w:rsid w:val="00477C38"/>
    <w:rsid w:val="004A39E6"/>
    <w:rsid w:val="004C5F20"/>
    <w:rsid w:val="004D4709"/>
    <w:rsid w:val="004D50CD"/>
    <w:rsid w:val="00516A8D"/>
    <w:rsid w:val="00545DA5"/>
    <w:rsid w:val="00550A22"/>
    <w:rsid w:val="00551112"/>
    <w:rsid w:val="00562866"/>
    <w:rsid w:val="005707EE"/>
    <w:rsid w:val="00583432"/>
    <w:rsid w:val="0058576F"/>
    <w:rsid w:val="005B6BE0"/>
    <w:rsid w:val="005D00EA"/>
    <w:rsid w:val="005E054A"/>
    <w:rsid w:val="005E0978"/>
    <w:rsid w:val="005E62F4"/>
    <w:rsid w:val="006176FF"/>
    <w:rsid w:val="006230C9"/>
    <w:rsid w:val="006371E6"/>
    <w:rsid w:val="00655102"/>
    <w:rsid w:val="00655690"/>
    <w:rsid w:val="006607D6"/>
    <w:rsid w:val="00670BBB"/>
    <w:rsid w:val="00675EB0"/>
    <w:rsid w:val="00683216"/>
    <w:rsid w:val="00683A50"/>
    <w:rsid w:val="0069679E"/>
    <w:rsid w:val="006B3278"/>
    <w:rsid w:val="006D2752"/>
    <w:rsid w:val="0070410F"/>
    <w:rsid w:val="0071406B"/>
    <w:rsid w:val="00714DCA"/>
    <w:rsid w:val="00722AAD"/>
    <w:rsid w:val="00725270"/>
    <w:rsid w:val="00726D64"/>
    <w:rsid w:val="00741EB9"/>
    <w:rsid w:val="007501E3"/>
    <w:rsid w:val="00751290"/>
    <w:rsid w:val="00765E9D"/>
    <w:rsid w:val="00797CE7"/>
    <w:rsid w:val="007B2AD2"/>
    <w:rsid w:val="007D162E"/>
    <w:rsid w:val="008142A2"/>
    <w:rsid w:val="008304B9"/>
    <w:rsid w:val="008313F0"/>
    <w:rsid w:val="00831620"/>
    <w:rsid w:val="008326C6"/>
    <w:rsid w:val="0086268C"/>
    <w:rsid w:val="008675C4"/>
    <w:rsid w:val="008766D4"/>
    <w:rsid w:val="008A2B8E"/>
    <w:rsid w:val="008A5D50"/>
    <w:rsid w:val="008C23E1"/>
    <w:rsid w:val="008D5B76"/>
    <w:rsid w:val="008E5A62"/>
    <w:rsid w:val="00915082"/>
    <w:rsid w:val="00927A88"/>
    <w:rsid w:val="00935B30"/>
    <w:rsid w:val="009368F4"/>
    <w:rsid w:val="00947E89"/>
    <w:rsid w:val="0095033D"/>
    <w:rsid w:val="009507BB"/>
    <w:rsid w:val="00977FCC"/>
    <w:rsid w:val="00980917"/>
    <w:rsid w:val="0098368E"/>
    <w:rsid w:val="009936BD"/>
    <w:rsid w:val="009C3428"/>
    <w:rsid w:val="009E2251"/>
    <w:rsid w:val="009E2D4C"/>
    <w:rsid w:val="009F05B8"/>
    <w:rsid w:val="009F0C4B"/>
    <w:rsid w:val="00A04F92"/>
    <w:rsid w:val="00A26C61"/>
    <w:rsid w:val="00A53261"/>
    <w:rsid w:val="00A53BD3"/>
    <w:rsid w:val="00A773D3"/>
    <w:rsid w:val="00A96B1F"/>
    <w:rsid w:val="00AA4512"/>
    <w:rsid w:val="00AB4D39"/>
    <w:rsid w:val="00AC41B4"/>
    <w:rsid w:val="00AD1A48"/>
    <w:rsid w:val="00AE0189"/>
    <w:rsid w:val="00AE4443"/>
    <w:rsid w:val="00AE4E86"/>
    <w:rsid w:val="00AE59BD"/>
    <w:rsid w:val="00B1257B"/>
    <w:rsid w:val="00B51553"/>
    <w:rsid w:val="00B536DF"/>
    <w:rsid w:val="00B60CB0"/>
    <w:rsid w:val="00B65560"/>
    <w:rsid w:val="00B82A6C"/>
    <w:rsid w:val="00BB3B16"/>
    <w:rsid w:val="00BB7A76"/>
    <w:rsid w:val="00BE6BD5"/>
    <w:rsid w:val="00C025C2"/>
    <w:rsid w:val="00C06047"/>
    <w:rsid w:val="00C065E4"/>
    <w:rsid w:val="00C60F0F"/>
    <w:rsid w:val="00C6315F"/>
    <w:rsid w:val="00C66BB9"/>
    <w:rsid w:val="00C7367D"/>
    <w:rsid w:val="00CB3475"/>
    <w:rsid w:val="00CD5B5E"/>
    <w:rsid w:val="00CE4FE2"/>
    <w:rsid w:val="00CE76CD"/>
    <w:rsid w:val="00D05D60"/>
    <w:rsid w:val="00D20F83"/>
    <w:rsid w:val="00DA22D9"/>
    <w:rsid w:val="00DA33AE"/>
    <w:rsid w:val="00E22351"/>
    <w:rsid w:val="00E31B40"/>
    <w:rsid w:val="00E77B8E"/>
    <w:rsid w:val="00E8651F"/>
    <w:rsid w:val="00E9360C"/>
    <w:rsid w:val="00EC44A1"/>
    <w:rsid w:val="00ED3BDA"/>
    <w:rsid w:val="00F100D8"/>
    <w:rsid w:val="00F10F05"/>
    <w:rsid w:val="00F135F0"/>
    <w:rsid w:val="00F170F5"/>
    <w:rsid w:val="00F24CE3"/>
    <w:rsid w:val="00F35764"/>
    <w:rsid w:val="00F47226"/>
    <w:rsid w:val="00F547FF"/>
    <w:rsid w:val="00F81CEE"/>
    <w:rsid w:val="00F844FE"/>
    <w:rsid w:val="00F90ED0"/>
    <w:rsid w:val="00FE5471"/>
    <w:rsid w:val="00FF5510"/>
    <w:rsid w:val="00FF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40678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067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067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customStyle="1" w:styleId="paragraph">
    <w:name w:val="paragraph"/>
    <w:basedOn w:val="Normal"/>
    <w:rsid w:val="00E8651F"/>
    <w:pPr>
      <w:spacing w:before="100" w:beforeAutospacing="1" w:after="100" w:afterAutospacing="1"/>
    </w:pPr>
    <w:rPr>
      <w:szCs w:val="24"/>
      <w:lang w:eastAsia="en-AU"/>
    </w:rPr>
  </w:style>
  <w:style w:type="character" w:customStyle="1" w:styleId="normaltextrun">
    <w:name w:val="normaltextrun"/>
    <w:rsid w:val="00E8651F"/>
  </w:style>
  <w:style w:type="character" w:customStyle="1" w:styleId="eop">
    <w:name w:val="eop"/>
    <w:rsid w:val="00E8651F"/>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5707EE"/>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normaltextrun1">
    <w:name w:val="normaltextrun1"/>
    <w:basedOn w:val="DefaultParagraphFont"/>
    <w:rsid w:val="005707EE"/>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basedOn w:val="DefaultParagraphFont"/>
    <w:link w:val="ListParagraph"/>
    <w:uiPriority w:val="34"/>
    <w:locked/>
    <w:rsid w:val="005707EE"/>
    <w:rPr>
      <w:rFonts w:asciiTheme="minorHAnsi" w:eastAsiaTheme="minorHAnsi" w:hAnsiTheme="minorHAnsi" w:cstheme="minorBidi"/>
      <w:sz w:val="22"/>
      <w:szCs w:val="22"/>
      <w:lang w:eastAsia="en-US"/>
    </w:rPr>
  </w:style>
  <w:style w:type="paragraph" w:customStyle="1" w:styleId="SubHead1">
    <w:name w:val="Sub Head1"/>
    <w:basedOn w:val="Normal"/>
    <w:qFormat/>
    <w:rsid w:val="005707EE"/>
    <w:rPr>
      <w:rFonts w:ascii="Arial" w:hAnsi="Arial"/>
      <w:b/>
      <w:szCs w:val="24"/>
      <w:lang w:eastAsia="en-AU"/>
    </w:rPr>
  </w:style>
  <w:style w:type="paragraph" w:styleId="CommentText">
    <w:name w:val="annotation text"/>
    <w:basedOn w:val="Normal"/>
    <w:link w:val="CommentTextChar"/>
    <w:uiPriority w:val="99"/>
    <w:semiHidden/>
    <w:unhideWhenUsed/>
    <w:rsid w:val="00935B30"/>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935B30"/>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5E054A"/>
    <w:rPr>
      <w:rFonts w:ascii="Segoe UI" w:hAnsi="Segoe UI" w:cs="Segoe UI"/>
      <w:sz w:val="18"/>
      <w:szCs w:val="18"/>
    </w:rPr>
  </w:style>
  <w:style w:type="character" w:customStyle="1" w:styleId="BalloonTextChar">
    <w:name w:val="Balloon Text Char"/>
    <w:basedOn w:val="DefaultParagraphFont"/>
    <w:link w:val="BalloonText"/>
    <w:semiHidden/>
    <w:rsid w:val="005E054A"/>
    <w:rPr>
      <w:rFonts w:ascii="Segoe UI" w:hAnsi="Segoe UI" w:cs="Segoe UI"/>
      <w:sz w:val="18"/>
      <w:szCs w:val="18"/>
      <w:lang w:val="en-AU" w:eastAsia="en-US"/>
    </w:rPr>
  </w:style>
  <w:style w:type="paragraph" w:styleId="TOCHeading">
    <w:name w:val="TOC Heading"/>
    <w:basedOn w:val="Heading1"/>
    <w:next w:val="Normal"/>
    <w:uiPriority w:val="39"/>
    <w:unhideWhenUsed/>
    <w:qFormat/>
    <w:rsid w:val="00325AC3"/>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styleId="UnresolvedMention">
    <w:name w:val="Unresolved Mention"/>
    <w:basedOn w:val="DefaultParagraphFont"/>
    <w:uiPriority w:val="99"/>
    <w:semiHidden/>
    <w:unhideWhenUsed/>
    <w:rsid w:val="009F0C4B"/>
    <w:rPr>
      <w:color w:val="605E5C"/>
      <w:shd w:val="clear" w:color="auto" w:fill="E1DFDD"/>
    </w:rPr>
  </w:style>
  <w:style w:type="paragraph" w:styleId="Bibliography">
    <w:name w:val="Bibliography"/>
    <w:basedOn w:val="Normal"/>
    <w:next w:val="Normal"/>
    <w:uiPriority w:val="37"/>
    <w:semiHidden/>
    <w:unhideWhenUsed/>
    <w:rsid w:val="00406788"/>
  </w:style>
  <w:style w:type="paragraph" w:styleId="BlockText">
    <w:name w:val="Block Text"/>
    <w:basedOn w:val="Normal"/>
    <w:semiHidden/>
    <w:unhideWhenUsed/>
    <w:rsid w:val="004067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406788"/>
    <w:pPr>
      <w:spacing w:after="120"/>
    </w:pPr>
    <w:rPr>
      <w:sz w:val="16"/>
      <w:szCs w:val="16"/>
    </w:rPr>
  </w:style>
  <w:style w:type="character" w:customStyle="1" w:styleId="BodyText3Char">
    <w:name w:val="Body Text 3 Char"/>
    <w:basedOn w:val="DefaultParagraphFont"/>
    <w:link w:val="BodyText3"/>
    <w:semiHidden/>
    <w:rsid w:val="00406788"/>
    <w:rPr>
      <w:sz w:val="16"/>
      <w:szCs w:val="16"/>
      <w:lang w:val="en-AU" w:eastAsia="en-US"/>
    </w:rPr>
  </w:style>
  <w:style w:type="paragraph" w:styleId="BodyTextFirstIndent">
    <w:name w:val="Body Text First Indent"/>
    <w:basedOn w:val="BodyText"/>
    <w:link w:val="BodyTextFirstIndentChar"/>
    <w:rsid w:val="00406788"/>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406788"/>
    <w:rPr>
      <w:sz w:val="24"/>
      <w:lang w:val="en-AU" w:eastAsia="en-US"/>
    </w:rPr>
  </w:style>
  <w:style w:type="character" w:customStyle="1" w:styleId="BodyTextFirstIndentChar">
    <w:name w:val="Body Text First Indent Char"/>
    <w:basedOn w:val="BodyTextChar"/>
    <w:link w:val="BodyTextFirstIndent"/>
    <w:rsid w:val="00406788"/>
    <w:rPr>
      <w:sz w:val="24"/>
      <w:lang w:val="en-AU" w:eastAsia="en-US"/>
    </w:rPr>
  </w:style>
  <w:style w:type="paragraph" w:styleId="BodyTextFirstIndent2">
    <w:name w:val="Body Text First Indent 2"/>
    <w:basedOn w:val="BodyTextIndent"/>
    <w:link w:val="BodyTextFirstIndent2Char"/>
    <w:semiHidden/>
    <w:unhideWhenUsed/>
    <w:rsid w:val="00406788"/>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406788"/>
    <w:rPr>
      <w:sz w:val="24"/>
      <w:lang w:val="en-AU" w:eastAsia="en-US"/>
    </w:rPr>
  </w:style>
  <w:style w:type="paragraph" w:styleId="Caption">
    <w:name w:val="caption"/>
    <w:basedOn w:val="Normal"/>
    <w:next w:val="Normal"/>
    <w:semiHidden/>
    <w:unhideWhenUsed/>
    <w:qFormat/>
    <w:rsid w:val="00406788"/>
    <w:pPr>
      <w:spacing w:after="200"/>
    </w:pPr>
    <w:rPr>
      <w:i/>
      <w:iCs/>
      <w:color w:val="1F497D" w:themeColor="text2"/>
      <w:sz w:val="18"/>
      <w:szCs w:val="18"/>
    </w:rPr>
  </w:style>
  <w:style w:type="paragraph" w:styleId="Closing">
    <w:name w:val="Closing"/>
    <w:basedOn w:val="Normal"/>
    <w:link w:val="ClosingChar"/>
    <w:semiHidden/>
    <w:unhideWhenUsed/>
    <w:rsid w:val="00406788"/>
    <w:pPr>
      <w:ind w:left="4252"/>
    </w:pPr>
  </w:style>
  <w:style w:type="character" w:customStyle="1" w:styleId="ClosingChar">
    <w:name w:val="Closing Char"/>
    <w:basedOn w:val="DefaultParagraphFont"/>
    <w:link w:val="Closing"/>
    <w:semiHidden/>
    <w:rsid w:val="00406788"/>
    <w:rPr>
      <w:sz w:val="24"/>
      <w:lang w:val="en-AU" w:eastAsia="en-US"/>
    </w:rPr>
  </w:style>
  <w:style w:type="paragraph" w:styleId="CommentSubject">
    <w:name w:val="annotation subject"/>
    <w:basedOn w:val="CommentText"/>
    <w:next w:val="CommentText"/>
    <w:link w:val="CommentSubjectChar"/>
    <w:semiHidden/>
    <w:unhideWhenUsed/>
    <w:rsid w:val="00406788"/>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406788"/>
    <w:rPr>
      <w:rFonts w:asciiTheme="minorHAnsi" w:eastAsiaTheme="minorHAnsi" w:hAnsiTheme="minorHAnsi" w:cstheme="minorBidi"/>
      <w:b/>
      <w:bCs/>
      <w:lang w:val="en-AU" w:eastAsia="en-US"/>
    </w:rPr>
  </w:style>
  <w:style w:type="paragraph" w:styleId="Date">
    <w:name w:val="Date"/>
    <w:basedOn w:val="Normal"/>
    <w:next w:val="Normal"/>
    <w:link w:val="DateChar"/>
    <w:rsid w:val="00406788"/>
  </w:style>
  <w:style w:type="character" w:customStyle="1" w:styleId="DateChar">
    <w:name w:val="Date Char"/>
    <w:basedOn w:val="DefaultParagraphFont"/>
    <w:link w:val="Date"/>
    <w:rsid w:val="00406788"/>
    <w:rPr>
      <w:sz w:val="24"/>
      <w:lang w:val="en-AU" w:eastAsia="en-US"/>
    </w:rPr>
  </w:style>
  <w:style w:type="paragraph" w:styleId="DocumentMap">
    <w:name w:val="Document Map"/>
    <w:basedOn w:val="Normal"/>
    <w:link w:val="DocumentMapChar"/>
    <w:semiHidden/>
    <w:unhideWhenUsed/>
    <w:rsid w:val="00406788"/>
    <w:rPr>
      <w:rFonts w:ascii="Segoe UI" w:hAnsi="Segoe UI" w:cs="Segoe UI"/>
      <w:sz w:val="16"/>
      <w:szCs w:val="16"/>
    </w:rPr>
  </w:style>
  <w:style w:type="character" w:customStyle="1" w:styleId="DocumentMapChar">
    <w:name w:val="Document Map Char"/>
    <w:basedOn w:val="DefaultParagraphFont"/>
    <w:link w:val="DocumentMap"/>
    <w:semiHidden/>
    <w:rsid w:val="00406788"/>
    <w:rPr>
      <w:rFonts w:ascii="Segoe UI" w:hAnsi="Segoe UI" w:cs="Segoe UI"/>
      <w:sz w:val="16"/>
      <w:szCs w:val="16"/>
      <w:lang w:val="en-AU" w:eastAsia="en-US"/>
    </w:rPr>
  </w:style>
  <w:style w:type="paragraph" w:styleId="E-mailSignature">
    <w:name w:val="E-mail Signature"/>
    <w:basedOn w:val="Normal"/>
    <w:link w:val="E-mailSignatureChar"/>
    <w:semiHidden/>
    <w:unhideWhenUsed/>
    <w:rsid w:val="00406788"/>
  </w:style>
  <w:style w:type="character" w:customStyle="1" w:styleId="E-mailSignatureChar">
    <w:name w:val="E-mail Signature Char"/>
    <w:basedOn w:val="DefaultParagraphFont"/>
    <w:link w:val="E-mailSignature"/>
    <w:semiHidden/>
    <w:rsid w:val="00406788"/>
    <w:rPr>
      <w:sz w:val="24"/>
      <w:lang w:val="en-AU" w:eastAsia="en-US"/>
    </w:rPr>
  </w:style>
  <w:style w:type="paragraph" w:styleId="EndnoteText">
    <w:name w:val="endnote text"/>
    <w:basedOn w:val="Normal"/>
    <w:link w:val="EndnoteTextChar"/>
    <w:semiHidden/>
    <w:unhideWhenUsed/>
    <w:rsid w:val="00406788"/>
    <w:rPr>
      <w:sz w:val="20"/>
    </w:rPr>
  </w:style>
  <w:style w:type="character" w:customStyle="1" w:styleId="EndnoteTextChar">
    <w:name w:val="Endnote Text Char"/>
    <w:basedOn w:val="DefaultParagraphFont"/>
    <w:link w:val="EndnoteText"/>
    <w:semiHidden/>
    <w:rsid w:val="00406788"/>
    <w:rPr>
      <w:lang w:val="en-AU" w:eastAsia="en-US"/>
    </w:rPr>
  </w:style>
  <w:style w:type="paragraph" w:styleId="EnvelopeAddress">
    <w:name w:val="envelope address"/>
    <w:basedOn w:val="Normal"/>
    <w:semiHidden/>
    <w:unhideWhenUsed/>
    <w:rsid w:val="0040678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406788"/>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406788"/>
    <w:rPr>
      <w:sz w:val="20"/>
    </w:rPr>
  </w:style>
  <w:style w:type="character" w:customStyle="1" w:styleId="FootnoteTextChar">
    <w:name w:val="Footnote Text Char"/>
    <w:basedOn w:val="DefaultParagraphFont"/>
    <w:link w:val="FootnoteText"/>
    <w:semiHidden/>
    <w:rsid w:val="00406788"/>
    <w:rPr>
      <w:lang w:val="en-AU" w:eastAsia="en-US"/>
    </w:rPr>
  </w:style>
  <w:style w:type="character" w:customStyle="1" w:styleId="Heading7Char">
    <w:name w:val="Heading 7 Char"/>
    <w:basedOn w:val="DefaultParagraphFont"/>
    <w:link w:val="Heading7"/>
    <w:semiHidden/>
    <w:rsid w:val="00406788"/>
    <w:rPr>
      <w:rFonts w:asciiTheme="majorHAnsi" w:eastAsiaTheme="majorEastAsia" w:hAnsiTheme="majorHAnsi" w:cstheme="majorBidi"/>
      <w:i/>
      <w:iCs/>
      <w:color w:val="243F60" w:themeColor="accent1" w:themeShade="7F"/>
      <w:sz w:val="24"/>
      <w:lang w:val="en-AU" w:eastAsia="en-US"/>
    </w:rPr>
  </w:style>
  <w:style w:type="character" w:customStyle="1" w:styleId="Heading8Char">
    <w:name w:val="Heading 8 Char"/>
    <w:basedOn w:val="DefaultParagraphFont"/>
    <w:link w:val="Heading8"/>
    <w:semiHidden/>
    <w:rsid w:val="00406788"/>
    <w:rPr>
      <w:rFonts w:asciiTheme="majorHAnsi" w:eastAsiaTheme="majorEastAsia" w:hAnsiTheme="majorHAnsi" w:cstheme="majorBidi"/>
      <w:color w:val="272727" w:themeColor="text1" w:themeTint="D8"/>
      <w:sz w:val="21"/>
      <w:szCs w:val="21"/>
      <w:lang w:val="en-AU" w:eastAsia="en-US"/>
    </w:rPr>
  </w:style>
  <w:style w:type="character" w:customStyle="1" w:styleId="Heading9Char">
    <w:name w:val="Heading 9 Char"/>
    <w:basedOn w:val="DefaultParagraphFont"/>
    <w:link w:val="Heading9"/>
    <w:semiHidden/>
    <w:rsid w:val="00406788"/>
    <w:rPr>
      <w:rFonts w:asciiTheme="majorHAnsi" w:eastAsiaTheme="majorEastAsia" w:hAnsiTheme="majorHAnsi" w:cstheme="majorBidi"/>
      <w:i/>
      <w:iCs/>
      <w:color w:val="272727" w:themeColor="text1" w:themeTint="D8"/>
      <w:sz w:val="21"/>
      <w:szCs w:val="21"/>
      <w:lang w:val="en-AU" w:eastAsia="en-US"/>
    </w:rPr>
  </w:style>
  <w:style w:type="paragraph" w:styleId="HTMLAddress">
    <w:name w:val="HTML Address"/>
    <w:basedOn w:val="Normal"/>
    <w:link w:val="HTMLAddressChar"/>
    <w:semiHidden/>
    <w:unhideWhenUsed/>
    <w:rsid w:val="00406788"/>
    <w:rPr>
      <w:i/>
      <w:iCs/>
    </w:rPr>
  </w:style>
  <w:style w:type="character" w:customStyle="1" w:styleId="HTMLAddressChar">
    <w:name w:val="HTML Address Char"/>
    <w:basedOn w:val="DefaultParagraphFont"/>
    <w:link w:val="HTMLAddress"/>
    <w:semiHidden/>
    <w:rsid w:val="00406788"/>
    <w:rPr>
      <w:i/>
      <w:iCs/>
      <w:sz w:val="24"/>
      <w:lang w:val="en-AU" w:eastAsia="en-US"/>
    </w:rPr>
  </w:style>
  <w:style w:type="paragraph" w:styleId="HTMLPreformatted">
    <w:name w:val="HTML Preformatted"/>
    <w:basedOn w:val="Normal"/>
    <w:link w:val="HTMLPreformattedChar"/>
    <w:semiHidden/>
    <w:unhideWhenUsed/>
    <w:rsid w:val="00406788"/>
    <w:rPr>
      <w:rFonts w:ascii="Consolas" w:hAnsi="Consolas"/>
      <w:sz w:val="20"/>
    </w:rPr>
  </w:style>
  <w:style w:type="character" w:customStyle="1" w:styleId="HTMLPreformattedChar">
    <w:name w:val="HTML Preformatted Char"/>
    <w:basedOn w:val="DefaultParagraphFont"/>
    <w:link w:val="HTMLPreformatted"/>
    <w:semiHidden/>
    <w:rsid w:val="00406788"/>
    <w:rPr>
      <w:rFonts w:ascii="Consolas" w:hAnsi="Consolas"/>
      <w:lang w:val="en-AU" w:eastAsia="en-US"/>
    </w:rPr>
  </w:style>
  <w:style w:type="paragraph" w:styleId="Index1">
    <w:name w:val="index 1"/>
    <w:basedOn w:val="Normal"/>
    <w:next w:val="Normal"/>
    <w:autoRedefine/>
    <w:semiHidden/>
    <w:unhideWhenUsed/>
    <w:rsid w:val="00406788"/>
    <w:pPr>
      <w:ind w:left="240" w:hanging="240"/>
    </w:pPr>
  </w:style>
  <w:style w:type="paragraph" w:styleId="Index2">
    <w:name w:val="index 2"/>
    <w:basedOn w:val="Normal"/>
    <w:next w:val="Normal"/>
    <w:autoRedefine/>
    <w:semiHidden/>
    <w:unhideWhenUsed/>
    <w:rsid w:val="00406788"/>
    <w:pPr>
      <w:ind w:left="480" w:hanging="240"/>
    </w:pPr>
  </w:style>
  <w:style w:type="paragraph" w:styleId="Index3">
    <w:name w:val="index 3"/>
    <w:basedOn w:val="Normal"/>
    <w:next w:val="Normal"/>
    <w:autoRedefine/>
    <w:semiHidden/>
    <w:unhideWhenUsed/>
    <w:rsid w:val="00406788"/>
    <w:pPr>
      <w:ind w:left="720" w:hanging="240"/>
    </w:pPr>
  </w:style>
  <w:style w:type="paragraph" w:styleId="Index4">
    <w:name w:val="index 4"/>
    <w:basedOn w:val="Normal"/>
    <w:next w:val="Normal"/>
    <w:autoRedefine/>
    <w:semiHidden/>
    <w:unhideWhenUsed/>
    <w:rsid w:val="00406788"/>
    <w:pPr>
      <w:ind w:left="960" w:hanging="240"/>
    </w:pPr>
  </w:style>
  <w:style w:type="paragraph" w:styleId="Index5">
    <w:name w:val="index 5"/>
    <w:basedOn w:val="Normal"/>
    <w:next w:val="Normal"/>
    <w:autoRedefine/>
    <w:semiHidden/>
    <w:unhideWhenUsed/>
    <w:rsid w:val="00406788"/>
    <w:pPr>
      <w:ind w:left="1200" w:hanging="240"/>
    </w:pPr>
  </w:style>
  <w:style w:type="paragraph" w:styleId="Index6">
    <w:name w:val="index 6"/>
    <w:basedOn w:val="Normal"/>
    <w:next w:val="Normal"/>
    <w:autoRedefine/>
    <w:semiHidden/>
    <w:unhideWhenUsed/>
    <w:rsid w:val="00406788"/>
    <w:pPr>
      <w:ind w:left="1440" w:hanging="240"/>
    </w:pPr>
  </w:style>
  <w:style w:type="paragraph" w:styleId="Index7">
    <w:name w:val="index 7"/>
    <w:basedOn w:val="Normal"/>
    <w:next w:val="Normal"/>
    <w:autoRedefine/>
    <w:semiHidden/>
    <w:unhideWhenUsed/>
    <w:rsid w:val="00406788"/>
    <w:pPr>
      <w:ind w:left="1680" w:hanging="240"/>
    </w:pPr>
  </w:style>
  <w:style w:type="paragraph" w:styleId="Index8">
    <w:name w:val="index 8"/>
    <w:basedOn w:val="Normal"/>
    <w:next w:val="Normal"/>
    <w:autoRedefine/>
    <w:semiHidden/>
    <w:unhideWhenUsed/>
    <w:rsid w:val="00406788"/>
    <w:pPr>
      <w:ind w:left="1920" w:hanging="240"/>
    </w:pPr>
  </w:style>
  <w:style w:type="paragraph" w:styleId="Index9">
    <w:name w:val="index 9"/>
    <w:basedOn w:val="Normal"/>
    <w:next w:val="Normal"/>
    <w:autoRedefine/>
    <w:semiHidden/>
    <w:unhideWhenUsed/>
    <w:rsid w:val="00406788"/>
    <w:pPr>
      <w:ind w:left="2160" w:hanging="240"/>
    </w:pPr>
  </w:style>
  <w:style w:type="paragraph" w:styleId="IndexHeading">
    <w:name w:val="index heading"/>
    <w:basedOn w:val="Normal"/>
    <w:next w:val="Index1"/>
    <w:semiHidden/>
    <w:unhideWhenUsed/>
    <w:rsid w:val="004067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6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6788"/>
    <w:rPr>
      <w:i/>
      <w:iCs/>
      <w:color w:val="4F81BD" w:themeColor="accent1"/>
      <w:sz w:val="24"/>
      <w:lang w:val="en-AU" w:eastAsia="en-US"/>
    </w:rPr>
  </w:style>
  <w:style w:type="paragraph" w:styleId="List">
    <w:name w:val="List"/>
    <w:basedOn w:val="Normal"/>
    <w:semiHidden/>
    <w:unhideWhenUsed/>
    <w:rsid w:val="00406788"/>
    <w:pPr>
      <w:ind w:left="283" w:hanging="283"/>
      <w:contextualSpacing/>
    </w:pPr>
  </w:style>
  <w:style w:type="paragraph" w:styleId="List2">
    <w:name w:val="List 2"/>
    <w:basedOn w:val="Normal"/>
    <w:semiHidden/>
    <w:unhideWhenUsed/>
    <w:rsid w:val="00406788"/>
    <w:pPr>
      <w:ind w:left="566" w:hanging="283"/>
      <w:contextualSpacing/>
    </w:pPr>
  </w:style>
  <w:style w:type="paragraph" w:styleId="List3">
    <w:name w:val="List 3"/>
    <w:basedOn w:val="Normal"/>
    <w:semiHidden/>
    <w:unhideWhenUsed/>
    <w:rsid w:val="00406788"/>
    <w:pPr>
      <w:ind w:left="849" w:hanging="283"/>
      <w:contextualSpacing/>
    </w:pPr>
  </w:style>
  <w:style w:type="paragraph" w:styleId="List4">
    <w:name w:val="List 4"/>
    <w:basedOn w:val="Normal"/>
    <w:rsid w:val="00406788"/>
    <w:pPr>
      <w:ind w:left="1132" w:hanging="283"/>
      <w:contextualSpacing/>
    </w:pPr>
  </w:style>
  <w:style w:type="paragraph" w:styleId="List5">
    <w:name w:val="List 5"/>
    <w:basedOn w:val="Normal"/>
    <w:rsid w:val="00406788"/>
    <w:pPr>
      <w:ind w:left="1415" w:hanging="283"/>
      <w:contextualSpacing/>
    </w:pPr>
  </w:style>
  <w:style w:type="paragraph" w:styleId="ListBullet2">
    <w:name w:val="List Bullet 2"/>
    <w:basedOn w:val="Normal"/>
    <w:semiHidden/>
    <w:unhideWhenUsed/>
    <w:rsid w:val="00406788"/>
    <w:pPr>
      <w:numPr>
        <w:numId w:val="5"/>
      </w:numPr>
      <w:contextualSpacing/>
    </w:pPr>
  </w:style>
  <w:style w:type="paragraph" w:styleId="ListBullet3">
    <w:name w:val="List Bullet 3"/>
    <w:basedOn w:val="Normal"/>
    <w:semiHidden/>
    <w:unhideWhenUsed/>
    <w:rsid w:val="00406788"/>
    <w:pPr>
      <w:numPr>
        <w:numId w:val="6"/>
      </w:numPr>
      <w:contextualSpacing/>
    </w:pPr>
  </w:style>
  <w:style w:type="paragraph" w:styleId="ListBullet4">
    <w:name w:val="List Bullet 4"/>
    <w:basedOn w:val="Normal"/>
    <w:semiHidden/>
    <w:unhideWhenUsed/>
    <w:rsid w:val="00406788"/>
    <w:pPr>
      <w:numPr>
        <w:numId w:val="7"/>
      </w:numPr>
      <w:contextualSpacing/>
    </w:pPr>
  </w:style>
  <w:style w:type="paragraph" w:styleId="ListBullet5">
    <w:name w:val="List Bullet 5"/>
    <w:basedOn w:val="Normal"/>
    <w:semiHidden/>
    <w:unhideWhenUsed/>
    <w:rsid w:val="00406788"/>
    <w:pPr>
      <w:numPr>
        <w:numId w:val="8"/>
      </w:numPr>
      <w:contextualSpacing/>
    </w:pPr>
  </w:style>
  <w:style w:type="paragraph" w:styleId="ListContinue">
    <w:name w:val="List Continue"/>
    <w:basedOn w:val="Normal"/>
    <w:semiHidden/>
    <w:unhideWhenUsed/>
    <w:rsid w:val="00406788"/>
    <w:pPr>
      <w:spacing w:after="120"/>
      <w:ind w:left="283"/>
      <w:contextualSpacing/>
    </w:pPr>
  </w:style>
  <w:style w:type="paragraph" w:styleId="ListContinue2">
    <w:name w:val="List Continue 2"/>
    <w:basedOn w:val="Normal"/>
    <w:semiHidden/>
    <w:unhideWhenUsed/>
    <w:rsid w:val="00406788"/>
    <w:pPr>
      <w:spacing w:after="120"/>
      <w:ind w:left="566"/>
      <w:contextualSpacing/>
    </w:pPr>
  </w:style>
  <w:style w:type="paragraph" w:styleId="ListContinue3">
    <w:name w:val="List Continue 3"/>
    <w:basedOn w:val="Normal"/>
    <w:semiHidden/>
    <w:unhideWhenUsed/>
    <w:rsid w:val="00406788"/>
    <w:pPr>
      <w:spacing w:after="120"/>
      <w:ind w:left="849"/>
      <w:contextualSpacing/>
    </w:pPr>
  </w:style>
  <w:style w:type="paragraph" w:styleId="ListContinue4">
    <w:name w:val="List Continue 4"/>
    <w:basedOn w:val="Normal"/>
    <w:semiHidden/>
    <w:unhideWhenUsed/>
    <w:rsid w:val="00406788"/>
    <w:pPr>
      <w:spacing w:after="120"/>
      <w:ind w:left="1132"/>
      <w:contextualSpacing/>
    </w:pPr>
  </w:style>
  <w:style w:type="paragraph" w:styleId="ListContinue5">
    <w:name w:val="List Continue 5"/>
    <w:basedOn w:val="Normal"/>
    <w:semiHidden/>
    <w:unhideWhenUsed/>
    <w:rsid w:val="00406788"/>
    <w:pPr>
      <w:spacing w:after="120"/>
      <w:ind w:left="1415"/>
      <w:contextualSpacing/>
    </w:pPr>
  </w:style>
  <w:style w:type="paragraph" w:styleId="ListNumber">
    <w:name w:val="List Number"/>
    <w:basedOn w:val="Normal"/>
    <w:rsid w:val="00406788"/>
    <w:pPr>
      <w:numPr>
        <w:numId w:val="9"/>
      </w:numPr>
      <w:contextualSpacing/>
    </w:pPr>
  </w:style>
  <w:style w:type="paragraph" w:styleId="ListNumber2">
    <w:name w:val="List Number 2"/>
    <w:basedOn w:val="Normal"/>
    <w:semiHidden/>
    <w:unhideWhenUsed/>
    <w:rsid w:val="00406788"/>
    <w:pPr>
      <w:numPr>
        <w:numId w:val="10"/>
      </w:numPr>
      <w:contextualSpacing/>
    </w:pPr>
  </w:style>
  <w:style w:type="paragraph" w:styleId="ListNumber3">
    <w:name w:val="List Number 3"/>
    <w:basedOn w:val="Normal"/>
    <w:semiHidden/>
    <w:unhideWhenUsed/>
    <w:rsid w:val="00406788"/>
    <w:pPr>
      <w:numPr>
        <w:numId w:val="11"/>
      </w:numPr>
      <w:contextualSpacing/>
    </w:pPr>
  </w:style>
  <w:style w:type="paragraph" w:styleId="ListNumber4">
    <w:name w:val="List Number 4"/>
    <w:basedOn w:val="Normal"/>
    <w:semiHidden/>
    <w:unhideWhenUsed/>
    <w:rsid w:val="00406788"/>
    <w:pPr>
      <w:numPr>
        <w:numId w:val="12"/>
      </w:numPr>
      <w:contextualSpacing/>
    </w:pPr>
  </w:style>
  <w:style w:type="paragraph" w:styleId="ListNumber5">
    <w:name w:val="List Number 5"/>
    <w:basedOn w:val="Normal"/>
    <w:semiHidden/>
    <w:unhideWhenUsed/>
    <w:rsid w:val="00406788"/>
    <w:pPr>
      <w:numPr>
        <w:numId w:val="13"/>
      </w:numPr>
      <w:contextualSpacing/>
    </w:pPr>
  </w:style>
  <w:style w:type="paragraph" w:styleId="MacroText">
    <w:name w:val="macro"/>
    <w:link w:val="MacroTextChar"/>
    <w:semiHidden/>
    <w:unhideWhenUsed/>
    <w:rsid w:val="0040678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customStyle="1" w:styleId="MacroTextChar">
    <w:name w:val="Macro Text Char"/>
    <w:basedOn w:val="DefaultParagraphFont"/>
    <w:link w:val="MacroText"/>
    <w:semiHidden/>
    <w:rsid w:val="00406788"/>
    <w:rPr>
      <w:rFonts w:ascii="Consolas" w:hAnsi="Consolas"/>
      <w:lang w:val="en-AU" w:eastAsia="en-US"/>
    </w:rPr>
  </w:style>
  <w:style w:type="paragraph" w:styleId="MessageHeader">
    <w:name w:val="Message Header"/>
    <w:basedOn w:val="Normal"/>
    <w:link w:val="MessageHeaderChar"/>
    <w:semiHidden/>
    <w:unhideWhenUsed/>
    <w:rsid w:val="004067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406788"/>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qFormat/>
    <w:rsid w:val="00406788"/>
    <w:rPr>
      <w:sz w:val="24"/>
      <w:lang w:val="en-AU" w:eastAsia="en-US"/>
    </w:rPr>
  </w:style>
  <w:style w:type="paragraph" w:styleId="NormalWeb">
    <w:name w:val="Normal (Web)"/>
    <w:basedOn w:val="Normal"/>
    <w:semiHidden/>
    <w:unhideWhenUsed/>
    <w:rsid w:val="00406788"/>
    <w:rPr>
      <w:szCs w:val="24"/>
    </w:rPr>
  </w:style>
  <w:style w:type="paragraph" w:styleId="NormalIndent">
    <w:name w:val="Normal Indent"/>
    <w:basedOn w:val="Normal"/>
    <w:semiHidden/>
    <w:unhideWhenUsed/>
    <w:rsid w:val="00406788"/>
    <w:pPr>
      <w:ind w:left="720"/>
    </w:pPr>
  </w:style>
  <w:style w:type="paragraph" w:styleId="NoteHeading">
    <w:name w:val="Note Heading"/>
    <w:basedOn w:val="Normal"/>
    <w:next w:val="Normal"/>
    <w:link w:val="NoteHeadingChar"/>
    <w:semiHidden/>
    <w:unhideWhenUsed/>
    <w:rsid w:val="00406788"/>
  </w:style>
  <w:style w:type="character" w:customStyle="1" w:styleId="NoteHeadingChar">
    <w:name w:val="Note Heading Char"/>
    <w:basedOn w:val="DefaultParagraphFont"/>
    <w:link w:val="NoteHeading"/>
    <w:semiHidden/>
    <w:rsid w:val="00406788"/>
    <w:rPr>
      <w:sz w:val="24"/>
      <w:lang w:val="en-AU" w:eastAsia="en-US"/>
    </w:rPr>
  </w:style>
  <w:style w:type="paragraph" w:styleId="PlainText">
    <w:name w:val="Plain Text"/>
    <w:basedOn w:val="Normal"/>
    <w:link w:val="PlainTextChar"/>
    <w:semiHidden/>
    <w:unhideWhenUsed/>
    <w:rsid w:val="00406788"/>
    <w:rPr>
      <w:rFonts w:ascii="Consolas" w:hAnsi="Consolas"/>
      <w:sz w:val="21"/>
      <w:szCs w:val="21"/>
    </w:rPr>
  </w:style>
  <w:style w:type="character" w:customStyle="1" w:styleId="PlainTextChar">
    <w:name w:val="Plain Text Char"/>
    <w:basedOn w:val="DefaultParagraphFont"/>
    <w:link w:val="PlainText"/>
    <w:semiHidden/>
    <w:rsid w:val="00406788"/>
    <w:rPr>
      <w:rFonts w:ascii="Consolas" w:hAnsi="Consolas"/>
      <w:sz w:val="21"/>
      <w:szCs w:val="21"/>
      <w:lang w:val="en-AU" w:eastAsia="en-US"/>
    </w:rPr>
  </w:style>
  <w:style w:type="paragraph" w:styleId="Quote">
    <w:name w:val="Quote"/>
    <w:basedOn w:val="Normal"/>
    <w:next w:val="Normal"/>
    <w:link w:val="QuoteChar"/>
    <w:uiPriority w:val="29"/>
    <w:qFormat/>
    <w:rsid w:val="004067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06788"/>
    <w:rPr>
      <w:i/>
      <w:iCs/>
      <w:color w:val="404040" w:themeColor="text1" w:themeTint="BF"/>
      <w:sz w:val="24"/>
      <w:lang w:val="en-AU" w:eastAsia="en-US"/>
    </w:rPr>
  </w:style>
  <w:style w:type="paragraph" w:styleId="Salutation">
    <w:name w:val="Salutation"/>
    <w:basedOn w:val="Normal"/>
    <w:next w:val="Normal"/>
    <w:link w:val="SalutationChar"/>
    <w:rsid w:val="00406788"/>
  </w:style>
  <w:style w:type="character" w:customStyle="1" w:styleId="SalutationChar">
    <w:name w:val="Salutation Char"/>
    <w:basedOn w:val="DefaultParagraphFont"/>
    <w:link w:val="Salutation"/>
    <w:rsid w:val="00406788"/>
    <w:rPr>
      <w:sz w:val="24"/>
      <w:lang w:val="en-AU" w:eastAsia="en-US"/>
    </w:rPr>
  </w:style>
  <w:style w:type="paragraph" w:styleId="Signature">
    <w:name w:val="Signature"/>
    <w:basedOn w:val="Normal"/>
    <w:link w:val="SignatureChar"/>
    <w:semiHidden/>
    <w:unhideWhenUsed/>
    <w:rsid w:val="00406788"/>
    <w:pPr>
      <w:ind w:left="4252"/>
    </w:pPr>
  </w:style>
  <w:style w:type="character" w:customStyle="1" w:styleId="SignatureChar">
    <w:name w:val="Signature Char"/>
    <w:basedOn w:val="DefaultParagraphFont"/>
    <w:link w:val="Signature"/>
    <w:semiHidden/>
    <w:rsid w:val="00406788"/>
    <w:rPr>
      <w:sz w:val="24"/>
      <w:lang w:val="en-AU" w:eastAsia="en-US"/>
    </w:rPr>
  </w:style>
  <w:style w:type="paragraph" w:styleId="Subtitle">
    <w:name w:val="Subtitle"/>
    <w:basedOn w:val="Normal"/>
    <w:next w:val="Normal"/>
    <w:link w:val="SubtitleChar"/>
    <w:qFormat/>
    <w:rsid w:val="004067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06788"/>
    <w:rPr>
      <w:rFonts w:asciiTheme="minorHAnsi" w:eastAsiaTheme="minorEastAsia" w:hAnsiTheme="minorHAnsi" w:cstheme="minorBidi"/>
      <w:color w:val="5A5A5A" w:themeColor="text1" w:themeTint="A5"/>
      <w:spacing w:val="15"/>
      <w:sz w:val="22"/>
      <w:szCs w:val="22"/>
      <w:lang w:val="en-AU" w:eastAsia="en-US"/>
    </w:rPr>
  </w:style>
  <w:style w:type="paragraph" w:styleId="TableofAuthorities">
    <w:name w:val="table of authorities"/>
    <w:basedOn w:val="Normal"/>
    <w:next w:val="Normal"/>
    <w:semiHidden/>
    <w:unhideWhenUsed/>
    <w:rsid w:val="00406788"/>
    <w:pPr>
      <w:ind w:left="240" w:hanging="240"/>
    </w:pPr>
  </w:style>
  <w:style w:type="paragraph" w:styleId="TableofFigures">
    <w:name w:val="table of figures"/>
    <w:basedOn w:val="Normal"/>
    <w:next w:val="Normal"/>
    <w:semiHidden/>
    <w:unhideWhenUsed/>
    <w:rsid w:val="00406788"/>
  </w:style>
  <w:style w:type="paragraph" w:styleId="TOAHeading">
    <w:name w:val="toa heading"/>
    <w:basedOn w:val="Normal"/>
    <w:next w:val="Normal"/>
    <w:semiHidden/>
    <w:unhideWhenUsed/>
    <w:rsid w:val="00406788"/>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406788"/>
    <w:pPr>
      <w:spacing w:after="100"/>
      <w:ind w:left="720"/>
    </w:pPr>
  </w:style>
  <w:style w:type="paragraph" w:styleId="TOC5">
    <w:name w:val="toc 5"/>
    <w:basedOn w:val="Normal"/>
    <w:next w:val="Normal"/>
    <w:autoRedefine/>
    <w:semiHidden/>
    <w:unhideWhenUsed/>
    <w:rsid w:val="00406788"/>
    <w:pPr>
      <w:spacing w:after="100"/>
      <w:ind w:left="960"/>
    </w:pPr>
  </w:style>
  <w:style w:type="paragraph" w:styleId="TOC6">
    <w:name w:val="toc 6"/>
    <w:basedOn w:val="Normal"/>
    <w:next w:val="Normal"/>
    <w:autoRedefine/>
    <w:semiHidden/>
    <w:unhideWhenUsed/>
    <w:rsid w:val="00406788"/>
    <w:pPr>
      <w:spacing w:after="100"/>
      <w:ind w:left="1200"/>
    </w:pPr>
  </w:style>
  <w:style w:type="paragraph" w:styleId="TOC7">
    <w:name w:val="toc 7"/>
    <w:basedOn w:val="Normal"/>
    <w:next w:val="Normal"/>
    <w:autoRedefine/>
    <w:semiHidden/>
    <w:unhideWhenUsed/>
    <w:rsid w:val="00406788"/>
    <w:pPr>
      <w:spacing w:after="100"/>
      <w:ind w:left="1440"/>
    </w:pPr>
  </w:style>
  <w:style w:type="paragraph" w:styleId="TOC8">
    <w:name w:val="toc 8"/>
    <w:basedOn w:val="Normal"/>
    <w:next w:val="Normal"/>
    <w:autoRedefine/>
    <w:semiHidden/>
    <w:unhideWhenUsed/>
    <w:rsid w:val="00406788"/>
    <w:pPr>
      <w:spacing w:after="100"/>
      <w:ind w:left="1680"/>
    </w:pPr>
  </w:style>
  <w:style w:type="paragraph" w:styleId="TOC9">
    <w:name w:val="toc 9"/>
    <w:basedOn w:val="Normal"/>
    <w:next w:val="Normal"/>
    <w:autoRedefine/>
    <w:semiHidden/>
    <w:unhideWhenUsed/>
    <w:rsid w:val="00406788"/>
    <w:pPr>
      <w:spacing w:after="100"/>
      <w:ind w:left="1920"/>
    </w:pPr>
  </w:style>
  <w:style w:type="paragraph" w:customStyle="1" w:styleId="Subsection">
    <w:name w:val="Subsection"/>
    <w:rsid w:val="00CB3475"/>
    <w:pPr>
      <w:tabs>
        <w:tab w:val="right" w:pos="595"/>
        <w:tab w:val="left" w:pos="879"/>
      </w:tabs>
      <w:spacing w:before="160" w:line="260" w:lineRule="atLeast"/>
      <w:ind w:left="879" w:hanging="879"/>
    </w:pPr>
    <w:rPr>
      <w:sz w:val="24"/>
      <w:lang w:val="en-AU" w:eastAsia="en-AU"/>
    </w:rPr>
  </w:style>
  <w:style w:type="table" w:styleId="TableGrid">
    <w:name w:val="Table Grid"/>
    <w:basedOn w:val="TableNormal"/>
    <w:uiPriority w:val="59"/>
    <w:rsid w:val="00CB347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B3475"/>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2189">
      <w:bodyDiv w:val="1"/>
      <w:marLeft w:val="0"/>
      <w:marRight w:val="0"/>
      <w:marTop w:val="0"/>
      <w:marBottom w:val="0"/>
      <w:divBdr>
        <w:top w:val="none" w:sz="0" w:space="0" w:color="auto"/>
        <w:left w:val="none" w:sz="0" w:space="0" w:color="auto"/>
        <w:bottom w:val="none" w:sz="0" w:space="0" w:color="auto"/>
        <w:right w:val="none" w:sz="0" w:space="0" w:color="auto"/>
      </w:divBdr>
    </w:div>
    <w:div w:id="1028259914">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679574421">
      <w:bodyDiv w:val="1"/>
      <w:marLeft w:val="0"/>
      <w:marRight w:val="0"/>
      <w:marTop w:val="0"/>
      <w:marBottom w:val="0"/>
      <w:divBdr>
        <w:top w:val="none" w:sz="0" w:space="0" w:color="auto"/>
        <w:left w:val="none" w:sz="0" w:space="0" w:color="auto"/>
        <w:bottom w:val="none" w:sz="0" w:space="0" w:color="auto"/>
        <w:right w:val="none" w:sz="0" w:space="0" w:color="auto"/>
      </w:divBdr>
    </w:div>
    <w:div w:id="17858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ORGN-317801165-6674</_dlc_DocId>
    <_dlc_DocIdUrl xmlns="02b462e0-950b-4d18-8f56-efe6ec8fd98e">
      <Url>https://nedlands365.sharepoint.com/sites/organisation/council/_layouts/15/DocIdRedir.aspx?ID=ORGN-317801165-6674</Url>
      <Description>ORGN-317801165-6674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6C23A3C0-10B7-4721-AB15-9813D7C71C59}">
  <ds:schemaRefs>
    <ds:schemaRef ds:uri="http://purl.org/dc/terms/"/>
    <ds:schemaRef ds:uri="99f90307-c380-4349-a4d3-52955e408d9d"/>
    <ds:schemaRef ds:uri="http://schemas.openxmlformats.org/package/2006/metadata/core-properties"/>
    <ds:schemaRef ds:uri="http://schemas.microsoft.com/office/2006/metadata/properties"/>
    <ds:schemaRef ds:uri="http://www.w3.org/XML/1998/namespace"/>
    <ds:schemaRef ds:uri="http://schemas.microsoft.com/sharepoint/v3"/>
    <ds:schemaRef ds:uri="02b462e0-950b-4d18-8f56-efe6ec8fd98e"/>
    <ds:schemaRef ds:uri="http://purl.org/dc/elements/1.1/"/>
    <ds:schemaRef ds:uri="a4569545-3f5c-4d76-b5ef-e21c01e673e6"/>
    <ds:schemaRef ds:uri="7dce4f99-cff1-4fd8-801c-290f26aab7b1"/>
    <ds:schemaRef ds:uri="http://schemas.microsoft.com/office/2006/documentManagement/types"/>
    <ds:schemaRef ds:uri="http://schemas.microsoft.com/office/infopath/2007/PartnerControls"/>
    <ds:schemaRef ds:uri="b3dba301-5620-44c7-a8fe-21bd50c42e00"/>
    <ds:schemaRef ds:uri="82dc8473-40ba-4f11-b935-f34260e482de"/>
    <ds:schemaRef ds:uri="http://purl.org/dc/dcmitype/"/>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2E1B32DE-BDD3-41EC-AF2B-6B3125F4F171}">
  <ds:schemaRefs>
    <ds:schemaRef ds:uri="http://schemas.openxmlformats.org/officeDocument/2006/bibliography"/>
  </ds:schemaRefs>
</ds:datastoreItem>
</file>

<file path=customXml/itemProps5.xml><?xml version="1.0" encoding="utf-8"?>
<ds:datastoreItem xmlns:ds="http://schemas.openxmlformats.org/officeDocument/2006/customXml" ds:itemID="{4DAAB572-2022-409D-AE5F-86A262C8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5284</Words>
  <Characters>29873</Characters>
  <Application>Microsoft Office Word</Application>
  <DocSecurity>8</DocSecurity>
  <Lines>1066</Lines>
  <Paragraphs>502</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2020-06-25T04:41:00Z</cp:lastPrinted>
  <dcterms:created xsi:type="dcterms:W3CDTF">2020-06-25T04:45:00Z</dcterms:created>
  <dcterms:modified xsi:type="dcterms:W3CDTF">2020-06-25T04:46:00Z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a23fef39-1edc-4f62-85b3-a1de9daebe64</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