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49C764E2" wp14:editId="41C6A90E">
            <wp:extent cx="515112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1905000"/>
                    </a:xfrm>
                    <a:prstGeom prst="rect">
                      <a:avLst/>
                    </a:prstGeom>
                    <a:noFill/>
                    <a:ln>
                      <a:noFill/>
                    </a:ln>
                  </pic:spPr>
                </pic:pic>
              </a:graphicData>
            </a:graphic>
          </wp:inline>
        </w:drawing>
      </w:r>
    </w:p>
    <w:p w14:paraId="3A5296DE" w14:textId="77777777" w:rsidR="00A17AA8" w:rsidRDefault="00A17AA8" w:rsidP="00562866">
      <w:pPr>
        <w:rPr>
          <w:rFonts w:ascii="Arial" w:hAnsi="Arial" w:cs="Arial"/>
          <w:b/>
          <w:i/>
          <w:iCs/>
          <w:color w:val="003876"/>
          <w:sz w:val="72"/>
          <w:szCs w:val="160"/>
          <w:lang w:val="en-GB" w:eastAsia="en-GB"/>
        </w:rPr>
      </w:pPr>
    </w:p>
    <w:p w14:paraId="49C7646D" w14:textId="372FA826" w:rsidR="00180419" w:rsidRPr="000A64DA" w:rsidRDefault="00A17AA8" w:rsidP="00562866">
      <w:pPr>
        <w:rPr>
          <w:rFonts w:ascii="Arial" w:hAnsi="Arial" w:cs="Arial"/>
          <w:b/>
          <w:i/>
          <w:iCs/>
          <w:color w:val="003876"/>
          <w:sz w:val="72"/>
          <w:szCs w:val="160"/>
          <w:lang w:val="en-GB" w:eastAsia="en-GB"/>
        </w:rPr>
      </w:pPr>
      <w:r>
        <w:rPr>
          <w:rFonts w:ascii="Arial" w:hAnsi="Arial" w:cs="Arial"/>
          <w:b/>
          <w:i/>
          <w:iCs/>
          <w:color w:val="003876"/>
          <w:sz w:val="72"/>
          <w:szCs w:val="160"/>
          <w:lang w:val="en-GB" w:eastAsia="en-GB"/>
        </w:rPr>
        <w:t>Minutes</w:t>
      </w:r>
    </w:p>
    <w:p w14:paraId="320A3336" w14:textId="77777777" w:rsidR="00726D64" w:rsidRPr="00726D64" w:rsidRDefault="00726D64" w:rsidP="00562866">
      <w:pPr>
        <w:tabs>
          <w:tab w:val="left" w:pos="720"/>
          <w:tab w:val="left" w:pos="1440"/>
          <w:tab w:val="left" w:pos="2410"/>
          <w:tab w:val="left" w:pos="2977"/>
          <w:tab w:val="right" w:pos="8335"/>
          <w:tab w:val="right" w:pos="8505"/>
        </w:tabs>
        <w:rPr>
          <w:rFonts w:ascii="Arial" w:hAnsi="Arial" w:cs="Arial"/>
          <w:b/>
          <w:i/>
          <w:iCs/>
          <w:color w:val="003876"/>
          <w:sz w:val="40"/>
          <w:szCs w:val="56"/>
          <w:lang w:val="en-GB" w:eastAsia="en-GB"/>
        </w:rPr>
      </w:pPr>
    </w:p>
    <w:p w14:paraId="49C7646F" w14:textId="145C3FD9"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272B0E7A" w14:textId="77777777" w:rsidR="00670BBB" w:rsidRDefault="00670BBB"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71" w14:textId="0A404D6D" w:rsidR="00180419" w:rsidRPr="000A64DA" w:rsidRDefault="00F170F5"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30</w:t>
      </w:r>
      <w:r w:rsidR="00726D64">
        <w:rPr>
          <w:rFonts w:ascii="Arial" w:hAnsi="Arial" w:cs="Arial"/>
          <w:b/>
          <w:i/>
          <w:iCs/>
          <w:color w:val="003876"/>
          <w:sz w:val="56"/>
          <w:szCs w:val="160"/>
          <w:lang w:val="en-GB" w:eastAsia="en-GB"/>
        </w:rPr>
        <w:t xml:space="preserve"> June</w:t>
      </w:r>
      <w:r w:rsidR="00E8651F">
        <w:rPr>
          <w:rFonts w:ascii="Arial" w:hAnsi="Arial" w:cs="Arial"/>
          <w:b/>
          <w:i/>
          <w:iCs/>
          <w:color w:val="003876"/>
          <w:sz w:val="56"/>
          <w:szCs w:val="160"/>
          <w:lang w:val="en-GB" w:eastAsia="en-GB"/>
        </w:rPr>
        <w:t xml:space="preserve"> 2020</w:t>
      </w:r>
    </w:p>
    <w:p w14:paraId="49C7647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0D728D0E"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7E9A13B8" w14:textId="77F37E8A"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534A6859" w14:textId="6891EDAE"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415813C3" w14:textId="6AFAFABA"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39719813" w14:textId="55E3D6F6"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20BA6ED7" w14:textId="2B3AEEEC"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0EEC8BC9" w14:textId="23BB4C67"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636ECF9A" w14:textId="2D1F2C06"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1FE8BD4B" w14:textId="3EB2BB4A"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69C7E5F0" w14:textId="34CD2325"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3CCA1F0E" w14:textId="3116230B"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394B375C" w14:textId="1597A083"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74F57E21" w14:textId="08F4AF34"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2DF21111" w14:textId="3A859557" w:rsidR="00A17AA8" w:rsidRDefault="00A17AA8" w:rsidP="00562866">
      <w:pPr>
        <w:tabs>
          <w:tab w:val="left" w:pos="720"/>
          <w:tab w:val="left" w:pos="1440"/>
          <w:tab w:val="left" w:pos="2410"/>
          <w:tab w:val="left" w:pos="2977"/>
          <w:tab w:val="right" w:pos="8335"/>
          <w:tab w:val="right" w:pos="8505"/>
        </w:tabs>
        <w:rPr>
          <w:rFonts w:ascii="Arial" w:hAnsi="Arial" w:cs="Arial"/>
        </w:rPr>
      </w:pPr>
    </w:p>
    <w:p w14:paraId="31BEEE1E" w14:textId="77777777" w:rsidR="00A17AA8" w:rsidRPr="004950A5" w:rsidRDefault="00A17AA8" w:rsidP="00562866">
      <w:pPr>
        <w:tabs>
          <w:tab w:val="left" w:pos="720"/>
          <w:tab w:val="left" w:pos="1440"/>
          <w:tab w:val="left" w:pos="2410"/>
          <w:tab w:val="left" w:pos="2977"/>
          <w:tab w:val="right" w:pos="8335"/>
          <w:tab w:val="right" w:pos="8505"/>
        </w:tabs>
        <w:rPr>
          <w:rFonts w:ascii="Arial" w:hAnsi="Arial" w:cs="Arial"/>
        </w:rPr>
      </w:pPr>
    </w:p>
    <w:p w14:paraId="1010F464" w14:textId="77777777" w:rsidR="00670BBB" w:rsidRDefault="00670BBB" w:rsidP="00C025C2">
      <w:pPr>
        <w:tabs>
          <w:tab w:val="left" w:pos="720"/>
          <w:tab w:val="left" w:pos="1440"/>
          <w:tab w:val="left" w:pos="2410"/>
          <w:tab w:val="left" w:pos="2977"/>
          <w:tab w:val="right" w:pos="8335"/>
          <w:tab w:val="right" w:pos="8505"/>
        </w:tabs>
        <w:rPr>
          <w:rFonts w:ascii="Arial" w:hAnsi="Arial" w:cs="Arial"/>
        </w:rPr>
      </w:pPr>
    </w:p>
    <w:p w14:paraId="4414D4D1" w14:textId="4ABFB280" w:rsidR="00A17AA8" w:rsidRDefault="00A17AA8" w:rsidP="00A17AA8">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6E351CCE" w14:textId="77777777" w:rsidR="00A17AA8" w:rsidRDefault="00A17AA8" w:rsidP="00A17AA8">
      <w:pPr>
        <w:tabs>
          <w:tab w:val="left" w:pos="720"/>
          <w:tab w:val="left" w:pos="1440"/>
          <w:tab w:val="left" w:pos="2410"/>
          <w:tab w:val="left" w:pos="2977"/>
          <w:tab w:val="right" w:pos="8335"/>
          <w:tab w:val="right" w:pos="8505"/>
        </w:tabs>
        <w:jc w:val="both"/>
        <w:rPr>
          <w:rFonts w:ascii="Arial" w:hAnsi="Arial" w:cs="Arial"/>
        </w:rPr>
      </w:pPr>
    </w:p>
    <w:p w14:paraId="069F0499" w14:textId="77777777" w:rsidR="00A17AA8" w:rsidRDefault="00A17AA8" w:rsidP="00A17AA8">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1D801B81" w14:textId="77777777" w:rsidR="00A17AA8" w:rsidRDefault="00A17AA8" w:rsidP="00A17AA8">
      <w:pPr>
        <w:tabs>
          <w:tab w:val="left" w:pos="720"/>
          <w:tab w:val="left" w:pos="1440"/>
          <w:tab w:val="left" w:pos="2410"/>
          <w:tab w:val="left" w:pos="2977"/>
          <w:tab w:val="right" w:pos="8335"/>
          <w:tab w:val="right" w:pos="8505"/>
        </w:tabs>
        <w:jc w:val="both"/>
        <w:rPr>
          <w:rFonts w:ascii="Arial" w:hAnsi="Arial" w:cs="Arial"/>
        </w:rPr>
      </w:pPr>
    </w:p>
    <w:p w14:paraId="56ABE6FF" w14:textId="77777777" w:rsidR="00A17AA8" w:rsidRDefault="00A17AA8" w:rsidP="00A17AA8">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136C8332" w14:textId="1BC9BB40" w:rsidR="00A17AA8" w:rsidRDefault="00A17AA8">
      <w:pPr>
        <w:rPr>
          <w:rFonts w:ascii="Arial" w:hAnsi="Arial" w:cs="Arial"/>
        </w:rPr>
      </w:pPr>
    </w:p>
    <w:p w14:paraId="046F7CD6" w14:textId="77777777" w:rsidR="00726D64" w:rsidRPr="004950A5" w:rsidRDefault="00726D64" w:rsidP="00E8651F">
      <w:pPr>
        <w:tabs>
          <w:tab w:val="left" w:pos="720"/>
          <w:tab w:val="left" w:pos="1440"/>
          <w:tab w:val="left" w:pos="2410"/>
          <w:tab w:val="left" w:pos="2977"/>
          <w:tab w:val="right" w:pos="8335"/>
          <w:tab w:val="right" w:pos="8505"/>
        </w:tabs>
        <w:jc w:val="both"/>
        <w:rPr>
          <w:rFonts w:ascii="Arial" w:hAnsi="Arial" w:cs="Arial"/>
        </w:rPr>
      </w:pPr>
    </w:p>
    <w:p w14:paraId="49C76481" w14:textId="5E271D7A"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5BD4711D" w14:textId="4DDE057D" w:rsidR="00947E89" w:rsidRPr="00947E89" w:rsidRDefault="00325AC3">
          <w:pPr>
            <w:pStyle w:val="TOC1"/>
            <w:tabs>
              <w:tab w:val="right" w:leader="dot" w:pos="8303"/>
            </w:tabs>
            <w:rPr>
              <w:rFonts w:ascii="Arial" w:eastAsiaTheme="minorEastAsia" w:hAnsi="Arial" w:cs="Arial"/>
              <w:noProof/>
              <w:sz w:val="22"/>
              <w:szCs w:val="22"/>
              <w:lang w:eastAsia="en-AU"/>
            </w:rPr>
          </w:pPr>
          <w:r w:rsidRPr="00BE6BD5">
            <w:rPr>
              <w:rFonts w:ascii="Arial" w:hAnsi="Arial" w:cs="Arial"/>
            </w:rPr>
            <w:fldChar w:fldCharType="begin"/>
          </w:r>
          <w:r w:rsidRPr="00BE6BD5">
            <w:rPr>
              <w:rFonts w:ascii="Arial" w:hAnsi="Arial" w:cs="Arial"/>
            </w:rPr>
            <w:instrText xml:space="preserve"> TOC \o "1-3" \h \z \u </w:instrText>
          </w:r>
          <w:r w:rsidRPr="00BE6BD5">
            <w:rPr>
              <w:rFonts w:ascii="Arial" w:hAnsi="Arial" w:cs="Arial"/>
            </w:rPr>
            <w:fldChar w:fldCharType="separate"/>
          </w:r>
          <w:hyperlink w:anchor="_Toc43981483" w:history="1">
            <w:r w:rsidR="00947E89" w:rsidRPr="00947E89">
              <w:rPr>
                <w:rStyle w:val="Hyperlink"/>
                <w:rFonts w:ascii="Arial" w:hAnsi="Arial" w:cs="Arial"/>
                <w:noProof/>
              </w:rPr>
              <w:t>Declaration of Opening</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_Toc43981483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3</w:t>
            </w:r>
            <w:r w:rsidR="00947E89" w:rsidRPr="00947E89">
              <w:rPr>
                <w:rFonts w:ascii="Arial" w:hAnsi="Arial" w:cs="Arial"/>
                <w:noProof/>
                <w:webHidden/>
              </w:rPr>
              <w:fldChar w:fldCharType="end"/>
            </w:r>
          </w:hyperlink>
        </w:p>
        <w:p w14:paraId="00044047" w14:textId="6A94FBD1" w:rsidR="00947E89" w:rsidRPr="00947E89" w:rsidRDefault="00341DDF">
          <w:pPr>
            <w:pStyle w:val="TOC1"/>
            <w:tabs>
              <w:tab w:val="right" w:leader="dot" w:pos="8303"/>
            </w:tabs>
            <w:rPr>
              <w:rFonts w:ascii="Arial" w:eastAsiaTheme="minorEastAsia" w:hAnsi="Arial" w:cs="Arial"/>
              <w:noProof/>
              <w:sz w:val="22"/>
              <w:szCs w:val="22"/>
              <w:lang w:eastAsia="en-AU"/>
            </w:rPr>
          </w:pPr>
          <w:hyperlink w:anchor="_Toc43981484" w:history="1">
            <w:r w:rsidR="00947E89" w:rsidRPr="00947E89">
              <w:rPr>
                <w:rStyle w:val="Hyperlink"/>
                <w:rFonts w:ascii="Arial" w:hAnsi="Arial" w:cs="Arial"/>
                <w:noProof/>
              </w:rPr>
              <w:t>Present and Apologies and Leave of Absence (Previously Approved)</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_Toc43981484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3</w:t>
            </w:r>
            <w:r w:rsidR="00947E89" w:rsidRPr="00947E89">
              <w:rPr>
                <w:rFonts w:ascii="Arial" w:hAnsi="Arial" w:cs="Arial"/>
                <w:noProof/>
                <w:webHidden/>
              </w:rPr>
              <w:fldChar w:fldCharType="end"/>
            </w:r>
          </w:hyperlink>
        </w:p>
        <w:p w14:paraId="3E2295FF" w14:textId="7EFBC807" w:rsidR="00947E89" w:rsidRPr="00947E89" w:rsidRDefault="00341DDF">
          <w:pPr>
            <w:pStyle w:val="TOC1"/>
            <w:tabs>
              <w:tab w:val="left" w:pos="1134"/>
              <w:tab w:val="right" w:leader="dot" w:pos="8303"/>
            </w:tabs>
            <w:rPr>
              <w:rFonts w:ascii="Arial" w:eastAsiaTheme="minorEastAsia" w:hAnsi="Arial" w:cs="Arial"/>
              <w:noProof/>
              <w:sz w:val="22"/>
              <w:szCs w:val="22"/>
              <w:lang w:eastAsia="en-AU"/>
            </w:rPr>
          </w:pPr>
          <w:hyperlink w:anchor="_Toc43981485" w:history="1">
            <w:r w:rsidR="00947E89" w:rsidRPr="00947E89">
              <w:rPr>
                <w:rStyle w:val="Hyperlink"/>
                <w:rFonts w:ascii="Arial" w:hAnsi="Arial" w:cs="Arial"/>
                <w:noProof/>
              </w:rPr>
              <w:t>1.</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Public Question Time</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_Toc43981485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4</w:t>
            </w:r>
            <w:r w:rsidR="00947E89" w:rsidRPr="00947E89">
              <w:rPr>
                <w:rFonts w:ascii="Arial" w:hAnsi="Arial" w:cs="Arial"/>
                <w:noProof/>
                <w:webHidden/>
              </w:rPr>
              <w:fldChar w:fldCharType="end"/>
            </w:r>
          </w:hyperlink>
        </w:p>
        <w:p w14:paraId="4FE125F0" w14:textId="540A8DA2" w:rsidR="00947E89" w:rsidRPr="00947E89" w:rsidRDefault="00341DDF">
          <w:pPr>
            <w:pStyle w:val="TOC1"/>
            <w:tabs>
              <w:tab w:val="left" w:pos="1134"/>
              <w:tab w:val="right" w:leader="dot" w:pos="8303"/>
            </w:tabs>
            <w:rPr>
              <w:rFonts w:ascii="Arial" w:eastAsiaTheme="minorEastAsia" w:hAnsi="Arial" w:cs="Arial"/>
              <w:noProof/>
              <w:sz w:val="22"/>
              <w:szCs w:val="22"/>
              <w:lang w:eastAsia="en-AU"/>
            </w:rPr>
          </w:pPr>
          <w:hyperlink w:anchor="_Toc43981486" w:history="1">
            <w:r w:rsidR="00947E89" w:rsidRPr="00947E89">
              <w:rPr>
                <w:rStyle w:val="Hyperlink"/>
                <w:rFonts w:ascii="Arial" w:hAnsi="Arial" w:cs="Arial"/>
                <w:noProof/>
              </w:rPr>
              <w:t>2.</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Addresses by Members of the Public</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_Toc43981486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4</w:t>
            </w:r>
            <w:r w:rsidR="00947E89" w:rsidRPr="00947E89">
              <w:rPr>
                <w:rFonts w:ascii="Arial" w:hAnsi="Arial" w:cs="Arial"/>
                <w:noProof/>
                <w:webHidden/>
              </w:rPr>
              <w:fldChar w:fldCharType="end"/>
            </w:r>
          </w:hyperlink>
        </w:p>
        <w:p w14:paraId="0B7948C6" w14:textId="736C90FB" w:rsidR="00947E89" w:rsidRPr="00947E89" w:rsidRDefault="00341DDF">
          <w:pPr>
            <w:pStyle w:val="TOC1"/>
            <w:tabs>
              <w:tab w:val="left" w:pos="1134"/>
              <w:tab w:val="right" w:leader="dot" w:pos="8303"/>
            </w:tabs>
            <w:rPr>
              <w:rFonts w:ascii="Arial" w:eastAsiaTheme="minorEastAsia" w:hAnsi="Arial" w:cs="Arial"/>
              <w:noProof/>
              <w:sz w:val="22"/>
              <w:szCs w:val="22"/>
              <w:lang w:eastAsia="en-AU"/>
            </w:rPr>
          </w:pPr>
          <w:hyperlink w:anchor="_Toc43981487" w:history="1">
            <w:r w:rsidR="00947E89" w:rsidRPr="00947E89">
              <w:rPr>
                <w:rStyle w:val="Hyperlink"/>
                <w:rFonts w:ascii="Arial" w:hAnsi="Arial" w:cs="Arial"/>
                <w:noProof/>
              </w:rPr>
              <w:t>3.</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Disclosures of Financial and/or Proximity Interest</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_Toc43981487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4</w:t>
            </w:r>
            <w:r w:rsidR="00947E89" w:rsidRPr="00947E89">
              <w:rPr>
                <w:rFonts w:ascii="Arial" w:hAnsi="Arial" w:cs="Arial"/>
                <w:noProof/>
                <w:webHidden/>
              </w:rPr>
              <w:fldChar w:fldCharType="end"/>
            </w:r>
          </w:hyperlink>
        </w:p>
        <w:p w14:paraId="46E98C93" w14:textId="326E8DEC" w:rsidR="00947E89" w:rsidRPr="00947E89" w:rsidRDefault="00341DDF">
          <w:pPr>
            <w:pStyle w:val="TOC1"/>
            <w:tabs>
              <w:tab w:val="left" w:pos="1134"/>
              <w:tab w:val="right" w:leader="dot" w:pos="8303"/>
            </w:tabs>
            <w:rPr>
              <w:rFonts w:ascii="Arial" w:eastAsiaTheme="minorEastAsia" w:hAnsi="Arial" w:cs="Arial"/>
              <w:noProof/>
              <w:sz w:val="22"/>
              <w:szCs w:val="22"/>
              <w:lang w:eastAsia="en-AU"/>
            </w:rPr>
          </w:pPr>
          <w:hyperlink w:anchor="_Toc43981488" w:history="1">
            <w:r w:rsidR="00947E89" w:rsidRPr="00947E89">
              <w:rPr>
                <w:rStyle w:val="Hyperlink"/>
                <w:rFonts w:ascii="Arial" w:hAnsi="Arial" w:cs="Arial"/>
                <w:noProof/>
              </w:rPr>
              <w:t>4.</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Disclosures of Interests Affecting Impartiality</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_Toc43981488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5</w:t>
            </w:r>
            <w:r w:rsidR="00947E89" w:rsidRPr="00947E89">
              <w:rPr>
                <w:rFonts w:ascii="Arial" w:hAnsi="Arial" w:cs="Arial"/>
                <w:noProof/>
                <w:webHidden/>
              </w:rPr>
              <w:fldChar w:fldCharType="end"/>
            </w:r>
          </w:hyperlink>
        </w:p>
        <w:p w14:paraId="08C2C989" w14:textId="0CCDB38E" w:rsidR="00947E89" w:rsidRPr="00947E89" w:rsidRDefault="00341DDF" w:rsidP="00947E89">
          <w:pPr>
            <w:pStyle w:val="TOC1"/>
            <w:tabs>
              <w:tab w:val="left" w:pos="1134"/>
              <w:tab w:val="right" w:leader="dot" w:pos="8303"/>
            </w:tabs>
            <w:ind w:left="1134" w:hanging="1134"/>
            <w:rPr>
              <w:rFonts w:ascii="Arial" w:eastAsiaTheme="minorEastAsia" w:hAnsi="Arial" w:cs="Arial"/>
              <w:noProof/>
              <w:sz w:val="22"/>
              <w:szCs w:val="22"/>
              <w:lang w:eastAsia="en-AU"/>
            </w:rPr>
          </w:pPr>
          <w:hyperlink w:anchor="_Toc43981489" w:history="1">
            <w:r w:rsidR="00947E89" w:rsidRPr="00947E89">
              <w:rPr>
                <w:rStyle w:val="Hyperlink"/>
                <w:rFonts w:ascii="Arial" w:hAnsi="Arial" w:cs="Arial"/>
                <w:noProof/>
              </w:rPr>
              <w:t>5.</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Declarations by Members That They Have Not Given Due Consideration to Papers</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_Toc43981489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5</w:t>
            </w:r>
            <w:r w:rsidR="00947E89" w:rsidRPr="00947E89">
              <w:rPr>
                <w:rFonts w:ascii="Arial" w:hAnsi="Arial" w:cs="Arial"/>
                <w:noProof/>
                <w:webHidden/>
              </w:rPr>
              <w:fldChar w:fldCharType="end"/>
            </w:r>
          </w:hyperlink>
        </w:p>
        <w:p w14:paraId="33BA2FFD" w14:textId="7788E60B" w:rsidR="00947E89" w:rsidRPr="00947E89" w:rsidRDefault="00341DDF">
          <w:pPr>
            <w:pStyle w:val="TOC1"/>
            <w:tabs>
              <w:tab w:val="left" w:pos="1134"/>
              <w:tab w:val="right" w:leader="dot" w:pos="8303"/>
            </w:tabs>
            <w:rPr>
              <w:rFonts w:ascii="Arial" w:eastAsiaTheme="minorEastAsia" w:hAnsi="Arial" w:cs="Arial"/>
              <w:noProof/>
              <w:sz w:val="22"/>
              <w:szCs w:val="22"/>
              <w:lang w:eastAsia="en-AU"/>
            </w:rPr>
          </w:pPr>
          <w:hyperlink w:anchor="_Toc43981490" w:history="1">
            <w:r w:rsidR="00947E89" w:rsidRPr="00947E89">
              <w:rPr>
                <w:rStyle w:val="Hyperlink"/>
                <w:rFonts w:ascii="Arial" w:hAnsi="Arial" w:cs="Arial"/>
                <w:noProof/>
              </w:rPr>
              <w:t>6.</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Adoption of Annual Budget 2020/21</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_Toc43981490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6</w:t>
            </w:r>
            <w:r w:rsidR="00947E89" w:rsidRPr="00947E89">
              <w:rPr>
                <w:rFonts w:ascii="Arial" w:hAnsi="Arial" w:cs="Arial"/>
                <w:noProof/>
                <w:webHidden/>
              </w:rPr>
              <w:fldChar w:fldCharType="end"/>
            </w:r>
          </w:hyperlink>
        </w:p>
        <w:p w14:paraId="08CFBEA0" w14:textId="22B9F5D3" w:rsidR="00947E89" w:rsidRPr="00947E89" w:rsidRDefault="00341DDF">
          <w:pPr>
            <w:pStyle w:val="TOC1"/>
            <w:tabs>
              <w:tab w:val="right" w:leader="dot" w:pos="8303"/>
            </w:tabs>
            <w:rPr>
              <w:rFonts w:ascii="Arial" w:eastAsiaTheme="minorEastAsia" w:hAnsi="Arial" w:cs="Arial"/>
              <w:noProof/>
              <w:sz w:val="22"/>
              <w:szCs w:val="22"/>
              <w:lang w:eastAsia="en-AU"/>
            </w:rPr>
          </w:pPr>
          <w:hyperlink w:anchor="_Toc43981491" w:history="1">
            <w:r w:rsidR="00947E89" w:rsidRPr="00947E89">
              <w:rPr>
                <w:rStyle w:val="Hyperlink"/>
                <w:rFonts w:ascii="Arial" w:hAnsi="Arial" w:cs="Arial"/>
                <w:noProof/>
              </w:rPr>
              <w:t>Declaration of Closure</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_Toc43981491 \h </w:instrText>
            </w:r>
            <w:r w:rsidR="00947E89" w:rsidRPr="00947E89">
              <w:rPr>
                <w:rFonts w:ascii="Arial" w:hAnsi="Arial" w:cs="Arial"/>
                <w:noProof/>
                <w:webHidden/>
              </w:rPr>
            </w:r>
            <w:r w:rsidR="00947E89" w:rsidRPr="00947E89">
              <w:rPr>
                <w:rFonts w:ascii="Arial" w:hAnsi="Arial" w:cs="Arial"/>
                <w:noProof/>
                <w:webHidden/>
              </w:rPr>
              <w:fldChar w:fldCharType="separate"/>
            </w:r>
            <w:r w:rsidR="008C6FE4">
              <w:rPr>
                <w:rFonts w:ascii="Arial" w:hAnsi="Arial" w:cs="Arial"/>
                <w:noProof/>
                <w:webHidden/>
              </w:rPr>
              <w:t>29</w:t>
            </w:r>
            <w:r w:rsidR="00947E89" w:rsidRPr="00947E89">
              <w:rPr>
                <w:rFonts w:ascii="Arial" w:hAnsi="Arial" w:cs="Arial"/>
                <w:noProof/>
                <w:webHidden/>
              </w:rPr>
              <w:fldChar w:fldCharType="end"/>
            </w:r>
          </w:hyperlink>
        </w:p>
        <w:p w14:paraId="38056B45" w14:textId="24D0BF11" w:rsidR="00325AC3" w:rsidRDefault="00325AC3" w:rsidP="00BE6BD5">
          <w:pPr>
            <w:pStyle w:val="TOC2"/>
          </w:pPr>
          <w:r w:rsidRPr="00BE6BD5">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49C7648C" w14:textId="41DEE78B" w:rsidR="00D05D60" w:rsidRPr="00180419" w:rsidRDefault="00A17AA8"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8142A2">
        <w:rPr>
          <w:rFonts w:ascii="Arial" w:hAnsi="Arial" w:cs="Arial"/>
          <w:b/>
          <w:szCs w:val="24"/>
        </w:rPr>
        <w:t xml:space="preserve"> </w:t>
      </w:r>
      <w:r w:rsidR="00180419" w:rsidRPr="00180419">
        <w:rPr>
          <w:rFonts w:ascii="Arial" w:hAnsi="Arial" w:cs="Arial"/>
          <w:b/>
          <w:szCs w:val="24"/>
        </w:rPr>
        <w:t>of a</w:t>
      </w:r>
      <w:r w:rsidR="003D10A2">
        <w:rPr>
          <w:rFonts w:ascii="Arial" w:hAnsi="Arial" w:cs="Arial"/>
          <w:b/>
          <w:szCs w:val="24"/>
        </w:rPr>
        <w:t xml:space="preserve"> </w:t>
      </w:r>
      <w:r w:rsidR="0021529E">
        <w:rPr>
          <w:rFonts w:ascii="Arial" w:hAnsi="Arial" w:cs="Arial"/>
          <w:b/>
          <w:szCs w:val="24"/>
        </w:rPr>
        <w:t>S</w:t>
      </w:r>
      <w:r w:rsidR="003D10A2">
        <w:rPr>
          <w:rFonts w:ascii="Arial" w:hAnsi="Arial" w:cs="Arial"/>
          <w:b/>
          <w:szCs w:val="24"/>
        </w:rPr>
        <w:t xml:space="preserve">pecial </w:t>
      </w:r>
      <w:r w:rsidR="0021529E">
        <w:rPr>
          <w:rFonts w:ascii="Arial" w:hAnsi="Arial" w:cs="Arial"/>
          <w:b/>
          <w:szCs w:val="24"/>
        </w:rPr>
        <w:t>M</w:t>
      </w:r>
      <w:r w:rsidR="00180419" w:rsidRPr="00180419">
        <w:rPr>
          <w:rFonts w:ascii="Arial" w:hAnsi="Arial" w:cs="Arial"/>
          <w:b/>
          <w:szCs w:val="24"/>
        </w:rPr>
        <w:t xml:space="preserve">eeting of Council </w:t>
      </w:r>
      <w:r w:rsidR="00001B7D">
        <w:rPr>
          <w:rFonts w:ascii="Arial" w:hAnsi="Arial" w:cs="Arial"/>
          <w:b/>
          <w:szCs w:val="24"/>
        </w:rPr>
        <w:t>held online via Teams and livestreamed for the public and onsite in the Council Chambers, 71 Stirling Highway, Nedlands (Councillors Only)</w:t>
      </w:r>
      <w:r w:rsidR="00180419" w:rsidRPr="00180419">
        <w:rPr>
          <w:rFonts w:ascii="Arial" w:hAnsi="Arial" w:cs="Arial"/>
          <w:b/>
          <w:szCs w:val="24"/>
        </w:rPr>
        <w:t xml:space="preserve"> on </w:t>
      </w:r>
      <w:r w:rsidR="002F410C">
        <w:rPr>
          <w:rFonts w:ascii="Arial" w:hAnsi="Arial" w:cs="Arial"/>
          <w:b/>
          <w:szCs w:val="24"/>
        </w:rPr>
        <w:t xml:space="preserve">Tuesday </w:t>
      </w:r>
      <w:r w:rsidR="00670BBB">
        <w:rPr>
          <w:rFonts w:ascii="Arial" w:hAnsi="Arial" w:cs="Arial"/>
          <w:b/>
          <w:szCs w:val="24"/>
        </w:rPr>
        <w:t>30</w:t>
      </w:r>
      <w:r w:rsidR="00655690">
        <w:rPr>
          <w:rFonts w:ascii="Arial" w:hAnsi="Arial" w:cs="Arial"/>
          <w:b/>
          <w:szCs w:val="24"/>
        </w:rPr>
        <w:t xml:space="preserve"> June</w:t>
      </w:r>
      <w:r w:rsidR="002F410C">
        <w:rPr>
          <w:rFonts w:ascii="Arial" w:hAnsi="Arial" w:cs="Arial"/>
          <w:b/>
          <w:szCs w:val="24"/>
        </w:rPr>
        <w:t xml:space="preserve"> 2020</w:t>
      </w:r>
      <w:r w:rsidR="004C5F20" w:rsidRPr="00180419">
        <w:rPr>
          <w:rFonts w:ascii="Arial" w:hAnsi="Arial" w:cs="Arial"/>
          <w:b/>
          <w:szCs w:val="24"/>
        </w:rPr>
        <w:t xml:space="preserve"> </w:t>
      </w:r>
      <w:r w:rsidR="00180419" w:rsidRPr="00180419">
        <w:rPr>
          <w:rFonts w:ascii="Arial" w:hAnsi="Arial" w:cs="Arial"/>
          <w:b/>
          <w:szCs w:val="24"/>
        </w:rPr>
        <w:t xml:space="preserve">at </w:t>
      </w:r>
      <w:r w:rsidR="002F410C">
        <w:rPr>
          <w:rFonts w:ascii="Arial" w:hAnsi="Arial" w:cs="Arial"/>
          <w:b/>
          <w:szCs w:val="24"/>
        </w:rPr>
        <w:t>5.</w:t>
      </w:r>
      <w:r w:rsidR="00670BBB">
        <w:rPr>
          <w:rFonts w:ascii="Arial" w:hAnsi="Arial" w:cs="Arial"/>
          <w:b/>
          <w:szCs w:val="24"/>
        </w:rPr>
        <w:t>30</w:t>
      </w:r>
      <w:r w:rsidR="002F410C">
        <w:rPr>
          <w:rFonts w:ascii="Arial" w:hAnsi="Arial" w:cs="Arial"/>
          <w:b/>
          <w:szCs w:val="24"/>
        </w:rPr>
        <w:t xml:space="preserve"> pm</w:t>
      </w:r>
      <w:r w:rsidR="003D10A2">
        <w:rPr>
          <w:rFonts w:ascii="Arial" w:hAnsi="Arial" w:cs="Arial"/>
          <w:b/>
          <w:szCs w:val="24"/>
        </w:rPr>
        <w:t xml:space="preserve"> </w:t>
      </w:r>
      <w:r w:rsidR="00670BBB" w:rsidRPr="00670BBB">
        <w:rPr>
          <w:rFonts w:ascii="Arial" w:hAnsi="Arial" w:cs="Arial"/>
          <w:b/>
          <w:szCs w:val="24"/>
        </w:rPr>
        <w:t>for the purpose adopting the 2020/21 Annual Budget and any available Responsible Authority Reports.</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90" w14:textId="77777777" w:rsidR="00562866" w:rsidRDefault="00562866" w:rsidP="002F410C">
      <w:pPr>
        <w:tabs>
          <w:tab w:val="left" w:pos="720"/>
          <w:tab w:val="left" w:pos="1440"/>
          <w:tab w:val="left" w:pos="2410"/>
          <w:tab w:val="left" w:pos="2977"/>
          <w:tab w:val="right" w:pos="8335"/>
          <w:tab w:val="right" w:pos="8505"/>
        </w:tabs>
        <w:jc w:val="both"/>
        <w:rPr>
          <w:rFonts w:ascii="Arial" w:hAnsi="Arial" w:cs="Arial"/>
          <w:caps/>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398148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676EAC5A"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A17AA8">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w:t>
      </w:r>
      <w:r w:rsidR="002F410C">
        <w:rPr>
          <w:rFonts w:ascii="Arial" w:hAnsi="Arial" w:cs="Arial"/>
          <w:szCs w:val="24"/>
        </w:rPr>
        <w:t>5.</w:t>
      </w:r>
      <w:r w:rsidR="005C6AFE">
        <w:rPr>
          <w:rFonts w:ascii="Arial" w:hAnsi="Arial" w:cs="Arial"/>
          <w:szCs w:val="24"/>
        </w:rPr>
        <w:t>41</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and dr</w:t>
      </w:r>
      <w:r w:rsidR="00A17AA8">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3981484"/>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6BF8B215"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7877AFE" w14:textId="77777777" w:rsidR="00A17AA8" w:rsidRPr="006D752D" w:rsidRDefault="00A17AA8" w:rsidP="00BD64C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33862E8D"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3DB4AD9E" w14:textId="77777777" w:rsidR="00A17AA8" w:rsidRDefault="00A17AA8" w:rsidP="00BD64C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57754A6F" w14:textId="45113C67" w:rsidR="00A17AA8"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49B55B77" w14:textId="77777777" w:rsidR="00A17AA8" w:rsidRPr="006D752D" w:rsidRDefault="00A17AA8" w:rsidP="00BD64C7">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4D82C796"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2D2F99CA" w14:textId="77777777" w:rsidR="00A17AA8" w:rsidRPr="006D752D" w:rsidRDefault="00A17AA8" w:rsidP="00444A59">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162B9B20"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21EACBB5"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47959141"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4FF254C9"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1EAB8B9F"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36181C1E" w14:textId="77777777" w:rsidR="00A17AA8" w:rsidRPr="006D752D" w:rsidRDefault="00A17AA8" w:rsidP="00BD64C7">
      <w:pPr>
        <w:tabs>
          <w:tab w:val="left" w:pos="1985"/>
          <w:tab w:val="right" w:pos="8335"/>
        </w:tabs>
        <w:jc w:val="both"/>
        <w:rPr>
          <w:rFonts w:ascii="Arial" w:hAnsi="Arial" w:cs="Arial"/>
          <w:szCs w:val="24"/>
        </w:rPr>
      </w:pPr>
      <w:r>
        <w:rPr>
          <w:rFonts w:ascii="Arial" w:hAnsi="Arial" w:cs="Arial"/>
          <w:szCs w:val="24"/>
        </w:rPr>
        <w:tab/>
      </w:r>
    </w:p>
    <w:p w14:paraId="55FB7E11" w14:textId="77777777" w:rsidR="00A17AA8" w:rsidRPr="006D752D" w:rsidRDefault="00A17AA8" w:rsidP="00BD64C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2C2043D8"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6CD77DFF"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Mr P L </w:t>
      </w:r>
      <w:proofErr w:type="spellStart"/>
      <w:r w:rsidRPr="006D752D">
        <w:rPr>
          <w:rFonts w:ascii="Arial" w:hAnsi="Arial" w:cs="Arial"/>
          <w:szCs w:val="24"/>
        </w:rPr>
        <w:t>Mickleson</w:t>
      </w:r>
      <w:proofErr w:type="spellEnd"/>
      <w:r w:rsidRPr="006D752D">
        <w:rPr>
          <w:rFonts w:ascii="Arial" w:hAnsi="Arial" w:cs="Arial"/>
          <w:szCs w:val="24"/>
        </w:rPr>
        <w:tab/>
        <w:t>Director Planning &amp; Development</w:t>
      </w:r>
    </w:p>
    <w:p w14:paraId="2209993F"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6548D83B" w14:textId="77777777" w:rsidR="00A17AA8" w:rsidRPr="006D752D" w:rsidRDefault="00A17AA8" w:rsidP="00BD64C7">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369C412D" w14:textId="77777777" w:rsidR="00A17AA8" w:rsidRPr="006D752D" w:rsidRDefault="00A17AA8" w:rsidP="00BD64C7">
      <w:pPr>
        <w:jc w:val="both"/>
        <w:rPr>
          <w:rFonts w:ascii="Arial" w:hAnsi="Arial" w:cs="Arial"/>
          <w:szCs w:val="24"/>
        </w:rPr>
      </w:pPr>
    </w:p>
    <w:p w14:paraId="237D2AD9" w14:textId="4C903222" w:rsidR="00A17AA8" w:rsidRPr="006D752D" w:rsidRDefault="00A17AA8" w:rsidP="007F069B">
      <w:pPr>
        <w:tabs>
          <w:tab w:val="left" w:pos="1985"/>
        </w:tabs>
        <w:ind w:left="1985" w:hanging="1985"/>
        <w:jc w:val="both"/>
        <w:rPr>
          <w:rFonts w:ascii="Arial" w:hAnsi="Arial" w:cs="Arial"/>
          <w:szCs w:val="24"/>
        </w:rPr>
      </w:pPr>
      <w:r w:rsidRPr="006D752D">
        <w:rPr>
          <w:rFonts w:ascii="Arial" w:hAnsi="Arial" w:cs="Arial"/>
          <w:b/>
          <w:szCs w:val="24"/>
        </w:rPr>
        <w:t>Public</w:t>
      </w:r>
      <w:r w:rsidRPr="006D752D">
        <w:rPr>
          <w:rFonts w:ascii="Arial" w:hAnsi="Arial" w:cs="Arial"/>
          <w:szCs w:val="24"/>
        </w:rPr>
        <w:tab/>
      </w:r>
      <w:r w:rsidR="007F069B">
        <w:rPr>
          <w:rFonts w:ascii="Arial" w:hAnsi="Arial" w:cs="Arial"/>
          <w:szCs w:val="24"/>
        </w:rPr>
        <w:t>A</w:t>
      </w:r>
      <w:r w:rsidR="007F069B" w:rsidRPr="007F069B">
        <w:rPr>
          <w:rFonts w:ascii="Arial" w:hAnsi="Arial" w:cs="Arial"/>
          <w:szCs w:val="24"/>
        </w:rPr>
        <w:t xml:space="preserve"> maximum of </w:t>
      </w:r>
      <w:r w:rsidR="00E86F1D">
        <w:rPr>
          <w:rFonts w:ascii="Arial" w:hAnsi="Arial" w:cs="Arial"/>
          <w:szCs w:val="24"/>
        </w:rPr>
        <w:t>6</w:t>
      </w:r>
      <w:r w:rsidR="007F069B">
        <w:rPr>
          <w:rFonts w:ascii="Arial" w:hAnsi="Arial" w:cs="Arial"/>
          <w:szCs w:val="24"/>
        </w:rPr>
        <w:t xml:space="preserve"> </w:t>
      </w:r>
      <w:r w:rsidR="007F069B" w:rsidRPr="007F069B">
        <w:rPr>
          <w:rFonts w:ascii="Arial" w:hAnsi="Arial" w:cs="Arial"/>
          <w:szCs w:val="24"/>
        </w:rPr>
        <w:t xml:space="preserve">members of the public logged into the live stream of the proceedings and </w:t>
      </w:r>
      <w:r w:rsidR="00EC029B">
        <w:rPr>
          <w:rFonts w:ascii="Arial" w:hAnsi="Arial" w:cs="Arial"/>
          <w:szCs w:val="24"/>
        </w:rPr>
        <w:t>2</w:t>
      </w:r>
      <w:r w:rsidR="007F069B" w:rsidRPr="007F069B">
        <w:rPr>
          <w:rFonts w:ascii="Arial" w:hAnsi="Arial" w:cs="Arial"/>
          <w:szCs w:val="24"/>
        </w:rPr>
        <w:t xml:space="preserve"> members of the public attended for the public address session only.</w:t>
      </w:r>
    </w:p>
    <w:p w14:paraId="13E195F6" w14:textId="77777777" w:rsidR="00A17AA8" w:rsidRPr="006D752D" w:rsidRDefault="00A17AA8" w:rsidP="00BD64C7">
      <w:pPr>
        <w:tabs>
          <w:tab w:val="left" w:pos="1985"/>
          <w:tab w:val="right" w:pos="8335"/>
        </w:tabs>
        <w:jc w:val="both"/>
        <w:rPr>
          <w:rFonts w:ascii="Arial" w:hAnsi="Arial" w:cs="Arial"/>
          <w:szCs w:val="24"/>
        </w:rPr>
      </w:pPr>
    </w:p>
    <w:p w14:paraId="253EF1F7" w14:textId="77777777" w:rsidR="00A17AA8" w:rsidRPr="006D752D" w:rsidRDefault="00A17AA8"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7AD5615A" w14:textId="77777777" w:rsidR="00A17AA8" w:rsidRPr="006D752D" w:rsidRDefault="00A17AA8"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6704A49E" w14:textId="77777777" w:rsidR="00A17AA8" w:rsidRPr="006D752D" w:rsidRDefault="00A17AA8"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382C2308" w14:textId="610916A5" w:rsidR="00A17AA8" w:rsidRPr="006D752D" w:rsidRDefault="00A17AA8"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6608AC8A" w14:textId="130B5911" w:rsidR="00076C50" w:rsidRDefault="00076C50"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3564A570" w14:textId="712B7F5E" w:rsidR="00D1634D" w:rsidRDefault="00D1634D"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2CC23681" w14:textId="31B1C85C" w:rsidR="00D1634D" w:rsidRDefault="00D1634D"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0C602E91" w14:textId="60E72C8B" w:rsidR="00D1634D" w:rsidRDefault="00D1634D"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1FA4AF5C" w14:textId="77777777" w:rsidR="00D1634D" w:rsidRPr="00C6108C" w:rsidRDefault="00D1634D"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49C7649F" w14:textId="5AEBFBDC"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A2A0D93" w14:textId="2A579466" w:rsidR="007F069B" w:rsidRDefault="007F069B"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49C764A1" w14:textId="77777777" w:rsidR="00562866" w:rsidRDefault="00562866" w:rsidP="00765E9D">
      <w:pPr>
        <w:pStyle w:val="BodyText"/>
        <w:rPr>
          <w:rFonts w:ascii="Arial" w:hAnsi="Arial" w:cs="Arial"/>
          <w:sz w:val="22"/>
          <w:szCs w:val="24"/>
        </w:rPr>
      </w:pPr>
    </w:p>
    <w:p w14:paraId="49C764A2" w14:textId="71705638"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49C764A6"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A7" w14:textId="73CA8946"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3981485"/>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4A14C031" w:rsidR="00683A50"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191DEEB8" w14:textId="2C5BD74C" w:rsidR="00EC029B" w:rsidRDefault="00EC029B"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5A5F38E7" w14:textId="6E1F9B3C" w:rsidR="00EC029B" w:rsidRPr="00765E9D" w:rsidRDefault="00EC029B" w:rsidP="002F410C">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9C764AC" w14:textId="14DC6FD4"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F7669C1" w14:textId="77777777" w:rsidR="00A96B1F" w:rsidRDefault="00A96B1F"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3" w:name="_Toc4398148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092C01E"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8E13CDA" w14:textId="03E85E13" w:rsidR="0026082A" w:rsidRDefault="0026082A" w:rsidP="002F410C">
      <w:pPr>
        <w:numPr>
          <w:ilvl w:val="12"/>
          <w:numId w:val="0"/>
        </w:numPr>
        <w:tabs>
          <w:tab w:val="left" w:pos="1440"/>
          <w:tab w:val="left" w:pos="2410"/>
          <w:tab w:val="left" w:pos="2977"/>
          <w:tab w:val="right" w:pos="8335"/>
          <w:tab w:val="right" w:pos="8505"/>
        </w:tabs>
        <w:jc w:val="both"/>
        <w:rPr>
          <w:rFonts w:ascii="Arial" w:hAnsi="Arial" w:cs="Arial"/>
        </w:rPr>
      </w:pPr>
    </w:p>
    <w:p w14:paraId="046DC171" w14:textId="6DDC3AE1" w:rsidR="0026082A" w:rsidRDefault="0026082A" w:rsidP="002F410C">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Mr Ian Mumford</w:t>
      </w:r>
      <w:r w:rsidR="004434AF">
        <w:rPr>
          <w:rFonts w:ascii="Arial" w:hAnsi="Arial" w:cs="Arial"/>
        </w:rPr>
        <w:t>, 95 Stanley Street, Nedlands</w:t>
      </w:r>
      <w:r w:rsidR="004434AF">
        <w:rPr>
          <w:rFonts w:ascii="Arial" w:hAnsi="Arial" w:cs="Arial"/>
        </w:rPr>
        <w:tab/>
        <w:t>Item 6</w:t>
      </w:r>
    </w:p>
    <w:p w14:paraId="34CBB0FE" w14:textId="5D02D085" w:rsidR="004434AF" w:rsidRDefault="004434AF"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r w:rsidRPr="00353CA9">
        <w:rPr>
          <w:rFonts w:ascii="Arial" w:hAnsi="Arial" w:cs="Arial"/>
          <w:sz w:val="22"/>
          <w:szCs w:val="18"/>
        </w:rPr>
        <w:t xml:space="preserve">(spoke in </w:t>
      </w:r>
      <w:r w:rsidR="002B2E70">
        <w:rPr>
          <w:rFonts w:ascii="Arial" w:hAnsi="Arial" w:cs="Arial"/>
          <w:sz w:val="22"/>
          <w:szCs w:val="18"/>
        </w:rPr>
        <w:t xml:space="preserve">support of a </w:t>
      </w:r>
      <w:r w:rsidR="00353CA9" w:rsidRPr="00353CA9">
        <w:rPr>
          <w:rFonts w:ascii="Arial" w:hAnsi="Arial" w:cs="Arial"/>
          <w:sz w:val="22"/>
          <w:szCs w:val="18"/>
        </w:rPr>
        <w:t>grant request for The Nedlands Golf Club)</w:t>
      </w:r>
    </w:p>
    <w:p w14:paraId="50065F7F" w14:textId="1F8A7B88" w:rsidR="002B2E70" w:rsidRPr="005F67F8" w:rsidRDefault="002B2E70" w:rsidP="002F410C">
      <w:pPr>
        <w:numPr>
          <w:ilvl w:val="12"/>
          <w:numId w:val="0"/>
        </w:numPr>
        <w:tabs>
          <w:tab w:val="left" w:pos="1440"/>
          <w:tab w:val="left" w:pos="2410"/>
          <w:tab w:val="left" w:pos="2977"/>
          <w:tab w:val="right" w:pos="8335"/>
          <w:tab w:val="right" w:pos="8505"/>
        </w:tabs>
        <w:jc w:val="both"/>
        <w:rPr>
          <w:rFonts w:ascii="Arial" w:hAnsi="Arial" w:cs="Arial"/>
        </w:rPr>
      </w:pPr>
    </w:p>
    <w:p w14:paraId="1EB1D591" w14:textId="275AE841" w:rsidR="002B2E70" w:rsidRPr="005F67F8" w:rsidRDefault="002B2E70" w:rsidP="002F410C">
      <w:pPr>
        <w:numPr>
          <w:ilvl w:val="12"/>
          <w:numId w:val="0"/>
        </w:numPr>
        <w:tabs>
          <w:tab w:val="left" w:pos="1440"/>
          <w:tab w:val="left" w:pos="2410"/>
          <w:tab w:val="left" w:pos="2977"/>
          <w:tab w:val="right" w:pos="8335"/>
          <w:tab w:val="right" w:pos="8505"/>
        </w:tabs>
        <w:jc w:val="both"/>
        <w:rPr>
          <w:rFonts w:ascii="Arial" w:hAnsi="Arial" w:cs="Arial"/>
        </w:rPr>
      </w:pPr>
    </w:p>
    <w:p w14:paraId="658CD184" w14:textId="71FA6AC9" w:rsidR="002B2E70" w:rsidRPr="005F67F8" w:rsidRDefault="002B2E70" w:rsidP="002F410C">
      <w:pPr>
        <w:numPr>
          <w:ilvl w:val="12"/>
          <w:numId w:val="0"/>
        </w:numPr>
        <w:tabs>
          <w:tab w:val="left" w:pos="1440"/>
          <w:tab w:val="left" w:pos="2410"/>
          <w:tab w:val="left" w:pos="2977"/>
          <w:tab w:val="right" w:pos="8335"/>
          <w:tab w:val="right" w:pos="8505"/>
        </w:tabs>
        <w:jc w:val="both"/>
        <w:rPr>
          <w:rFonts w:ascii="Arial" w:hAnsi="Arial" w:cs="Arial"/>
        </w:rPr>
      </w:pPr>
      <w:r w:rsidRPr="005F67F8">
        <w:rPr>
          <w:rFonts w:ascii="Arial" w:hAnsi="Arial" w:cs="Arial"/>
        </w:rPr>
        <w:t xml:space="preserve">Mr Wilfred Ong, </w:t>
      </w:r>
      <w:r w:rsidR="005F67F8" w:rsidRPr="005F67F8">
        <w:rPr>
          <w:rFonts w:ascii="Arial" w:hAnsi="Arial" w:cs="Arial"/>
        </w:rPr>
        <w:t xml:space="preserve">120 </w:t>
      </w:r>
      <w:proofErr w:type="spellStart"/>
      <w:r w:rsidR="005F67F8" w:rsidRPr="005F67F8">
        <w:rPr>
          <w:rFonts w:ascii="Arial" w:hAnsi="Arial" w:cs="Arial"/>
        </w:rPr>
        <w:t>Melvista</w:t>
      </w:r>
      <w:proofErr w:type="spellEnd"/>
      <w:r w:rsidR="005F67F8" w:rsidRPr="005F67F8">
        <w:rPr>
          <w:rFonts w:ascii="Arial" w:hAnsi="Arial" w:cs="Arial"/>
        </w:rPr>
        <w:t xml:space="preserve"> Avenue, Nedlands</w:t>
      </w:r>
      <w:r w:rsidR="005F67F8" w:rsidRPr="005F67F8">
        <w:rPr>
          <w:rFonts w:ascii="Arial" w:hAnsi="Arial" w:cs="Arial"/>
        </w:rPr>
        <w:tab/>
        <w:t>Item 6</w:t>
      </w:r>
    </w:p>
    <w:p w14:paraId="4FB54D71" w14:textId="77777777" w:rsidR="005F67F8" w:rsidRDefault="005F67F8" w:rsidP="005F67F8">
      <w:pPr>
        <w:numPr>
          <w:ilvl w:val="12"/>
          <w:numId w:val="0"/>
        </w:numPr>
        <w:tabs>
          <w:tab w:val="left" w:pos="1440"/>
          <w:tab w:val="left" w:pos="2410"/>
          <w:tab w:val="left" w:pos="2977"/>
          <w:tab w:val="right" w:pos="8335"/>
          <w:tab w:val="right" w:pos="8505"/>
        </w:tabs>
        <w:jc w:val="both"/>
        <w:rPr>
          <w:rFonts w:ascii="Arial" w:hAnsi="Arial" w:cs="Arial"/>
          <w:sz w:val="22"/>
          <w:szCs w:val="18"/>
        </w:rPr>
      </w:pPr>
      <w:r w:rsidRPr="00353CA9">
        <w:rPr>
          <w:rFonts w:ascii="Arial" w:hAnsi="Arial" w:cs="Arial"/>
          <w:sz w:val="22"/>
          <w:szCs w:val="18"/>
        </w:rPr>
        <w:t xml:space="preserve">(spoke in </w:t>
      </w:r>
      <w:r>
        <w:rPr>
          <w:rFonts w:ascii="Arial" w:hAnsi="Arial" w:cs="Arial"/>
          <w:sz w:val="22"/>
          <w:szCs w:val="18"/>
        </w:rPr>
        <w:t xml:space="preserve">support of a </w:t>
      </w:r>
      <w:r w:rsidRPr="00353CA9">
        <w:rPr>
          <w:rFonts w:ascii="Arial" w:hAnsi="Arial" w:cs="Arial"/>
          <w:sz w:val="22"/>
          <w:szCs w:val="18"/>
        </w:rPr>
        <w:t>grant request for The Nedlands Golf Club)</w:t>
      </w:r>
    </w:p>
    <w:p w14:paraId="49C764B1"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B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42A44E0F" w14:textId="1D49B704"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bookmarkStart w:id="4" w:name="_Toc38562787"/>
      <w:bookmarkStart w:id="5" w:name="_Toc43981487"/>
      <w:r w:rsidRPr="00180419">
        <w:rPr>
          <w:rFonts w:ascii="Arial" w:hAnsi="Arial" w:cs="Arial"/>
          <w:caps w:val="0"/>
          <w:sz w:val="24"/>
          <w:szCs w:val="24"/>
          <w:u w:val="none"/>
        </w:rPr>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4"/>
      <w:bookmarkEnd w:id="5"/>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35851799" w14:textId="6A0BFDB0" w:rsidR="007F069B" w:rsidRPr="009A127C" w:rsidRDefault="002F410C" w:rsidP="00D803F3">
      <w:pPr>
        <w:pStyle w:val="BodyTextIndent"/>
        <w:tabs>
          <w:tab w:val="clear" w:pos="720"/>
        </w:tabs>
        <w:ind w:left="0"/>
        <w:rPr>
          <w:rFonts w:ascii="Arial" w:hAnsi="Arial" w:cs="Arial"/>
          <w:szCs w:val="24"/>
        </w:rPr>
      </w:pPr>
      <w:r w:rsidRPr="00180419">
        <w:rPr>
          <w:rFonts w:ascii="Arial" w:hAnsi="Arial" w:cs="Arial"/>
          <w:szCs w:val="24"/>
        </w:rPr>
        <w:t>The Presiding Member remind</w:t>
      </w:r>
      <w:r w:rsidR="007F069B">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4DE70D4A" w14:textId="77777777" w:rsidR="007F069B" w:rsidRPr="009A127C" w:rsidRDefault="007F069B" w:rsidP="00D803F3">
      <w:pPr>
        <w:pStyle w:val="BodyTextIndent"/>
        <w:tabs>
          <w:tab w:val="clear" w:pos="720"/>
        </w:tabs>
        <w:ind w:left="0"/>
        <w:rPr>
          <w:rFonts w:ascii="Arial" w:hAnsi="Arial" w:cs="Arial"/>
          <w:szCs w:val="24"/>
        </w:rPr>
      </w:pPr>
    </w:p>
    <w:p w14:paraId="33F5BF61" w14:textId="77777777" w:rsidR="007F069B" w:rsidRPr="009A127C" w:rsidRDefault="007F069B" w:rsidP="00D803F3">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7BF463AF" w14:textId="21E81925" w:rsidR="002F410C" w:rsidRDefault="002F410C" w:rsidP="002F410C">
      <w:pPr>
        <w:pStyle w:val="BodyTextIndent"/>
        <w:tabs>
          <w:tab w:val="clear" w:pos="720"/>
        </w:tabs>
        <w:ind w:left="0"/>
        <w:rPr>
          <w:rFonts w:ascii="Arial" w:hAnsi="Arial" w:cs="Arial"/>
          <w:sz w:val="22"/>
          <w:szCs w:val="24"/>
        </w:rPr>
      </w:pPr>
    </w:p>
    <w:p w14:paraId="49C764BA" w14:textId="77777777" w:rsidR="003D10A2" w:rsidRDefault="003D10A2" w:rsidP="00765E9D">
      <w:pPr>
        <w:pStyle w:val="BodyTextIndent"/>
        <w:rPr>
          <w:rFonts w:ascii="Arial" w:hAnsi="Arial" w:cs="Arial"/>
          <w:szCs w:val="24"/>
        </w:rPr>
      </w:pPr>
    </w:p>
    <w:p w14:paraId="2CC72A68" w14:textId="77777777" w:rsidR="004D0397" w:rsidRDefault="004D0397"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6" w:name="_Toc43981488"/>
      <w:r w:rsidRPr="00180419">
        <w:rPr>
          <w:rFonts w:ascii="Arial" w:hAnsi="Arial" w:cs="Arial"/>
          <w:caps w:val="0"/>
          <w:sz w:val="24"/>
          <w:szCs w:val="24"/>
          <w:u w:val="none"/>
        </w:rPr>
        <w:lastRenderedPageBreak/>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8F930D4" w14:textId="010E460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Presiding Member remind</w:t>
      </w:r>
      <w:r w:rsidR="007F069B">
        <w:rPr>
          <w:rFonts w:ascii="Arial" w:hAnsi="Arial" w:cs="Arial"/>
          <w:szCs w:val="24"/>
        </w:rPr>
        <w:t>ed</w:t>
      </w:r>
      <w:r w:rsidRPr="003757D2">
        <w:rPr>
          <w:rFonts w:ascii="Arial" w:hAnsi="Arial" w:cs="Arial"/>
          <w:szCs w:val="24"/>
        </w:rPr>
        <w:t xml:space="preserve">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10114199" w14:textId="77777777" w:rsidR="007F069B" w:rsidRPr="009A127C" w:rsidRDefault="007F069B" w:rsidP="00F407FC">
      <w:pPr>
        <w:pStyle w:val="BodyTextIndent"/>
        <w:tabs>
          <w:tab w:val="clear" w:pos="720"/>
        </w:tabs>
        <w:ind w:left="0"/>
        <w:rPr>
          <w:rFonts w:ascii="Arial" w:hAnsi="Arial" w:cs="Arial"/>
          <w:szCs w:val="24"/>
        </w:rPr>
      </w:pPr>
      <w:r w:rsidRPr="006D752D">
        <w:rPr>
          <w:rFonts w:ascii="Arial" w:hAnsi="Arial" w:cs="Arial"/>
          <w:szCs w:val="24"/>
        </w:rPr>
        <w:t>There were no disclosures affecting impartiality.</w:t>
      </w:r>
    </w:p>
    <w:p w14:paraId="65FB70F5" w14:textId="3C2A8DCE" w:rsidR="003757D2" w:rsidRPr="003757D2" w:rsidRDefault="003757D2" w:rsidP="002F410C">
      <w:pPr>
        <w:pStyle w:val="BodyTextIndent"/>
        <w:tabs>
          <w:tab w:val="clear" w:pos="720"/>
        </w:tabs>
        <w:ind w:left="0"/>
        <w:rPr>
          <w:rFonts w:ascii="Arial" w:hAnsi="Arial" w:cs="Arial"/>
          <w:szCs w:val="24"/>
        </w:rPr>
      </w:pPr>
    </w:p>
    <w:p w14:paraId="6454CA10" w14:textId="77777777" w:rsidR="00001B7D" w:rsidRPr="00562866" w:rsidRDefault="00001B7D"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7" w:name="_Toc43981489"/>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7857D701" w14:textId="5BC695ED" w:rsidR="00A96B1F" w:rsidRDefault="007F069B" w:rsidP="00A96B1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234A9F1" w14:textId="77777777" w:rsidR="00A96B1F" w:rsidRDefault="00A96B1F" w:rsidP="00A96B1F">
      <w:pPr>
        <w:numPr>
          <w:ilvl w:val="12"/>
          <w:numId w:val="0"/>
        </w:numPr>
        <w:tabs>
          <w:tab w:val="left" w:pos="1440"/>
          <w:tab w:val="left" w:pos="2410"/>
          <w:tab w:val="left" w:pos="2977"/>
          <w:tab w:val="right" w:pos="8335"/>
          <w:tab w:val="right" w:pos="8505"/>
        </w:tabs>
        <w:jc w:val="both"/>
        <w:rPr>
          <w:rFonts w:ascii="Arial" w:hAnsi="Arial" w:cs="Arial"/>
          <w:szCs w:val="24"/>
        </w:rPr>
      </w:pPr>
    </w:p>
    <w:p w14:paraId="04285910" w14:textId="72460438" w:rsidR="007F069B" w:rsidRDefault="007F069B">
      <w:pPr>
        <w:rPr>
          <w:rFonts w:ascii="Arial" w:hAnsi="Arial" w:cs="Arial"/>
          <w:b/>
          <w:kern w:val="28"/>
          <w:szCs w:val="24"/>
        </w:rPr>
      </w:pPr>
      <w:bookmarkStart w:id="8" w:name="_Toc43981490"/>
    </w:p>
    <w:p w14:paraId="4FA2E8CC" w14:textId="77777777" w:rsidR="004D0397" w:rsidRDefault="004D0397">
      <w:pPr>
        <w:rPr>
          <w:rFonts w:ascii="Arial" w:hAnsi="Arial" w:cs="Arial"/>
          <w:b/>
          <w:kern w:val="28"/>
          <w:szCs w:val="24"/>
        </w:rPr>
      </w:pPr>
      <w:r>
        <w:rPr>
          <w:rFonts w:ascii="Arial" w:hAnsi="Arial" w:cs="Arial"/>
          <w:caps/>
          <w:szCs w:val="24"/>
        </w:rPr>
        <w:br w:type="page"/>
      </w:r>
    </w:p>
    <w:p w14:paraId="45C522E1" w14:textId="368CB906" w:rsidR="005707EE" w:rsidRDefault="00670BBB" w:rsidP="00B436F2">
      <w:pPr>
        <w:pStyle w:val="Heading1"/>
        <w:numPr>
          <w:ilvl w:val="0"/>
          <w:numId w:val="1"/>
        </w:numPr>
        <w:spacing w:before="0" w:after="0"/>
        <w:ind w:left="0" w:hanging="567"/>
      </w:pPr>
      <w:r w:rsidRPr="00670BBB">
        <w:rPr>
          <w:rFonts w:ascii="Arial" w:hAnsi="Arial" w:cs="Arial"/>
          <w:caps w:val="0"/>
          <w:sz w:val="24"/>
          <w:szCs w:val="24"/>
          <w:u w:val="none"/>
        </w:rPr>
        <w:lastRenderedPageBreak/>
        <w:t>Adoption</w:t>
      </w:r>
      <w:r>
        <w:rPr>
          <w:rFonts w:ascii="Arial" w:hAnsi="Arial" w:cs="Arial"/>
          <w:caps w:val="0"/>
          <w:sz w:val="24"/>
          <w:szCs w:val="24"/>
          <w:u w:val="none"/>
        </w:rPr>
        <w:t xml:space="preserve"> of Annual Budget </w:t>
      </w:r>
      <w:r w:rsidRPr="00670BBB">
        <w:rPr>
          <w:rFonts w:ascii="Arial" w:hAnsi="Arial" w:cs="Arial"/>
          <w:caps w:val="0"/>
          <w:sz w:val="24"/>
          <w:szCs w:val="24"/>
          <w:u w:val="none"/>
        </w:rPr>
        <w:t>2020/21</w:t>
      </w:r>
      <w:bookmarkEnd w:id="8"/>
      <w:r w:rsidRPr="00670BBB">
        <w:rPr>
          <w:rFonts w:ascii="Arial" w:hAnsi="Arial" w:cs="Arial"/>
          <w:caps w:val="0"/>
          <w:sz w:val="24"/>
          <w:szCs w:val="24"/>
          <w:u w:val="none"/>
        </w:rPr>
        <w:t xml:space="preserve"> </w:t>
      </w:r>
    </w:p>
    <w:p w14:paraId="49C764D7" w14:textId="41C76D32" w:rsidR="00465A04" w:rsidRDefault="00465A04" w:rsidP="00765E9D">
      <w:pPr>
        <w:pStyle w:val="CouncilHeading"/>
        <w:ind w:left="720"/>
        <w:rPr>
          <w:rFonts w:ascii="Arial" w:hAnsi="Arial" w:cs="Arial"/>
          <w:szCs w:val="24"/>
          <w:u w:val="none"/>
        </w:rPr>
      </w:pPr>
    </w:p>
    <w:tbl>
      <w:tblPr>
        <w:tblStyle w:val="TableGrid"/>
        <w:tblW w:w="0" w:type="auto"/>
        <w:tblInd w:w="-5" w:type="dxa"/>
        <w:tblLook w:val="04A0" w:firstRow="1" w:lastRow="0" w:firstColumn="1" w:lastColumn="0" w:noHBand="0" w:noVBand="1"/>
      </w:tblPr>
      <w:tblGrid>
        <w:gridCol w:w="2638"/>
        <w:gridCol w:w="5670"/>
      </w:tblGrid>
      <w:tr w:rsidR="00CB3475" w:rsidRPr="003775BA" w14:paraId="5B7F20EF"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6E78A35D" w14:textId="77777777" w:rsidR="00CB3475" w:rsidRPr="003775BA" w:rsidRDefault="00CB3475" w:rsidP="00667816">
            <w:pPr>
              <w:jc w:val="both"/>
              <w:rPr>
                <w:rFonts w:ascii="Arial" w:hAnsi="Arial" w:cs="Arial"/>
                <w:b/>
                <w:szCs w:val="24"/>
              </w:rPr>
            </w:pPr>
            <w:r w:rsidRPr="003775BA">
              <w:rPr>
                <w:rFonts w:ascii="Arial" w:hAnsi="Arial" w:cs="Arial"/>
                <w:b/>
                <w:szCs w:val="24"/>
              </w:rPr>
              <w:t>Council</w:t>
            </w:r>
          </w:p>
        </w:tc>
        <w:tc>
          <w:tcPr>
            <w:tcW w:w="5670" w:type="dxa"/>
            <w:tcBorders>
              <w:top w:val="single" w:sz="4" w:space="0" w:color="auto"/>
              <w:left w:val="single" w:sz="4" w:space="0" w:color="auto"/>
              <w:bottom w:val="single" w:sz="4" w:space="0" w:color="auto"/>
              <w:right w:val="single" w:sz="4" w:space="0" w:color="auto"/>
            </w:tcBorders>
            <w:hideMark/>
          </w:tcPr>
          <w:p w14:paraId="25201981" w14:textId="77777777" w:rsidR="00CB3475" w:rsidRPr="003775BA" w:rsidRDefault="00CB3475" w:rsidP="00667816">
            <w:pPr>
              <w:jc w:val="both"/>
              <w:rPr>
                <w:rFonts w:ascii="Arial" w:hAnsi="Arial" w:cs="Arial"/>
                <w:szCs w:val="24"/>
              </w:rPr>
            </w:pPr>
            <w:r w:rsidRPr="003775BA">
              <w:rPr>
                <w:rFonts w:ascii="Arial" w:hAnsi="Arial" w:cs="Arial"/>
                <w:szCs w:val="24"/>
              </w:rPr>
              <w:t>30 June 2020</w:t>
            </w:r>
          </w:p>
        </w:tc>
      </w:tr>
      <w:tr w:rsidR="00CB3475" w:rsidRPr="003775BA" w14:paraId="4F98D008"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371F5E12" w14:textId="77777777" w:rsidR="00CB3475" w:rsidRPr="003775BA" w:rsidRDefault="00CB3475" w:rsidP="00667816">
            <w:pPr>
              <w:jc w:val="both"/>
              <w:rPr>
                <w:rFonts w:ascii="Arial" w:hAnsi="Arial" w:cs="Arial"/>
                <w:b/>
                <w:szCs w:val="24"/>
              </w:rPr>
            </w:pPr>
            <w:r w:rsidRPr="003775BA">
              <w:rPr>
                <w:rFonts w:ascii="Arial" w:hAnsi="Arial" w:cs="Arial"/>
                <w:b/>
                <w:szCs w:val="24"/>
              </w:rPr>
              <w:t>Applicant</w:t>
            </w:r>
          </w:p>
        </w:tc>
        <w:tc>
          <w:tcPr>
            <w:tcW w:w="5670" w:type="dxa"/>
            <w:tcBorders>
              <w:top w:val="single" w:sz="4" w:space="0" w:color="auto"/>
              <w:left w:val="single" w:sz="4" w:space="0" w:color="auto"/>
              <w:bottom w:val="single" w:sz="4" w:space="0" w:color="auto"/>
              <w:right w:val="single" w:sz="4" w:space="0" w:color="auto"/>
            </w:tcBorders>
            <w:hideMark/>
          </w:tcPr>
          <w:p w14:paraId="4968ABEF" w14:textId="77777777" w:rsidR="00CB3475" w:rsidRPr="003775BA" w:rsidRDefault="00CB3475" w:rsidP="00667816">
            <w:pPr>
              <w:jc w:val="both"/>
              <w:rPr>
                <w:rFonts w:ascii="Arial" w:hAnsi="Arial" w:cs="Arial"/>
                <w:szCs w:val="24"/>
              </w:rPr>
            </w:pPr>
            <w:r w:rsidRPr="003775BA">
              <w:rPr>
                <w:rFonts w:ascii="Arial" w:hAnsi="Arial" w:cs="Arial"/>
                <w:szCs w:val="24"/>
              </w:rPr>
              <w:t>City of Nedlands</w:t>
            </w:r>
          </w:p>
        </w:tc>
      </w:tr>
      <w:tr w:rsidR="00CB3475" w:rsidRPr="003775BA" w14:paraId="42DBDADA"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3471A570" w14:textId="77777777" w:rsidR="00CB3475" w:rsidRPr="003775BA" w:rsidRDefault="00CB3475" w:rsidP="00667816">
            <w:pPr>
              <w:jc w:val="both"/>
              <w:rPr>
                <w:rFonts w:ascii="Arial" w:hAnsi="Arial" w:cs="Arial"/>
                <w:b/>
                <w:szCs w:val="24"/>
              </w:rPr>
            </w:pPr>
            <w:r w:rsidRPr="003775BA">
              <w:rPr>
                <w:rFonts w:ascii="Arial" w:hAnsi="Arial" w:cs="Arial"/>
                <w:b/>
                <w:szCs w:val="24"/>
              </w:rPr>
              <w:t xml:space="preserve">Employee Disclosure under </w:t>
            </w:r>
            <w:r w:rsidRPr="003775BA">
              <w:rPr>
                <w:rFonts w:ascii="Arial" w:hAnsi="Arial" w:cs="Arial"/>
                <w:b/>
                <w:i/>
                <w:szCs w:val="24"/>
              </w:rPr>
              <w:t>section 5.70 Local Government Act 1995</w:t>
            </w:r>
          </w:p>
        </w:tc>
        <w:tc>
          <w:tcPr>
            <w:tcW w:w="5670" w:type="dxa"/>
            <w:tcBorders>
              <w:top w:val="single" w:sz="4" w:space="0" w:color="auto"/>
              <w:left w:val="single" w:sz="4" w:space="0" w:color="auto"/>
              <w:bottom w:val="single" w:sz="4" w:space="0" w:color="auto"/>
              <w:right w:val="single" w:sz="4" w:space="0" w:color="auto"/>
            </w:tcBorders>
          </w:tcPr>
          <w:p w14:paraId="06E48E10" w14:textId="77777777" w:rsidR="00CB3475" w:rsidRPr="003775BA" w:rsidRDefault="00CB3475" w:rsidP="00667816">
            <w:pPr>
              <w:jc w:val="both"/>
              <w:rPr>
                <w:rFonts w:ascii="Arial" w:hAnsi="Arial" w:cs="Arial"/>
                <w:szCs w:val="24"/>
              </w:rPr>
            </w:pPr>
            <w:r w:rsidRPr="003775BA">
              <w:rPr>
                <w:rFonts w:ascii="Arial" w:hAnsi="Arial" w:cs="Arial"/>
                <w:szCs w:val="24"/>
              </w:rPr>
              <w:t>Nil.</w:t>
            </w:r>
          </w:p>
          <w:p w14:paraId="092A9D29" w14:textId="77777777" w:rsidR="00CB3475" w:rsidRPr="003775BA" w:rsidRDefault="00CB3475" w:rsidP="00667816">
            <w:pPr>
              <w:pStyle w:val="Subsection"/>
              <w:tabs>
                <w:tab w:val="clear" w:pos="595"/>
                <w:tab w:val="left" w:pos="720"/>
              </w:tabs>
              <w:spacing w:before="120"/>
              <w:ind w:left="0" w:firstLine="0"/>
              <w:jc w:val="both"/>
              <w:rPr>
                <w:rFonts w:ascii="Arial" w:hAnsi="Arial" w:cs="Arial"/>
                <w:szCs w:val="24"/>
                <w:lang w:eastAsia="en-US"/>
              </w:rPr>
            </w:pPr>
          </w:p>
        </w:tc>
      </w:tr>
      <w:tr w:rsidR="00CB3475" w:rsidRPr="003775BA" w14:paraId="02E898D2"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0767B670" w14:textId="77777777" w:rsidR="00CB3475" w:rsidRPr="003775BA" w:rsidRDefault="00CB3475" w:rsidP="00667816">
            <w:pPr>
              <w:jc w:val="both"/>
              <w:rPr>
                <w:rFonts w:ascii="Arial" w:hAnsi="Arial" w:cs="Arial"/>
                <w:b/>
                <w:szCs w:val="24"/>
              </w:rPr>
            </w:pPr>
            <w:r w:rsidRPr="003775BA">
              <w:rPr>
                <w:rFonts w:ascii="Arial" w:hAnsi="Arial" w:cs="Arial"/>
                <w:b/>
                <w:szCs w:val="24"/>
              </w:rPr>
              <w:t>Director</w:t>
            </w:r>
          </w:p>
        </w:tc>
        <w:tc>
          <w:tcPr>
            <w:tcW w:w="5670" w:type="dxa"/>
            <w:tcBorders>
              <w:top w:val="single" w:sz="4" w:space="0" w:color="auto"/>
              <w:left w:val="single" w:sz="4" w:space="0" w:color="auto"/>
              <w:bottom w:val="single" w:sz="4" w:space="0" w:color="auto"/>
              <w:right w:val="single" w:sz="4" w:space="0" w:color="auto"/>
            </w:tcBorders>
            <w:hideMark/>
          </w:tcPr>
          <w:p w14:paraId="30CEA6FA" w14:textId="77777777" w:rsidR="00CB3475" w:rsidRPr="003775BA" w:rsidRDefault="00CB3475" w:rsidP="00667816">
            <w:pPr>
              <w:jc w:val="both"/>
              <w:rPr>
                <w:rFonts w:ascii="Arial" w:hAnsi="Arial" w:cs="Arial"/>
                <w:szCs w:val="24"/>
              </w:rPr>
            </w:pPr>
            <w:r w:rsidRPr="003775BA">
              <w:rPr>
                <w:rFonts w:ascii="Arial" w:hAnsi="Arial" w:cs="Arial"/>
                <w:szCs w:val="24"/>
              </w:rPr>
              <w:t>Lorraine Driscoll – Director Corporate &amp; Strategy</w:t>
            </w:r>
          </w:p>
        </w:tc>
      </w:tr>
      <w:tr w:rsidR="00CB3475" w:rsidRPr="003775BA" w14:paraId="50B70416"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303B5528" w14:textId="77777777" w:rsidR="00CB3475" w:rsidRPr="003775BA" w:rsidRDefault="00CB3475" w:rsidP="00667816">
            <w:pPr>
              <w:jc w:val="both"/>
              <w:rPr>
                <w:rFonts w:ascii="Arial" w:hAnsi="Arial" w:cs="Arial"/>
                <w:b/>
                <w:szCs w:val="24"/>
              </w:rPr>
            </w:pPr>
            <w:r w:rsidRPr="003775BA">
              <w:rPr>
                <w:rFonts w:ascii="Arial" w:hAnsi="Arial" w:cs="Arial"/>
                <w:b/>
                <w:szCs w:val="24"/>
              </w:rPr>
              <w:t>CEO</w:t>
            </w:r>
          </w:p>
        </w:tc>
        <w:tc>
          <w:tcPr>
            <w:tcW w:w="5670" w:type="dxa"/>
            <w:tcBorders>
              <w:top w:val="single" w:sz="4" w:space="0" w:color="auto"/>
              <w:left w:val="single" w:sz="4" w:space="0" w:color="auto"/>
              <w:bottom w:val="single" w:sz="4" w:space="0" w:color="auto"/>
              <w:right w:val="single" w:sz="4" w:space="0" w:color="auto"/>
            </w:tcBorders>
            <w:hideMark/>
          </w:tcPr>
          <w:p w14:paraId="6F3EA118" w14:textId="77777777" w:rsidR="00CB3475" w:rsidRPr="003775BA" w:rsidRDefault="00CB3475" w:rsidP="00667816">
            <w:pPr>
              <w:jc w:val="both"/>
              <w:rPr>
                <w:rFonts w:ascii="Arial" w:hAnsi="Arial" w:cs="Arial"/>
                <w:szCs w:val="24"/>
                <w:highlight w:val="yellow"/>
              </w:rPr>
            </w:pPr>
            <w:r w:rsidRPr="003775BA">
              <w:rPr>
                <w:rFonts w:ascii="Arial" w:hAnsi="Arial" w:cs="Arial"/>
                <w:szCs w:val="24"/>
              </w:rPr>
              <w:t>Mark Goodlet</w:t>
            </w:r>
          </w:p>
        </w:tc>
      </w:tr>
      <w:tr w:rsidR="00CB3475" w:rsidRPr="003775BA" w14:paraId="0A05574C" w14:textId="77777777" w:rsidTr="00A96B1F">
        <w:trPr>
          <w:trHeight w:val="940"/>
        </w:trPr>
        <w:tc>
          <w:tcPr>
            <w:tcW w:w="2638" w:type="dxa"/>
            <w:tcBorders>
              <w:top w:val="single" w:sz="4" w:space="0" w:color="auto"/>
              <w:left w:val="single" w:sz="4" w:space="0" w:color="auto"/>
              <w:bottom w:val="single" w:sz="4" w:space="0" w:color="auto"/>
              <w:right w:val="single" w:sz="4" w:space="0" w:color="auto"/>
            </w:tcBorders>
            <w:hideMark/>
          </w:tcPr>
          <w:p w14:paraId="1824AF43" w14:textId="77777777" w:rsidR="00CB3475" w:rsidRPr="003775BA" w:rsidRDefault="00CB3475" w:rsidP="00667816">
            <w:pPr>
              <w:jc w:val="both"/>
              <w:rPr>
                <w:rFonts w:ascii="Arial" w:hAnsi="Arial" w:cs="Arial"/>
                <w:b/>
                <w:szCs w:val="24"/>
              </w:rPr>
            </w:pPr>
            <w:r w:rsidRPr="003775BA">
              <w:rPr>
                <w:rFonts w:ascii="Arial" w:hAnsi="Arial" w:cs="Arial"/>
                <w:b/>
                <w:szCs w:val="24"/>
              </w:rPr>
              <w:t>Attachments</w:t>
            </w:r>
          </w:p>
        </w:tc>
        <w:tc>
          <w:tcPr>
            <w:tcW w:w="5670" w:type="dxa"/>
            <w:tcBorders>
              <w:top w:val="single" w:sz="4" w:space="0" w:color="auto"/>
              <w:left w:val="single" w:sz="4" w:space="0" w:color="auto"/>
              <w:bottom w:val="single" w:sz="4" w:space="0" w:color="auto"/>
              <w:right w:val="single" w:sz="4" w:space="0" w:color="auto"/>
            </w:tcBorders>
            <w:hideMark/>
          </w:tcPr>
          <w:p w14:paraId="52646D10" w14:textId="77777777" w:rsidR="00CB3475" w:rsidRPr="003775BA" w:rsidRDefault="00CB3475" w:rsidP="003B29DC">
            <w:pPr>
              <w:pStyle w:val="ListParagraph"/>
              <w:numPr>
                <w:ilvl w:val="0"/>
                <w:numId w:val="15"/>
              </w:numPr>
              <w:spacing w:after="0"/>
              <w:ind w:left="381"/>
              <w:jc w:val="both"/>
              <w:rPr>
                <w:rFonts w:ascii="Arial" w:eastAsia="Calibri" w:hAnsi="Arial" w:cs="Arial"/>
                <w:sz w:val="24"/>
                <w:szCs w:val="24"/>
                <w:lang w:val="en-US"/>
              </w:rPr>
            </w:pPr>
            <w:r w:rsidRPr="003775BA">
              <w:rPr>
                <w:rFonts w:ascii="Arial" w:eastAsia="Calibri" w:hAnsi="Arial" w:cs="Arial"/>
                <w:sz w:val="24"/>
                <w:szCs w:val="24"/>
                <w:lang w:val="en-US"/>
              </w:rPr>
              <w:t>Annual Budget 2020/21.</w:t>
            </w:r>
          </w:p>
          <w:p w14:paraId="71B8E2D7" w14:textId="77777777" w:rsidR="00CB3475" w:rsidRPr="003775BA" w:rsidRDefault="00CB3475" w:rsidP="003B29DC">
            <w:pPr>
              <w:numPr>
                <w:ilvl w:val="0"/>
                <w:numId w:val="15"/>
              </w:numPr>
              <w:ind w:left="381"/>
              <w:contextualSpacing/>
              <w:jc w:val="both"/>
              <w:rPr>
                <w:rFonts w:ascii="Arial" w:eastAsia="Calibri" w:hAnsi="Arial" w:cs="Arial"/>
                <w:szCs w:val="24"/>
                <w:lang w:val="en-US"/>
              </w:rPr>
            </w:pPr>
            <w:r w:rsidRPr="003775BA">
              <w:rPr>
                <w:rFonts w:ascii="Arial" w:eastAsia="Calibri" w:hAnsi="Arial" w:cs="Arial"/>
                <w:szCs w:val="24"/>
                <w:lang w:val="en-US"/>
              </w:rPr>
              <w:t>Operating Budget by Business Unit 2020/21.</w:t>
            </w:r>
          </w:p>
          <w:p w14:paraId="5CE33EC0" w14:textId="77777777" w:rsidR="00CB3475" w:rsidRPr="003775BA" w:rsidRDefault="00CB3475" w:rsidP="003B29DC">
            <w:pPr>
              <w:numPr>
                <w:ilvl w:val="0"/>
                <w:numId w:val="15"/>
              </w:numPr>
              <w:ind w:left="381"/>
              <w:contextualSpacing/>
              <w:jc w:val="both"/>
              <w:rPr>
                <w:rFonts w:ascii="Arial" w:eastAsia="Calibri" w:hAnsi="Arial" w:cs="Arial"/>
                <w:szCs w:val="24"/>
                <w:lang w:val="en-US"/>
              </w:rPr>
            </w:pPr>
            <w:r w:rsidRPr="003775BA">
              <w:rPr>
                <w:rFonts w:ascii="Arial" w:eastAsia="Calibri" w:hAnsi="Arial" w:cs="Arial"/>
                <w:szCs w:val="24"/>
                <w:lang w:val="en-US"/>
              </w:rPr>
              <w:t>Capital Works and Acquisition Budget 2020/2</w:t>
            </w:r>
            <w:r>
              <w:rPr>
                <w:rFonts w:ascii="Arial" w:eastAsia="Calibri" w:hAnsi="Arial" w:cs="Arial"/>
                <w:szCs w:val="24"/>
                <w:lang w:val="en-US"/>
              </w:rPr>
              <w:t>1.</w:t>
            </w:r>
          </w:p>
          <w:p w14:paraId="14EB3447" w14:textId="77777777" w:rsidR="00CB3475" w:rsidRPr="003775BA" w:rsidRDefault="00CB3475" w:rsidP="003B29DC">
            <w:pPr>
              <w:pStyle w:val="ListParagraph"/>
              <w:numPr>
                <w:ilvl w:val="0"/>
                <w:numId w:val="15"/>
              </w:numPr>
              <w:spacing w:after="0" w:line="240" w:lineRule="auto"/>
              <w:ind w:left="383"/>
              <w:jc w:val="both"/>
              <w:rPr>
                <w:rFonts w:ascii="Arial" w:eastAsia="Times New Roman" w:hAnsi="Arial" w:cs="Arial"/>
                <w:sz w:val="24"/>
                <w:szCs w:val="24"/>
                <w:lang w:val="en-US"/>
              </w:rPr>
            </w:pPr>
            <w:r w:rsidRPr="003775BA">
              <w:rPr>
                <w:rFonts w:ascii="Arial" w:eastAsia="Times New Roman" w:hAnsi="Arial" w:cs="Arial"/>
                <w:sz w:val="24"/>
                <w:szCs w:val="24"/>
                <w:lang w:val="en-US"/>
              </w:rPr>
              <w:t>Schedule of Fees &amp; Charges 2020/21</w:t>
            </w:r>
            <w:r>
              <w:rPr>
                <w:rFonts w:ascii="Arial" w:eastAsia="Times New Roman" w:hAnsi="Arial" w:cs="Arial"/>
                <w:sz w:val="24"/>
                <w:szCs w:val="24"/>
                <w:lang w:val="en-US"/>
              </w:rPr>
              <w:t xml:space="preserve"> and</w:t>
            </w:r>
          </w:p>
          <w:p w14:paraId="1E414A2F" w14:textId="77777777" w:rsidR="00CB3475" w:rsidRPr="003775BA" w:rsidRDefault="00CB3475" w:rsidP="003B29DC">
            <w:pPr>
              <w:pStyle w:val="ListParagraph"/>
              <w:numPr>
                <w:ilvl w:val="0"/>
                <w:numId w:val="15"/>
              </w:numPr>
              <w:spacing w:after="0" w:line="240" w:lineRule="auto"/>
              <w:ind w:left="383"/>
              <w:jc w:val="both"/>
              <w:rPr>
                <w:rFonts w:ascii="Arial" w:hAnsi="Arial" w:cs="Arial"/>
                <w:sz w:val="24"/>
                <w:szCs w:val="32"/>
                <w:lang w:val="en-US"/>
              </w:rPr>
            </w:pPr>
            <w:r w:rsidRPr="003775BA">
              <w:rPr>
                <w:rFonts w:ascii="Arial" w:hAnsi="Arial" w:cs="Arial"/>
                <w:sz w:val="24"/>
                <w:szCs w:val="32"/>
                <w:lang w:val="en-US"/>
              </w:rPr>
              <w:t>Local Government Operational Guidelines – Financial Ratios</w:t>
            </w:r>
          </w:p>
          <w:p w14:paraId="49C79E01" w14:textId="77777777" w:rsidR="00CB3475" w:rsidRPr="003775BA" w:rsidRDefault="00CB3475" w:rsidP="00667816">
            <w:pPr>
              <w:ind w:left="23"/>
              <w:jc w:val="both"/>
              <w:rPr>
                <w:rFonts w:ascii="Arial" w:hAnsi="Arial" w:cs="Arial"/>
                <w:szCs w:val="32"/>
                <w:highlight w:val="yellow"/>
                <w:lang w:val="en-US"/>
              </w:rPr>
            </w:pPr>
          </w:p>
        </w:tc>
      </w:tr>
    </w:tbl>
    <w:p w14:paraId="09F2A44D" w14:textId="1AED79FB" w:rsidR="00CB3475" w:rsidRDefault="00CB3475" w:rsidP="00AA4512">
      <w:pPr>
        <w:jc w:val="both"/>
        <w:rPr>
          <w:rFonts w:ascii="Arial" w:hAnsi="Arial" w:cs="Arial"/>
          <w:b/>
          <w:szCs w:val="32"/>
          <w:lang w:val="en-US"/>
        </w:rPr>
      </w:pPr>
    </w:p>
    <w:p w14:paraId="0CF00226" w14:textId="6BCDE4A1" w:rsidR="007F069B" w:rsidRPr="006D752D" w:rsidRDefault="007F069B" w:rsidP="00D803F3">
      <w:pPr>
        <w:jc w:val="both"/>
        <w:rPr>
          <w:rFonts w:ascii="Arial" w:hAnsi="Arial" w:cs="Arial"/>
          <w:szCs w:val="24"/>
        </w:rPr>
      </w:pPr>
      <w:r w:rsidRPr="006D752D">
        <w:rPr>
          <w:rFonts w:ascii="Arial" w:hAnsi="Arial" w:cs="Arial"/>
          <w:szCs w:val="24"/>
        </w:rPr>
        <w:t xml:space="preserve">Moved – </w:t>
      </w:r>
      <w:r w:rsidR="005753F0">
        <w:rPr>
          <w:rFonts w:ascii="Arial" w:hAnsi="Arial" w:cs="Arial"/>
          <w:szCs w:val="24"/>
        </w:rPr>
        <w:t>Mayor de Lacy</w:t>
      </w:r>
    </w:p>
    <w:p w14:paraId="6E8F2F8A" w14:textId="6EB49E34" w:rsidR="007F069B" w:rsidRPr="006D752D" w:rsidRDefault="007F069B" w:rsidP="00D803F3">
      <w:pPr>
        <w:jc w:val="both"/>
        <w:rPr>
          <w:rFonts w:ascii="Arial" w:hAnsi="Arial" w:cs="Arial"/>
          <w:szCs w:val="24"/>
        </w:rPr>
      </w:pPr>
      <w:r w:rsidRPr="006D752D">
        <w:rPr>
          <w:rFonts w:ascii="Arial" w:hAnsi="Arial" w:cs="Arial"/>
          <w:szCs w:val="24"/>
        </w:rPr>
        <w:t xml:space="preserve">Seconded – Councillor </w:t>
      </w:r>
      <w:r w:rsidR="00480407">
        <w:rPr>
          <w:rFonts w:ascii="Arial" w:hAnsi="Arial" w:cs="Arial"/>
          <w:szCs w:val="24"/>
        </w:rPr>
        <w:t>Senathirajah</w:t>
      </w:r>
    </w:p>
    <w:p w14:paraId="061FA2C5" w14:textId="77777777" w:rsidR="007F069B" w:rsidRPr="006D752D" w:rsidRDefault="007F069B" w:rsidP="00D803F3">
      <w:pPr>
        <w:jc w:val="both"/>
        <w:rPr>
          <w:rFonts w:ascii="Arial" w:hAnsi="Arial" w:cs="Arial"/>
          <w:szCs w:val="24"/>
        </w:rPr>
      </w:pPr>
    </w:p>
    <w:p w14:paraId="06B406C2" w14:textId="37BBFB82" w:rsidR="007F069B" w:rsidRDefault="007F069B"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r w:rsidR="005753F0">
        <w:rPr>
          <w:rFonts w:ascii="Arial" w:hAnsi="Arial" w:cs="Arial"/>
          <w:b/>
          <w:szCs w:val="24"/>
        </w:rPr>
        <w:t xml:space="preserve"> subject to:</w:t>
      </w:r>
    </w:p>
    <w:p w14:paraId="41AC7F6C" w14:textId="11A119DE" w:rsidR="005753F0" w:rsidRDefault="005753F0" w:rsidP="00D803F3">
      <w:pPr>
        <w:jc w:val="both"/>
        <w:rPr>
          <w:rFonts w:ascii="Arial" w:hAnsi="Arial" w:cs="Arial"/>
          <w:b/>
          <w:szCs w:val="24"/>
        </w:rPr>
      </w:pPr>
    </w:p>
    <w:p w14:paraId="3F40AB5C" w14:textId="064C0EF1" w:rsidR="005753F0" w:rsidRDefault="005753F0" w:rsidP="007C7FE4">
      <w:pPr>
        <w:pStyle w:val="ListParagraph"/>
        <w:numPr>
          <w:ilvl w:val="0"/>
          <w:numId w:val="30"/>
        </w:numPr>
        <w:spacing w:after="0" w:line="240" w:lineRule="auto"/>
        <w:ind w:left="567" w:hanging="567"/>
        <w:jc w:val="both"/>
        <w:rPr>
          <w:rFonts w:ascii="Arial" w:hAnsi="Arial" w:cs="Arial"/>
          <w:b/>
          <w:bCs/>
          <w:sz w:val="24"/>
          <w:szCs w:val="24"/>
          <w:lang w:val="en-US"/>
        </w:rPr>
      </w:pPr>
      <w:r>
        <w:rPr>
          <w:rFonts w:ascii="Arial" w:hAnsi="Arial" w:cs="Arial"/>
          <w:b/>
          <w:bCs/>
          <w:sz w:val="24"/>
          <w:szCs w:val="24"/>
          <w:lang w:val="en-US"/>
        </w:rPr>
        <w:t xml:space="preserve">Amend </w:t>
      </w:r>
      <w:r w:rsidR="00964181">
        <w:rPr>
          <w:rFonts w:ascii="Arial" w:hAnsi="Arial" w:cs="Arial"/>
          <w:b/>
          <w:bCs/>
          <w:sz w:val="24"/>
          <w:szCs w:val="24"/>
          <w:lang w:val="en-US"/>
        </w:rPr>
        <w:t>clause</w:t>
      </w:r>
      <w:r>
        <w:rPr>
          <w:rFonts w:ascii="Arial" w:hAnsi="Arial" w:cs="Arial"/>
          <w:b/>
          <w:bCs/>
          <w:sz w:val="24"/>
          <w:szCs w:val="24"/>
          <w:lang w:val="en-US"/>
        </w:rPr>
        <w:t xml:space="preserve"> 7 ‘Reserve Funds’ to withdraw:</w:t>
      </w:r>
    </w:p>
    <w:p w14:paraId="2EFACEDA" w14:textId="77777777" w:rsidR="005753F0" w:rsidRDefault="005753F0" w:rsidP="005753F0">
      <w:pPr>
        <w:pStyle w:val="ListParagraph"/>
        <w:ind w:left="360"/>
        <w:jc w:val="both"/>
        <w:rPr>
          <w:rFonts w:ascii="Arial" w:hAnsi="Arial" w:cs="Arial"/>
          <w:b/>
          <w:bCs/>
          <w:sz w:val="24"/>
          <w:szCs w:val="24"/>
          <w:lang w:val="en-US"/>
        </w:rPr>
      </w:pPr>
    </w:p>
    <w:p w14:paraId="66DE4048" w14:textId="77777777" w:rsidR="005753F0" w:rsidRPr="00B14BD8" w:rsidRDefault="005753F0" w:rsidP="007C7FE4">
      <w:pPr>
        <w:pStyle w:val="ListParagraph"/>
        <w:numPr>
          <w:ilvl w:val="1"/>
          <w:numId w:val="30"/>
        </w:numPr>
        <w:spacing w:after="0" w:line="240" w:lineRule="auto"/>
        <w:ind w:left="1134" w:hanging="567"/>
        <w:jc w:val="both"/>
        <w:rPr>
          <w:rFonts w:ascii="Arial" w:hAnsi="Arial" w:cs="Arial"/>
          <w:b/>
          <w:bCs/>
          <w:sz w:val="24"/>
          <w:szCs w:val="24"/>
          <w:lang w:val="en-US"/>
        </w:rPr>
      </w:pPr>
      <w:r w:rsidRPr="00B14BD8">
        <w:rPr>
          <w:rFonts w:ascii="Arial" w:hAnsi="Arial" w:cs="Arial"/>
          <w:b/>
          <w:bCs/>
          <w:sz w:val="24"/>
          <w:szCs w:val="24"/>
          <w:lang w:val="en-US"/>
        </w:rPr>
        <w:t>an extra $200,000 from the Building Replacement Reserve for the full replacement of (renewal)/or creation of (new) City footpaths (excluding Stirling Highway) and amend the purpose of that Reserve to reflect as such</w:t>
      </w:r>
    </w:p>
    <w:p w14:paraId="7755081C" w14:textId="77777777" w:rsidR="005753F0" w:rsidRPr="00B14BD8" w:rsidRDefault="005753F0" w:rsidP="005753F0">
      <w:pPr>
        <w:pStyle w:val="ListParagraph"/>
        <w:jc w:val="both"/>
        <w:rPr>
          <w:rFonts w:ascii="Arial" w:hAnsi="Arial" w:cs="Arial"/>
          <w:b/>
          <w:bCs/>
          <w:sz w:val="24"/>
          <w:szCs w:val="24"/>
          <w:lang w:val="en-US"/>
        </w:rPr>
      </w:pPr>
    </w:p>
    <w:p w14:paraId="142500FA" w14:textId="77777777" w:rsidR="005753F0" w:rsidRPr="00B14BD8" w:rsidRDefault="005753F0" w:rsidP="007C7FE4">
      <w:pPr>
        <w:pStyle w:val="ListParagraph"/>
        <w:numPr>
          <w:ilvl w:val="1"/>
          <w:numId w:val="30"/>
        </w:numPr>
        <w:spacing w:after="0" w:line="240" w:lineRule="auto"/>
        <w:ind w:left="1134" w:hanging="567"/>
        <w:jc w:val="both"/>
        <w:rPr>
          <w:rFonts w:ascii="Arial" w:hAnsi="Arial" w:cs="Arial"/>
          <w:b/>
          <w:bCs/>
          <w:sz w:val="24"/>
          <w:szCs w:val="24"/>
          <w:lang w:val="en-US"/>
        </w:rPr>
      </w:pPr>
      <w:r w:rsidRPr="00B14BD8">
        <w:rPr>
          <w:rFonts w:ascii="Arial" w:hAnsi="Arial" w:cs="Arial"/>
          <w:b/>
          <w:bCs/>
          <w:sz w:val="24"/>
          <w:szCs w:val="24"/>
          <w:lang w:val="en-US"/>
        </w:rPr>
        <w:t>$0.5m from the Business System Reserve for the purposes of funding the new finance system</w:t>
      </w:r>
    </w:p>
    <w:p w14:paraId="6AA33263" w14:textId="77777777" w:rsidR="005753F0" w:rsidRPr="00B14BD8" w:rsidRDefault="005753F0" w:rsidP="005753F0">
      <w:pPr>
        <w:jc w:val="both"/>
        <w:rPr>
          <w:rFonts w:ascii="Arial" w:hAnsi="Arial" w:cs="Arial"/>
          <w:b/>
          <w:bCs/>
          <w:szCs w:val="24"/>
          <w:lang w:val="en-US"/>
        </w:rPr>
      </w:pPr>
    </w:p>
    <w:p w14:paraId="11D0E951" w14:textId="4A88A833" w:rsidR="005753F0" w:rsidRPr="00B14BD8" w:rsidRDefault="005753F0" w:rsidP="007C7FE4">
      <w:pPr>
        <w:pStyle w:val="ListParagraph"/>
        <w:numPr>
          <w:ilvl w:val="0"/>
          <w:numId w:val="30"/>
        </w:numPr>
        <w:spacing w:after="0" w:line="240" w:lineRule="auto"/>
        <w:ind w:left="567" w:hanging="567"/>
        <w:jc w:val="both"/>
        <w:rPr>
          <w:rFonts w:ascii="Arial" w:hAnsi="Arial" w:cs="Arial"/>
          <w:b/>
          <w:bCs/>
          <w:sz w:val="24"/>
          <w:szCs w:val="24"/>
          <w:lang w:val="en-US"/>
        </w:rPr>
      </w:pPr>
      <w:r w:rsidRPr="00B14BD8">
        <w:rPr>
          <w:rFonts w:ascii="Arial" w:hAnsi="Arial" w:cs="Arial"/>
          <w:b/>
          <w:bCs/>
          <w:sz w:val="24"/>
          <w:szCs w:val="24"/>
          <w:lang w:val="en-US"/>
        </w:rPr>
        <w:t xml:space="preserve">Amend </w:t>
      </w:r>
      <w:r w:rsidR="00964181">
        <w:rPr>
          <w:rFonts w:ascii="Arial" w:hAnsi="Arial" w:cs="Arial"/>
          <w:b/>
          <w:bCs/>
          <w:sz w:val="24"/>
          <w:szCs w:val="24"/>
          <w:lang w:val="en-US"/>
        </w:rPr>
        <w:t>clause</w:t>
      </w:r>
      <w:r w:rsidRPr="00B14BD8">
        <w:rPr>
          <w:rFonts w:ascii="Arial" w:hAnsi="Arial" w:cs="Arial"/>
          <w:b/>
          <w:bCs/>
          <w:sz w:val="24"/>
          <w:szCs w:val="24"/>
          <w:lang w:val="en-US"/>
        </w:rPr>
        <w:t xml:space="preserve"> 13 to read “….and that the proceeds are placed in the Major Projects Reserve (75%) and Underground Power Reserve (25%) for the purposes intended by those Reserves.”  </w:t>
      </w:r>
    </w:p>
    <w:p w14:paraId="16938ABD" w14:textId="77777777" w:rsidR="005753F0" w:rsidRPr="00B14BD8" w:rsidRDefault="005753F0" w:rsidP="005753F0">
      <w:pPr>
        <w:pStyle w:val="ListParagraph"/>
        <w:rPr>
          <w:rFonts w:ascii="Arial" w:hAnsi="Arial" w:cs="Arial"/>
          <w:b/>
          <w:bCs/>
          <w:sz w:val="24"/>
          <w:szCs w:val="24"/>
          <w:lang w:val="en-US"/>
        </w:rPr>
      </w:pPr>
    </w:p>
    <w:p w14:paraId="353E44FC" w14:textId="1C34EB70" w:rsidR="005753F0" w:rsidRPr="00B14BD8" w:rsidRDefault="005753F0" w:rsidP="007C7FE4">
      <w:pPr>
        <w:pStyle w:val="ListParagraph"/>
        <w:numPr>
          <w:ilvl w:val="0"/>
          <w:numId w:val="30"/>
        </w:numPr>
        <w:spacing w:after="0" w:line="240" w:lineRule="auto"/>
        <w:ind w:left="567" w:hanging="567"/>
        <w:jc w:val="both"/>
        <w:rPr>
          <w:rFonts w:ascii="Arial" w:hAnsi="Arial" w:cs="Arial"/>
          <w:b/>
          <w:bCs/>
          <w:sz w:val="24"/>
          <w:szCs w:val="24"/>
          <w:lang w:val="en-US"/>
        </w:rPr>
      </w:pPr>
      <w:r w:rsidRPr="00B14BD8">
        <w:rPr>
          <w:rFonts w:ascii="Arial" w:hAnsi="Arial" w:cs="Arial"/>
          <w:b/>
          <w:bCs/>
          <w:sz w:val="24"/>
          <w:szCs w:val="24"/>
          <w:lang w:val="en-US"/>
        </w:rPr>
        <w:t xml:space="preserve">Add </w:t>
      </w:r>
      <w:r w:rsidR="00964181">
        <w:rPr>
          <w:rFonts w:ascii="Arial" w:hAnsi="Arial" w:cs="Arial"/>
          <w:b/>
          <w:bCs/>
          <w:sz w:val="24"/>
          <w:szCs w:val="24"/>
          <w:lang w:val="en-US"/>
        </w:rPr>
        <w:t>clause</w:t>
      </w:r>
      <w:r w:rsidRPr="00B14BD8">
        <w:rPr>
          <w:rFonts w:ascii="Arial" w:hAnsi="Arial" w:cs="Arial"/>
          <w:b/>
          <w:bCs/>
          <w:sz w:val="24"/>
          <w:szCs w:val="24"/>
          <w:lang w:val="en-US"/>
        </w:rPr>
        <w:t xml:space="preserve"> 16 to read ‘Community Events’ – “Suspends community events (Summer Concerts, Special Events and Tours) at a cost saving of approximately $83,600.”</w:t>
      </w:r>
    </w:p>
    <w:p w14:paraId="30E94699" w14:textId="77777777" w:rsidR="005753F0" w:rsidRPr="00B14BD8" w:rsidRDefault="005753F0" w:rsidP="005753F0">
      <w:pPr>
        <w:pStyle w:val="ListParagraph"/>
        <w:rPr>
          <w:rFonts w:ascii="Arial" w:hAnsi="Arial" w:cs="Arial"/>
          <w:b/>
          <w:bCs/>
          <w:sz w:val="24"/>
          <w:szCs w:val="24"/>
          <w:lang w:val="en-US"/>
        </w:rPr>
      </w:pPr>
    </w:p>
    <w:p w14:paraId="00462744" w14:textId="5E7ECFD2" w:rsidR="005753F0" w:rsidRPr="00B14BD8" w:rsidRDefault="005753F0" w:rsidP="007C7FE4">
      <w:pPr>
        <w:pStyle w:val="ListParagraph"/>
        <w:numPr>
          <w:ilvl w:val="0"/>
          <w:numId w:val="30"/>
        </w:numPr>
        <w:spacing w:after="0" w:line="240" w:lineRule="auto"/>
        <w:ind w:left="567" w:hanging="567"/>
        <w:jc w:val="both"/>
        <w:rPr>
          <w:rFonts w:ascii="Arial" w:hAnsi="Arial" w:cs="Arial"/>
          <w:b/>
          <w:bCs/>
          <w:sz w:val="24"/>
          <w:szCs w:val="24"/>
          <w:lang w:val="en-US"/>
        </w:rPr>
      </w:pPr>
      <w:r w:rsidRPr="00B14BD8">
        <w:rPr>
          <w:rFonts w:ascii="Arial" w:hAnsi="Arial" w:cs="Arial"/>
          <w:b/>
          <w:bCs/>
          <w:sz w:val="24"/>
          <w:szCs w:val="24"/>
          <w:lang w:val="en-US"/>
        </w:rPr>
        <w:t xml:space="preserve">Add </w:t>
      </w:r>
      <w:r w:rsidR="00964181">
        <w:rPr>
          <w:rFonts w:ascii="Arial" w:hAnsi="Arial" w:cs="Arial"/>
          <w:b/>
          <w:bCs/>
          <w:sz w:val="24"/>
          <w:szCs w:val="24"/>
          <w:lang w:val="en-US"/>
        </w:rPr>
        <w:t>clause</w:t>
      </w:r>
      <w:r w:rsidRPr="00B14BD8">
        <w:rPr>
          <w:rFonts w:ascii="Arial" w:hAnsi="Arial" w:cs="Arial"/>
          <w:b/>
          <w:bCs/>
          <w:sz w:val="24"/>
          <w:szCs w:val="24"/>
          <w:lang w:val="en-US"/>
        </w:rPr>
        <w:t xml:space="preserve"> 17 to read ‘Employee costs’ – “Target savings in employee costs that are equivalent to budget request of $422,000 for new positions.”</w:t>
      </w:r>
    </w:p>
    <w:p w14:paraId="1E5CFA5A" w14:textId="77777777" w:rsidR="005753F0" w:rsidRPr="00B14BD8" w:rsidRDefault="005753F0" w:rsidP="005753F0">
      <w:pPr>
        <w:pStyle w:val="ListParagraph"/>
        <w:rPr>
          <w:rFonts w:ascii="Arial" w:hAnsi="Arial" w:cs="Arial"/>
          <w:b/>
          <w:bCs/>
          <w:sz w:val="24"/>
          <w:szCs w:val="24"/>
          <w:lang w:val="en-US"/>
        </w:rPr>
      </w:pPr>
    </w:p>
    <w:p w14:paraId="6FFD0D56" w14:textId="039B5447" w:rsidR="005753F0" w:rsidRDefault="005753F0" w:rsidP="007C7FE4">
      <w:pPr>
        <w:pStyle w:val="ListParagraph"/>
        <w:numPr>
          <w:ilvl w:val="0"/>
          <w:numId w:val="30"/>
        </w:numPr>
        <w:spacing w:after="0" w:line="240" w:lineRule="auto"/>
        <w:ind w:left="567" w:hanging="567"/>
        <w:jc w:val="both"/>
        <w:rPr>
          <w:rFonts w:ascii="Arial" w:hAnsi="Arial" w:cs="Arial"/>
          <w:b/>
          <w:bCs/>
          <w:sz w:val="24"/>
          <w:szCs w:val="24"/>
          <w:lang w:val="en-US"/>
        </w:rPr>
      </w:pPr>
      <w:r w:rsidRPr="00B14BD8">
        <w:rPr>
          <w:rFonts w:ascii="Arial" w:hAnsi="Arial" w:cs="Arial"/>
          <w:b/>
          <w:bCs/>
          <w:sz w:val="24"/>
          <w:szCs w:val="24"/>
          <w:lang w:val="en-US"/>
        </w:rPr>
        <w:t xml:space="preserve">Add </w:t>
      </w:r>
      <w:r w:rsidR="00964181">
        <w:rPr>
          <w:rFonts w:ascii="Arial" w:hAnsi="Arial" w:cs="Arial"/>
          <w:b/>
          <w:bCs/>
          <w:sz w:val="24"/>
          <w:szCs w:val="24"/>
          <w:lang w:val="en-US"/>
        </w:rPr>
        <w:t>clause</w:t>
      </w:r>
      <w:r w:rsidRPr="00B14BD8">
        <w:rPr>
          <w:rFonts w:ascii="Arial" w:hAnsi="Arial" w:cs="Arial"/>
          <w:b/>
          <w:bCs/>
          <w:sz w:val="24"/>
          <w:szCs w:val="24"/>
          <w:lang w:val="en-US"/>
        </w:rPr>
        <w:t xml:space="preserve"> 18 to read ‘Business Case for potential relocation of Broome St Depot’ – “Increase Technical Services Consultancy Budget by $40,000 to prepare a business case for potential relocation of the Broome St Depot as per Council Resolution of 23 June 2020.”   </w:t>
      </w:r>
    </w:p>
    <w:p w14:paraId="5C26AC0F" w14:textId="3B4EEA90" w:rsidR="00571F34" w:rsidRDefault="00571F34" w:rsidP="00571F34">
      <w:pPr>
        <w:jc w:val="both"/>
        <w:rPr>
          <w:rFonts w:ascii="Arial" w:hAnsi="Arial" w:cs="Arial"/>
          <w:b/>
          <w:bCs/>
          <w:szCs w:val="24"/>
          <w:lang w:val="en-US"/>
        </w:rPr>
      </w:pPr>
    </w:p>
    <w:p w14:paraId="620861DD" w14:textId="4A1A80D7" w:rsidR="000F7EC8" w:rsidRPr="00964181" w:rsidRDefault="00B9358F" w:rsidP="00B9358F">
      <w:pPr>
        <w:pStyle w:val="ListParagraph"/>
        <w:numPr>
          <w:ilvl w:val="0"/>
          <w:numId w:val="30"/>
        </w:numPr>
        <w:spacing w:after="0" w:line="240" w:lineRule="auto"/>
        <w:ind w:left="567" w:hanging="567"/>
        <w:jc w:val="both"/>
        <w:rPr>
          <w:rFonts w:ascii="Arial" w:hAnsi="Arial" w:cs="Arial"/>
          <w:b/>
          <w:bCs/>
          <w:sz w:val="24"/>
          <w:szCs w:val="28"/>
          <w:lang w:val="en-US"/>
        </w:rPr>
      </w:pPr>
      <w:r w:rsidRPr="00964181">
        <w:rPr>
          <w:rFonts w:ascii="Arial" w:hAnsi="Arial" w:cs="Arial"/>
          <w:b/>
          <w:bCs/>
          <w:sz w:val="24"/>
          <w:szCs w:val="28"/>
          <w:lang w:val="en-US"/>
        </w:rPr>
        <w:t xml:space="preserve">Amend </w:t>
      </w:r>
      <w:r w:rsidR="00964181">
        <w:rPr>
          <w:rFonts w:ascii="Arial" w:hAnsi="Arial" w:cs="Arial"/>
          <w:b/>
          <w:bCs/>
          <w:sz w:val="24"/>
          <w:szCs w:val="28"/>
          <w:lang w:val="en-US"/>
        </w:rPr>
        <w:t>clause</w:t>
      </w:r>
      <w:r w:rsidRPr="00964181">
        <w:rPr>
          <w:rFonts w:ascii="Arial" w:hAnsi="Arial" w:cs="Arial"/>
          <w:b/>
          <w:bCs/>
          <w:sz w:val="24"/>
          <w:szCs w:val="28"/>
          <w:lang w:val="en-US"/>
        </w:rPr>
        <w:t xml:space="preserve"> 10</w:t>
      </w:r>
      <w:r w:rsidR="00964181">
        <w:rPr>
          <w:rFonts w:ascii="Arial" w:hAnsi="Arial" w:cs="Arial"/>
          <w:b/>
          <w:bCs/>
          <w:sz w:val="24"/>
          <w:szCs w:val="28"/>
          <w:lang w:val="en-US"/>
        </w:rPr>
        <w:t>.</w:t>
      </w:r>
      <w:r w:rsidR="00964181" w:rsidRPr="00964181">
        <w:rPr>
          <w:rFonts w:ascii="Arial" w:hAnsi="Arial" w:cs="Arial"/>
          <w:b/>
          <w:bCs/>
          <w:sz w:val="24"/>
          <w:szCs w:val="28"/>
          <w:lang w:val="en-US"/>
        </w:rPr>
        <w:t xml:space="preserve"> Other Matters to add the words “subject to Council Resolution” after “$20,000”.</w:t>
      </w:r>
    </w:p>
    <w:p w14:paraId="78AF7D0E" w14:textId="77777777" w:rsidR="000F7EC8" w:rsidRPr="00D33746" w:rsidRDefault="000F7EC8" w:rsidP="000F7EC8">
      <w:pPr>
        <w:contextualSpacing/>
        <w:jc w:val="both"/>
        <w:rPr>
          <w:rFonts w:ascii="Arial" w:hAnsi="Arial" w:cs="Arial"/>
          <w:b/>
          <w:szCs w:val="24"/>
          <w:highlight w:val="yellow"/>
          <w:lang w:val="en-US"/>
        </w:rPr>
      </w:pPr>
    </w:p>
    <w:p w14:paraId="75965BD9" w14:textId="4B180BC2" w:rsidR="00964181" w:rsidRPr="00D33746" w:rsidRDefault="00964181" w:rsidP="00964181">
      <w:pPr>
        <w:pStyle w:val="ListParagraph"/>
        <w:numPr>
          <w:ilvl w:val="0"/>
          <w:numId w:val="30"/>
        </w:numPr>
        <w:spacing w:after="0" w:line="240" w:lineRule="auto"/>
        <w:ind w:left="567" w:hanging="567"/>
        <w:jc w:val="both"/>
        <w:rPr>
          <w:rFonts w:ascii="Arial" w:hAnsi="Arial" w:cs="Arial"/>
          <w:b/>
          <w:bCs/>
          <w:sz w:val="24"/>
          <w:szCs w:val="24"/>
          <w:lang w:val="en-US"/>
        </w:rPr>
      </w:pPr>
      <w:r w:rsidRPr="00D33746">
        <w:rPr>
          <w:rFonts w:ascii="Arial" w:hAnsi="Arial" w:cs="Arial"/>
          <w:b/>
          <w:bCs/>
          <w:sz w:val="24"/>
          <w:szCs w:val="24"/>
          <w:lang w:val="en-US"/>
        </w:rPr>
        <w:t>Amend clause 13. Asset Disposition to add the words “</w:t>
      </w:r>
      <w:r w:rsidR="007B2AE5" w:rsidRPr="00D33746">
        <w:rPr>
          <w:rFonts w:ascii="Arial" w:hAnsi="Arial" w:cs="Arial"/>
          <w:b/>
          <w:bCs/>
          <w:sz w:val="24"/>
          <w:szCs w:val="24"/>
        </w:rPr>
        <w:t>and final approval by Council Resolution</w:t>
      </w:r>
      <w:r w:rsidRPr="00D33746">
        <w:rPr>
          <w:rFonts w:ascii="Arial" w:hAnsi="Arial" w:cs="Arial"/>
          <w:b/>
          <w:bCs/>
          <w:sz w:val="24"/>
          <w:szCs w:val="24"/>
          <w:lang w:val="en-US"/>
        </w:rPr>
        <w:t>” after</w:t>
      </w:r>
      <w:r w:rsidR="00D33746" w:rsidRPr="00D33746">
        <w:rPr>
          <w:rFonts w:ascii="Arial" w:hAnsi="Arial" w:cs="Arial"/>
          <w:b/>
          <w:bCs/>
          <w:sz w:val="24"/>
          <w:szCs w:val="24"/>
          <w:lang w:val="en-US"/>
        </w:rPr>
        <w:t xml:space="preserve"> the words</w:t>
      </w:r>
      <w:r w:rsidRPr="00D33746">
        <w:rPr>
          <w:rFonts w:ascii="Arial" w:hAnsi="Arial" w:cs="Arial"/>
          <w:b/>
          <w:bCs/>
          <w:sz w:val="24"/>
          <w:szCs w:val="24"/>
          <w:lang w:val="en-US"/>
        </w:rPr>
        <w:t xml:space="preserve"> “</w:t>
      </w:r>
      <w:r w:rsidR="00D33746" w:rsidRPr="00D33746">
        <w:rPr>
          <w:rFonts w:ascii="Arial" w:hAnsi="Arial" w:cs="Arial"/>
          <w:b/>
          <w:bCs/>
          <w:sz w:val="24"/>
          <w:szCs w:val="24"/>
        </w:rPr>
        <w:t>subject to a sound business case to be developed</w:t>
      </w:r>
      <w:r w:rsidRPr="00D33746">
        <w:rPr>
          <w:rFonts w:ascii="Arial" w:hAnsi="Arial" w:cs="Arial"/>
          <w:b/>
          <w:bCs/>
          <w:sz w:val="24"/>
          <w:szCs w:val="24"/>
          <w:lang w:val="en-US"/>
        </w:rPr>
        <w:t>”.</w:t>
      </w:r>
    </w:p>
    <w:p w14:paraId="18F811E6" w14:textId="7FD37194" w:rsidR="000F7EC8" w:rsidRPr="000B6756" w:rsidRDefault="000F7EC8" w:rsidP="000F7EC8">
      <w:pPr>
        <w:ind w:left="567"/>
        <w:contextualSpacing/>
        <w:jc w:val="both"/>
        <w:rPr>
          <w:rFonts w:ascii="Arial" w:hAnsi="Arial" w:cs="Arial"/>
          <w:b/>
          <w:szCs w:val="24"/>
          <w:lang w:val="en-US"/>
        </w:rPr>
      </w:pPr>
    </w:p>
    <w:p w14:paraId="6C371042" w14:textId="27A5808B" w:rsidR="0060734D" w:rsidRPr="000B6756" w:rsidRDefault="000B6756" w:rsidP="000B7D49">
      <w:pPr>
        <w:pStyle w:val="ListParagraph"/>
        <w:numPr>
          <w:ilvl w:val="0"/>
          <w:numId w:val="30"/>
        </w:numPr>
        <w:spacing w:after="0" w:line="240" w:lineRule="auto"/>
        <w:ind w:left="567" w:hanging="567"/>
        <w:jc w:val="both"/>
        <w:rPr>
          <w:rFonts w:ascii="Arial" w:hAnsi="Arial" w:cs="Arial"/>
          <w:b/>
          <w:bCs/>
          <w:sz w:val="24"/>
          <w:szCs w:val="24"/>
        </w:rPr>
      </w:pPr>
      <w:r w:rsidRPr="000B6756">
        <w:rPr>
          <w:rFonts w:ascii="Arial" w:hAnsi="Arial" w:cs="Arial"/>
          <w:b/>
          <w:bCs/>
          <w:sz w:val="24"/>
          <w:szCs w:val="24"/>
        </w:rPr>
        <w:t xml:space="preserve">Add a clause </w:t>
      </w:r>
      <w:r w:rsidR="00F82EC4">
        <w:rPr>
          <w:rFonts w:ascii="Arial" w:hAnsi="Arial" w:cs="Arial"/>
          <w:b/>
          <w:bCs/>
          <w:sz w:val="24"/>
          <w:szCs w:val="24"/>
        </w:rPr>
        <w:t>19</w:t>
      </w:r>
      <w:r>
        <w:rPr>
          <w:rFonts w:ascii="Arial" w:hAnsi="Arial" w:cs="Arial"/>
          <w:b/>
          <w:bCs/>
          <w:sz w:val="24"/>
          <w:szCs w:val="24"/>
        </w:rPr>
        <w:t>.</w:t>
      </w:r>
      <w:r w:rsidRPr="000B6756">
        <w:rPr>
          <w:rFonts w:ascii="Arial" w:hAnsi="Arial" w:cs="Arial"/>
          <w:b/>
          <w:bCs/>
          <w:sz w:val="24"/>
          <w:szCs w:val="24"/>
        </w:rPr>
        <w:t xml:space="preserve"> </w:t>
      </w:r>
      <w:r w:rsidR="009350FE" w:rsidRPr="000B6756">
        <w:rPr>
          <w:rFonts w:ascii="Arial" w:hAnsi="Arial" w:cs="Arial"/>
          <w:b/>
          <w:bCs/>
          <w:sz w:val="24"/>
          <w:szCs w:val="24"/>
        </w:rPr>
        <w:t xml:space="preserve">Grant Funding </w:t>
      </w:r>
    </w:p>
    <w:p w14:paraId="792B75AE" w14:textId="134E8701" w:rsidR="009350FE" w:rsidRPr="000B6756" w:rsidRDefault="009350FE" w:rsidP="00141594">
      <w:pPr>
        <w:rPr>
          <w:rFonts w:ascii="Arial" w:hAnsi="Arial" w:cs="Arial"/>
          <w:b/>
          <w:bCs/>
          <w:szCs w:val="24"/>
        </w:rPr>
      </w:pPr>
    </w:p>
    <w:p w14:paraId="469DEF54" w14:textId="3163EBB0" w:rsidR="009350FE" w:rsidRPr="000B6756" w:rsidRDefault="009350FE" w:rsidP="000B6756">
      <w:pPr>
        <w:ind w:left="567"/>
        <w:rPr>
          <w:rFonts w:ascii="Arial" w:hAnsi="Arial" w:cs="Arial"/>
          <w:b/>
          <w:bCs/>
          <w:szCs w:val="24"/>
        </w:rPr>
      </w:pPr>
      <w:r w:rsidRPr="000B6756">
        <w:rPr>
          <w:rFonts w:ascii="Arial" w:hAnsi="Arial" w:cs="Arial"/>
          <w:b/>
          <w:bCs/>
          <w:szCs w:val="24"/>
        </w:rPr>
        <w:t>Add Asquith Street Median Treatment (subject to final approval by Council Resolution)</w:t>
      </w:r>
    </w:p>
    <w:p w14:paraId="61559135" w14:textId="2AB08907" w:rsidR="009350FE" w:rsidRDefault="009350FE" w:rsidP="00141594">
      <w:pPr>
        <w:rPr>
          <w:rFonts w:ascii="Arial" w:hAnsi="Arial" w:cs="Arial"/>
          <w:b/>
          <w:bCs/>
          <w:szCs w:val="24"/>
        </w:rPr>
      </w:pPr>
    </w:p>
    <w:p w14:paraId="05B45A18" w14:textId="37B04A4D" w:rsidR="004412C4" w:rsidRDefault="00354A27" w:rsidP="00D803F3">
      <w:pPr>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58240" behindDoc="1" locked="0" layoutInCell="1" allowOverlap="1" wp14:anchorId="011F35B5" wp14:editId="2292253C">
                <wp:simplePos x="0" y="0"/>
                <wp:positionH relativeFrom="column">
                  <wp:posOffset>-38159</wp:posOffset>
                </wp:positionH>
                <wp:positionV relativeFrom="paragraph">
                  <wp:posOffset>139765</wp:posOffset>
                </wp:positionV>
                <wp:extent cx="5363852" cy="1300899"/>
                <wp:effectExtent l="0" t="0" r="8255" b="0"/>
                <wp:wrapNone/>
                <wp:docPr id="2" name="Rectangle 2"/>
                <wp:cNvGraphicFramePr/>
                <a:graphic xmlns:a="http://schemas.openxmlformats.org/drawingml/2006/main">
                  <a:graphicData uri="http://schemas.microsoft.com/office/word/2010/wordprocessingShape">
                    <wps:wsp>
                      <wps:cNvSpPr/>
                      <wps:spPr>
                        <a:xfrm>
                          <a:off x="0" y="0"/>
                          <a:ext cx="5363852" cy="130089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3B666" id="Rectangle 2" o:spid="_x0000_s1026" style="position:absolute;margin-left:-3pt;margin-top:11pt;width:422.35pt;height:102.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" fillcolor="#bfbfbf [2412]" stroked="f" strokeweight="2pt"/>
            </w:pict>
          </mc:Fallback>
        </mc:AlternateContent>
      </w:r>
    </w:p>
    <w:p w14:paraId="1A720EAF" w14:textId="256396D4" w:rsidR="004412C4" w:rsidRPr="006D752D" w:rsidRDefault="004412C4" w:rsidP="00D803F3">
      <w:pPr>
        <w:jc w:val="both"/>
        <w:rPr>
          <w:rFonts w:ascii="Arial" w:hAnsi="Arial" w:cs="Arial"/>
          <w:szCs w:val="24"/>
        </w:rPr>
      </w:pPr>
      <w:r w:rsidRPr="006D752D">
        <w:rPr>
          <w:rFonts w:ascii="Arial" w:hAnsi="Arial" w:cs="Arial"/>
          <w:szCs w:val="24"/>
        </w:rPr>
        <w:t xml:space="preserve">Moved – Councillor </w:t>
      </w:r>
      <w:r w:rsidR="00BC6FBD">
        <w:rPr>
          <w:rFonts w:ascii="Arial" w:hAnsi="Arial" w:cs="Arial"/>
          <w:szCs w:val="24"/>
        </w:rPr>
        <w:t>Smyth</w:t>
      </w:r>
    </w:p>
    <w:p w14:paraId="24AA1C3A" w14:textId="018CD47F" w:rsidR="004412C4" w:rsidRPr="006D752D" w:rsidRDefault="004412C4" w:rsidP="00D803F3">
      <w:pPr>
        <w:jc w:val="both"/>
        <w:rPr>
          <w:rFonts w:ascii="Arial" w:hAnsi="Arial" w:cs="Arial"/>
          <w:szCs w:val="24"/>
        </w:rPr>
      </w:pPr>
      <w:r w:rsidRPr="006D752D">
        <w:rPr>
          <w:rFonts w:ascii="Arial" w:hAnsi="Arial" w:cs="Arial"/>
          <w:szCs w:val="24"/>
        </w:rPr>
        <w:t xml:space="preserve">Seconded – Councillor </w:t>
      </w:r>
      <w:r w:rsidR="00BC6FBD">
        <w:rPr>
          <w:rFonts w:ascii="Arial" w:hAnsi="Arial" w:cs="Arial"/>
          <w:szCs w:val="24"/>
        </w:rPr>
        <w:t>Horley</w:t>
      </w:r>
    </w:p>
    <w:p w14:paraId="2D09AFF1" w14:textId="77777777" w:rsidR="004412C4" w:rsidRPr="006D752D" w:rsidRDefault="004412C4" w:rsidP="00D803F3">
      <w:pPr>
        <w:jc w:val="both"/>
        <w:rPr>
          <w:rFonts w:ascii="Arial" w:hAnsi="Arial" w:cs="Arial"/>
          <w:szCs w:val="24"/>
        </w:rPr>
      </w:pPr>
    </w:p>
    <w:p w14:paraId="53C1B6FC" w14:textId="240FBFC0" w:rsidR="004412C4" w:rsidRPr="006D752D" w:rsidRDefault="004412C4" w:rsidP="004412C4">
      <w:pPr>
        <w:jc w:val="both"/>
        <w:rPr>
          <w:rFonts w:ascii="Arial" w:hAnsi="Arial" w:cs="Arial"/>
          <w:szCs w:val="24"/>
        </w:rPr>
      </w:pPr>
      <w:r w:rsidRPr="006D752D">
        <w:rPr>
          <w:rFonts w:ascii="Arial" w:hAnsi="Arial" w:cs="Arial"/>
          <w:b/>
          <w:szCs w:val="24"/>
        </w:rPr>
        <w:t xml:space="preserve">That </w:t>
      </w:r>
      <w:r>
        <w:rPr>
          <w:rFonts w:ascii="Arial" w:hAnsi="Arial" w:cs="Arial"/>
          <w:b/>
          <w:szCs w:val="24"/>
        </w:rPr>
        <w:t>Standing Oder 10.11</w:t>
      </w:r>
      <w:r w:rsidR="00BC6FBD">
        <w:rPr>
          <w:rFonts w:ascii="Arial" w:hAnsi="Arial" w:cs="Arial"/>
          <w:b/>
          <w:szCs w:val="24"/>
        </w:rPr>
        <w:t xml:space="preserve">(2) be suspended to allow more than </w:t>
      </w:r>
      <w:r w:rsidR="00F96A65">
        <w:rPr>
          <w:rFonts w:ascii="Arial" w:hAnsi="Arial" w:cs="Arial"/>
          <w:b/>
          <w:szCs w:val="24"/>
        </w:rPr>
        <w:t>2 amendments to be resolved.</w:t>
      </w:r>
    </w:p>
    <w:p w14:paraId="4995B34B" w14:textId="661CE647" w:rsidR="004412C4" w:rsidRPr="006D752D" w:rsidRDefault="00500157" w:rsidP="00D803F3">
      <w:pPr>
        <w:jc w:val="right"/>
        <w:rPr>
          <w:rFonts w:ascii="Arial" w:hAnsi="Arial" w:cs="Arial"/>
          <w:b/>
          <w:szCs w:val="24"/>
        </w:rPr>
      </w:pPr>
      <w:r>
        <w:rPr>
          <w:rFonts w:ascii="Arial" w:hAnsi="Arial" w:cs="Arial"/>
          <w:b/>
          <w:szCs w:val="24"/>
        </w:rPr>
        <w:t>CARRIED 9/3</w:t>
      </w:r>
    </w:p>
    <w:p w14:paraId="0F0C249B" w14:textId="13932A8C" w:rsidR="004412C4" w:rsidRPr="006D752D" w:rsidRDefault="004412C4"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500157">
        <w:rPr>
          <w:rFonts w:ascii="Arial" w:hAnsi="Arial" w:cs="Arial"/>
          <w:b/>
          <w:szCs w:val="24"/>
        </w:rPr>
        <w:t>Mangano Poliwka &amp; Wetherall</w:t>
      </w:r>
      <w:r w:rsidRPr="006D752D">
        <w:rPr>
          <w:rFonts w:ascii="Arial" w:hAnsi="Arial" w:cs="Arial"/>
          <w:b/>
          <w:szCs w:val="24"/>
        </w:rPr>
        <w:t>)</w:t>
      </w:r>
    </w:p>
    <w:p w14:paraId="23996739" w14:textId="1F56049F" w:rsidR="004412C4" w:rsidRDefault="004412C4" w:rsidP="00D803F3">
      <w:pPr>
        <w:jc w:val="both"/>
        <w:rPr>
          <w:rFonts w:ascii="Arial" w:hAnsi="Arial" w:cs="Arial"/>
          <w:b/>
          <w:szCs w:val="24"/>
        </w:rPr>
      </w:pPr>
    </w:p>
    <w:p w14:paraId="41FC16D0" w14:textId="41B5A199" w:rsidR="00B56D79" w:rsidRDefault="00B56D79" w:rsidP="00D24324">
      <w:pPr>
        <w:tabs>
          <w:tab w:val="left" w:pos="6755"/>
        </w:tabs>
        <w:jc w:val="both"/>
        <w:rPr>
          <w:rFonts w:ascii="Arial" w:hAnsi="Arial" w:cs="Arial"/>
          <w:b/>
          <w:szCs w:val="24"/>
        </w:rPr>
      </w:pPr>
    </w:p>
    <w:p w14:paraId="1B3B5D9B" w14:textId="43A12208" w:rsidR="00083459" w:rsidRPr="00CC7E87" w:rsidRDefault="00083459" w:rsidP="00083459">
      <w:pPr>
        <w:ind w:left="-851"/>
        <w:jc w:val="both"/>
        <w:rPr>
          <w:rFonts w:ascii="Arial" w:hAnsi="Arial" w:cs="Arial"/>
          <w:bCs/>
          <w:szCs w:val="24"/>
        </w:rPr>
      </w:pPr>
      <w:r w:rsidRPr="00CC7E87">
        <w:rPr>
          <w:rFonts w:ascii="Arial" w:hAnsi="Arial" w:cs="Arial"/>
          <w:bCs/>
          <w:szCs w:val="24"/>
        </w:rPr>
        <w:t>Councillor Bennett left the meeting at 6.21 pm and returned at 6.22 pm.</w:t>
      </w:r>
    </w:p>
    <w:p w14:paraId="26FD6D7D" w14:textId="4F82B357" w:rsidR="00B56D79" w:rsidRDefault="00B56D79">
      <w:pPr>
        <w:rPr>
          <w:rFonts w:ascii="Arial" w:hAnsi="Arial" w:cs="Arial"/>
          <w:szCs w:val="24"/>
          <w:u w:val="single"/>
        </w:rPr>
      </w:pPr>
    </w:p>
    <w:p w14:paraId="4CBFB522" w14:textId="77777777" w:rsidR="00DD5E3F" w:rsidRDefault="00DD5E3F">
      <w:pPr>
        <w:rPr>
          <w:rFonts w:ascii="Arial" w:hAnsi="Arial" w:cs="Arial"/>
          <w:szCs w:val="24"/>
          <w:u w:val="single"/>
        </w:rPr>
      </w:pPr>
    </w:p>
    <w:p w14:paraId="58C0C870" w14:textId="7FCE436B" w:rsidR="00B56D79" w:rsidRPr="006D752D" w:rsidRDefault="00B56D79" w:rsidP="00D803F3">
      <w:pPr>
        <w:rPr>
          <w:rFonts w:ascii="Arial" w:hAnsi="Arial" w:cs="Arial"/>
          <w:szCs w:val="24"/>
        </w:rPr>
      </w:pPr>
      <w:r w:rsidRPr="006D752D">
        <w:rPr>
          <w:rFonts w:ascii="Arial" w:hAnsi="Arial" w:cs="Arial"/>
          <w:szCs w:val="24"/>
          <w:u w:val="single"/>
        </w:rPr>
        <w:t>Amendment</w:t>
      </w:r>
    </w:p>
    <w:p w14:paraId="76D646ED" w14:textId="7102D38E" w:rsidR="00B56D79" w:rsidRPr="006D752D" w:rsidRDefault="00B56D79" w:rsidP="00D803F3">
      <w:pPr>
        <w:rPr>
          <w:rFonts w:ascii="Arial" w:hAnsi="Arial" w:cs="Arial"/>
          <w:szCs w:val="24"/>
        </w:rPr>
      </w:pPr>
      <w:r w:rsidRPr="006D752D">
        <w:rPr>
          <w:rFonts w:ascii="Arial" w:hAnsi="Arial" w:cs="Arial"/>
          <w:szCs w:val="24"/>
        </w:rPr>
        <w:t xml:space="preserve">Moved - Councillor </w:t>
      </w:r>
      <w:r>
        <w:rPr>
          <w:rFonts w:ascii="Arial" w:hAnsi="Arial" w:cs="Arial"/>
          <w:szCs w:val="24"/>
        </w:rPr>
        <w:t>Smyth</w:t>
      </w:r>
    </w:p>
    <w:p w14:paraId="156BF4ED" w14:textId="7811BA46" w:rsidR="00B56D79" w:rsidRPr="006D752D" w:rsidRDefault="00B56D79" w:rsidP="00D803F3">
      <w:pPr>
        <w:rPr>
          <w:rFonts w:ascii="Arial" w:hAnsi="Arial" w:cs="Arial"/>
          <w:szCs w:val="24"/>
        </w:rPr>
      </w:pPr>
      <w:r w:rsidRPr="006D752D">
        <w:rPr>
          <w:rFonts w:ascii="Arial" w:hAnsi="Arial" w:cs="Arial"/>
          <w:szCs w:val="24"/>
        </w:rPr>
        <w:t xml:space="preserve">Seconded - Councillor </w:t>
      </w:r>
      <w:r w:rsidR="00CC7E87">
        <w:rPr>
          <w:rFonts w:ascii="Arial" w:hAnsi="Arial" w:cs="Arial"/>
          <w:szCs w:val="24"/>
        </w:rPr>
        <w:t>McManus</w:t>
      </w:r>
    </w:p>
    <w:p w14:paraId="699FE144" w14:textId="77777777" w:rsidR="00B56D79" w:rsidRPr="006D752D" w:rsidRDefault="00B56D79" w:rsidP="00D803F3">
      <w:pPr>
        <w:rPr>
          <w:rFonts w:ascii="Arial" w:hAnsi="Arial" w:cs="Arial"/>
          <w:szCs w:val="24"/>
        </w:rPr>
      </w:pPr>
    </w:p>
    <w:p w14:paraId="57B99AC3" w14:textId="28AABEA5" w:rsidR="00B56D79" w:rsidRPr="00B72D84" w:rsidRDefault="00210E89" w:rsidP="00B56D79">
      <w:pPr>
        <w:rPr>
          <w:rFonts w:ascii="Arial" w:hAnsi="Arial" w:cs="Arial"/>
          <w:b/>
          <w:bCs/>
          <w:szCs w:val="24"/>
        </w:rPr>
      </w:pPr>
      <w:r>
        <w:rPr>
          <w:rFonts w:ascii="Arial" w:hAnsi="Arial" w:cs="Arial"/>
          <w:b/>
          <w:bCs/>
          <w:szCs w:val="24"/>
        </w:rPr>
        <w:t>Add clause</w:t>
      </w:r>
      <w:r w:rsidR="006A7C20">
        <w:rPr>
          <w:rFonts w:ascii="Arial" w:hAnsi="Arial" w:cs="Arial"/>
          <w:b/>
          <w:bCs/>
          <w:szCs w:val="24"/>
        </w:rPr>
        <w:t xml:space="preserve"> 20. </w:t>
      </w:r>
      <w:r w:rsidR="00B56D79" w:rsidRPr="00B72D84">
        <w:rPr>
          <w:rFonts w:ascii="Arial" w:hAnsi="Arial" w:cs="Arial"/>
          <w:b/>
          <w:bCs/>
          <w:szCs w:val="24"/>
        </w:rPr>
        <w:t>Capital Works Program 2020-21:</w:t>
      </w:r>
    </w:p>
    <w:p w14:paraId="067304C2" w14:textId="77777777" w:rsidR="00B56D79" w:rsidRPr="00B72D84" w:rsidRDefault="00B56D79" w:rsidP="00B56D79">
      <w:pPr>
        <w:rPr>
          <w:rFonts w:ascii="Arial" w:hAnsi="Arial" w:cs="Arial"/>
          <w:b/>
          <w:bCs/>
          <w:szCs w:val="24"/>
          <w:lang w:eastAsia="en-AU"/>
        </w:rPr>
      </w:pPr>
    </w:p>
    <w:p w14:paraId="058A38C2" w14:textId="77777777" w:rsidR="00B56D79" w:rsidRPr="00B72D84" w:rsidRDefault="00B56D79" w:rsidP="002D232A">
      <w:pPr>
        <w:numPr>
          <w:ilvl w:val="0"/>
          <w:numId w:val="31"/>
        </w:numPr>
        <w:tabs>
          <w:tab w:val="clear" w:pos="720"/>
        </w:tabs>
        <w:ind w:left="567" w:hanging="567"/>
        <w:rPr>
          <w:rFonts w:ascii="Arial" w:hAnsi="Arial" w:cs="Arial"/>
          <w:b/>
          <w:bCs/>
          <w:color w:val="000000"/>
          <w:szCs w:val="24"/>
          <w:lang w:val="en-GB" w:eastAsia="en-GB"/>
        </w:rPr>
      </w:pPr>
      <w:r w:rsidRPr="00B72D84">
        <w:rPr>
          <w:rFonts w:ascii="Arial" w:hAnsi="Arial" w:cs="Arial"/>
          <w:b/>
          <w:bCs/>
          <w:color w:val="000000"/>
          <w:szCs w:val="24"/>
        </w:rPr>
        <w:t>Group 3 - Change $</w:t>
      </w:r>
      <w:r w:rsidRPr="00B72D84">
        <w:rPr>
          <w:rFonts w:ascii="Arial" w:hAnsi="Arial" w:cs="Arial"/>
          <w:b/>
          <w:bCs/>
          <w:szCs w:val="24"/>
        </w:rPr>
        <w:t>246,961 to $146,961 Nameless Laneway (Nth of Haldane)</w:t>
      </w:r>
    </w:p>
    <w:p w14:paraId="22B01962" w14:textId="77777777" w:rsidR="00B56D79" w:rsidRPr="00B72D84" w:rsidRDefault="00B56D79" w:rsidP="002D232A">
      <w:pPr>
        <w:numPr>
          <w:ilvl w:val="0"/>
          <w:numId w:val="31"/>
        </w:numPr>
        <w:tabs>
          <w:tab w:val="clear" w:pos="720"/>
        </w:tabs>
        <w:ind w:left="567" w:hanging="567"/>
        <w:rPr>
          <w:rFonts w:ascii="Arial" w:hAnsi="Arial" w:cs="Arial"/>
          <w:b/>
          <w:bCs/>
          <w:color w:val="000000"/>
          <w:szCs w:val="24"/>
        </w:rPr>
      </w:pPr>
      <w:r w:rsidRPr="002D232A">
        <w:rPr>
          <w:rFonts w:ascii="Arial" w:hAnsi="Arial" w:cs="Arial"/>
          <w:b/>
          <w:bCs/>
          <w:color w:val="000000"/>
          <w:szCs w:val="24"/>
        </w:rPr>
        <w:t>Group</w:t>
      </w:r>
      <w:r w:rsidRPr="00B72D84">
        <w:rPr>
          <w:rFonts w:ascii="Arial" w:hAnsi="Arial" w:cs="Arial"/>
          <w:b/>
          <w:bCs/>
          <w:szCs w:val="24"/>
        </w:rPr>
        <w:t xml:space="preserve"> 14 – Change $20,141 to $120,141 Cottesloe Golf Club Playground design &amp; construct.</w:t>
      </w:r>
    </w:p>
    <w:p w14:paraId="58CA9333" w14:textId="77777777" w:rsidR="00B56D79" w:rsidRPr="00B72D84" w:rsidRDefault="00B56D79" w:rsidP="002D232A">
      <w:pPr>
        <w:numPr>
          <w:ilvl w:val="0"/>
          <w:numId w:val="31"/>
        </w:numPr>
        <w:tabs>
          <w:tab w:val="clear" w:pos="720"/>
        </w:tabs>
        <w:ind w:left="567" w:hanging="567"/>
        <w:rPr>
          <w:rFonts w:ascii="Arial" w:hAnsi="Arial" w:cs="Arial"/>
          <w:b/>
          <w:bCs/>
          <w:szCs w:val="24"/>
        </w:rPr>
      </w:pPr>
      <w:r w:rsidRPr="00B72D84">
        <w:rPr>
          <w:rFonts w:ascii="Arial" w:hAnsi="Arial" w:cs="Arial"/>
          <w:b/>
          <w:bCs/>
          <w:color w:val="000000"/>
          <w:szCs w:val="24"/>
        </w:rPr>
        <w:t>Group 19 - Add $50,000 from the Public Art Reserve Fund for Public Art.</w:t>
      </w:r>
    </w:p>
    <w:p w14:paraId="6E7DFA1E" w14:textId="77777777" w:rsidR="00B56D79" w:rsidRPr="00B72D84" w:rsidRDefault="00B56D79" w:rsidP="002D232A">
      <w:pPr>
        <w:numPr>
          <w:ilvl w:val="0"/>
          <w:numId w:val="31"/>
        </w:numPr>
        <w:tabs>
          <w:tab w:val="clear" w:pos="720"/>
        </w:tabs>
        <w:ind w:left="567" w:hanging="567"/>
        <w:rPr>
          <w:rFonts w:ascii="Arial" w:hAnsi="Arial" w:cs="Arial"/>
          <w:b/>
          <w:bCs/>
          <w:szCs w:val="24"/>
        </w:rPr>
      </w:pPr>
      <w:r w:rsidRPr="00B72D84">
        <w:rPr>
          <w:rFonts w:ascii="Arial" w:hAnsi="Arial" w:cs="Arial"/>
          <w:b/>
          <w:bCs/>
          <w:color w:val="000000"/>
          <w:szCs w:val="24"/>
        </w:rPr>
        <w:t>Group 3 - Remove $585,336</w:t>
      </w:r>
      <w:r w:rsidRPr="00B72D84">
        <w:rPr>
          <w:rFonts w:ascii="Arial" w:hAnsi="Arial" w:cs="Arial"/>
          <w:b/>
          <w:bCs/>
          <w:szCs w:val="24"/>
        </w:rPr>
        <w:t xml:space="preserve"> being the sum of 3 line-items:</w:t>
      </w:r>
    </w:p>
    <w:p w14:paraId="71F154FF" w14:textId="77777777" w:rsidR="00B56D79" w:rsidRPr="00B72D84" w:rsidRDefault="00B56D79" w:rsidP="002D232A">
      <w:pPr>
        <w:pStyle w:val="ListParagraph"/>
        <w:numPr>
          <w:ilvl w:val="2"/>
          <w:numId w:val="32"/>
        </w:numPr>
        <w:tabs>
          <w:tab w:val="clear" w:pos="2160"/>
        </w:tabs>
        <w:spacing w:after="0" w:line="240" w:lineRule="auto"/>
        <w:ind w:left="1134" w:hanging="567"/>
        <w:rPr>
          <w:rFonts w:ascii="Arial" w:hAnsi="Arial" w:cs="Arial"/>
          <w:b/>
          <w:bCs/>
          <w:sz w:val="24"/>
          <w:szCs w:val="24"/>
          <w:lang w:eastAsia="en-AU"/>
        </w:rPr>
      </w:pPr>
      <w:r w:rsidRPr="00B72D84">
        <w:rPr>
          <w:rFonts w:ascii="Arial" w:hAnsi="Arial" w:cs="Arial"/>
          <w:b/>
          <w:bCs/>
          <w:sz w:val="24"/>
          <w:szCs w:val="24"/>
        </w:rPr>
        <w:t>2500 Stirling Hwy - Louise to Mountjoy (South side) = $181,117</w:t>
      </w:r>
    </w:p>
    <w:p w14:paraId="52569D77" w14:textId="77777777" w:rsidR="00B56D79" w:rsidRPr="00B72D84" w:rsidRDefault="00B56D79" w:rsidP="002D232A">
      <w:pPr>
        <w:pStyle w:val="ListParagraph"/>
        <w:numPr>
          <w:ilvl w:val="2"/>
          <w:numId w:val="32"/>
        </w:numPr>
        <w:tabs>
          <w:tab w:val="clear" w:pos="2160"/>
        </w:tabs>
        <w:spacing w:after="0" w:line="240" w:lineRule="auto"/>
        <w:ind w:left="1134" w:hanging="567"/>
        <w:rPr>
          <w:rFonts w:ascii="Arial" w:hAnsi="Arial" w:cs="Arial"/>
          <w:b/>
          <w:bCs/>
          <w:sz w:val="24"/>
          <w:szCs w:val="24"/>
          <w:lang w:eastAsia="en-GB"/>
        </w:rPr>
      </w:pPr>
      <w:r w:rsidRPr="00B72D84">
        <w:rPr>
          <w:rFonts w:ascii="Arial" w:hAnsi="Arial" w:cs="Arial"/>
          <w:b/>
          <w:bCs/>
          <w:sz w:val="24"/>
          <w:szCs w:val="24"/>
        </w:rPr>
        <w:t>5500 Stirling Hwy - Martin to Baird (North side) = $179,470</w:t>
      </w:r>
    </w:p>
    <w:p w14:paraId="5FE3CE8C" w14:textId="464EB507" w:rsidR="00B56D79" w:rsidRPr="00B72D84" w:rsidRDefault="00B56D79" w:rsidP="002D232A">
      <w:pPr>
        <w:pStyle w:val="ListParagraph"/>
        <w:numPr>
          <w:ilvl w:val="2"/>
          <w:numId w:val="32"/>
        </w:numPr>
        <w:tabs>
          <w:tab w:val="clear" w:pos="2160"/>
        </w:tabs>
        <w:spacing w:after="0" w:line="240" w:lineRule="auto"/>
        <w:ind w:left="1134" w:hanging="567"/>
        <w:rPr>
          <w:rFonts w:ascii="Arial" w:hAnsi="Arial" w:cs="Arial"/>
          <w:b/>
          <w:bCs/>
          <w:sz w:val="24"/>
          <w:szCs w:val="24"/>
        </w:rPr>
      </w:pPr>
      <w:r w:rsidRPr="00B72D84">
        <w:rPr>
          <w:rFonts w:ascii="Arial" w:hAnsi="Arial" w:cs="Arial"/>
          <w:b/>
          <w:bCs/>
          <w:sz w:val="24"/>
          <w:szCs w:val="24"/>
        </w:rPr>
        <w:t>6500 Stirling Hwy - Broome to Martin (North side) = $224,749</w:t>
      </w:r>
    </w:p>
    <w:p w14:paraId="5483A894" w14:textId="6F9D1002" w:rsidR="00D27DBE" w:rsidRDefault="00D27DBE" w:rsidP="00D27DBE">
      <w:pPr>
        <w:pStyle w:val="ListParagraph"/>
        <w:spacing w:after="0" w:line="240" w:lineRule="auto"/>
        <w:ind w:left="2160"/>
        <w:rPr>
          <w:rFonts w:ascii="Arial" w:hAnsi="Arial" w:cs="Arial"/>
          <w:sz w:val="24"/>
          <w:szCs w:val="24"/>
        </w:rPr>
      </w:pPr>
    </w:p>
    <w:p w14:paraId="73C80F8C" w14:textId="37C57E8D" w:rsidR="00CC2D73" w:rsidRPr="006D752D" w:rsidRDefault="00472990" w:rsidP="00CC2D73">
      <w:pPr>
        <w:jc w:val="right"/>
        <w:rPr>
          <w:rFonts w:ascii="Arial" w:hAnsi="Arial" w:cs="Arial"/>
          <w:b/>
          <w:szCs w:val="24"/>
        </w:rPr>
      </w:pPr>
      <w:r>
        <w:rPr>
          <w:rFonts w:ascii="Arial" w:hAnsi="Arial" w:cs="Arial"/>
          <w:b/>
          <w:szCs w:val="24"/>
        </w:rPr>
        <w:t>CARRIED 8/4</w:t>
      </w:r>
    </w:p>
    <w:p w14:paraId="5D097447" w14:textId="7B10E77A" w:rsidR="00CC2D73" w:rsidRPr="006D752D" w:rsidRDefault="00CC2D73" w:rsidP="00CC2D7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472990">
        <w:rPr>
          <w:rFonts w:ascii="Arial" w:hAnsi="Arial" w:cs="Arial"/>
          <w:b/>
          <w:szCs w:val="24"/>
        </w:rPr>
        <w:t>Mangano Poliwka Wetherall</w:t>
      </w:r>
      <w:r w:rsidR="003D5BAD">
        <w:rPr>
          <w:rFonts w:ascii="Arial" w:hAnsi="Arial" w:cs="Arial"/>
          <w:b/>
          <w:szCs w:val="24"/>
        </w:rPr>
        <w:t xml:space="preserve"> &amp; Hay</w:t>
      </w:r>
      <w:r w:rsidRPr="006D752D">
        <w:rPr>
          <w:rFonts w:ascii="Arial" w:hAnsi="Arial" w:cs="Arial"/>
          <w:b/>
          <w:szCs w:val="24"/>
        </w:rPr>
        <w:t>)</w:t>
      </w:r>
    </w:p>
    <w:p w14:paraId="1EF3386A" w14:textId="77777777" w:rsidR="00CC2D73" w:rsidRDefault="00CC2D73" w:rsidP="00D27DBE">
      <w:pPr>
        <w:pStyle w:val="ListParagraph"/>
        <w:spacing w:after="0" w:line="240" w:lineRule="auto"/>
        <w:ind w:left="2160"/>
        <w:rPr>
          <w:rFonts w:ascii="Arial" w:hAnsi="Arial" w:cs="Arial"/>
          <w:sz w:val="24"/>
          <w:szCs w:val="24"/>
        </w:rPr>
      </w:pPr>
    </w:p>
    <w:p w14:paraId="5E7F6D3C" w14:textId="77777777" w:rsidR="00DD5E3F" w:rsidRDefault="00DD5E3F" w:rsidP="00D27DBE">
      <w:pPr>
        <w:pStyle w:val="ListParagraph"/>
        <w:spacing w:after="0" w:line="240" w:lineRule="auto"/>
        <w:ind w:left="2160"/>
        <w:rPr>
          <w:rFonts w:ascii="Arial" w:hAnsi="Arial" w:cs="Arial"/>
          <w:sz w:val="24"/>
          <w:szCs w:val="24"/>
        </w:rPr>
      </w:pPr>
    </w:p>
    <w:p w14:paraId="769242F6" w14:textId="77777777" w:rsidR="00033017" w:rsidRDefault="00033017" w:rsidP="00D27DBE">
      <w:pPr>
        <w:pStyle w:val="ListParagraph"/>
        <w:spacing w:after="0" w:line="240" w:lineRule="auto"/>
        <w:ind w:left="2160"/>
        <w:rPr>
          <w:rFonts w:ascii="Arial" w:hAnsi="Arial" w:cs="Arial"/>
          <w:sz w:val="24"/>
          <w:szCs w:val="24"/>
        </w:rPr>
      </w:pPr>
    </w:p>
    <w:p w14:paraId="320B8B7A" w14:textId="77777777" w:rsidR="00033017" w:rsidRDefault="00033017" w:rsidP="00D27DBE">
      <w:pPr>
        <w:pStyle w:val="ListParagraph"/>
        <w:spacing w:after="0" w:line="240" w:lineRule="auto"/>
        <w:ind w:left="2160"/>
        <w:rPr>
          <w:rFonts w:ascii="Arial" w:hAnsi="Arial" w:cs="Arial"/>
          <w:sz w:val="24"/>
          <w:szCs w:val="24"/>
        </w:rPr>
      </w:pPr>
    </w:p>
    <w:p w14:paraId="19D596CD" w14:textId="77777777" w:rsidR="00033017" w:rsidRDefault="00033017" w:rsidP="00D27DBE">
      <w:pPr>
        <w:pStyle w:val="ListParagraph"/>
        <w:spacing w:after="0" w:line="240" w:lineRule="auto"/>
        <w:ind w:left="2160"/>
        <w:rPr>
          <w:rFonts w:ascii="Arial" w:hAnsi="Arial" w:cs="Arial"/>
          <w:sz w:val="24"/>
          <w:szCs w:val="24"/>
        </w:rPr>
      </w:pPr>
    </w:p>
    <w:p w14:paraId="28777435" w14:textId="4DD96955" w:rsidR="00B56D79" w:rsidRDefault="006A7C20" w:rsidP="00B56D79">
      <w:pPr>
        <w:rPr>
          <w:rFonts w:ascii="Arial" w:hAnsi="Arial" w:cs="Arial"/>
          <w:b/>
          <w:bCs/>
          <w:szCs w:val="24"/>
        </w:rPr>
      </w:pPr>
      <w:r>
        <w:rPr>
          <w:rFonts w:ascii="Arial" w:hAnsi="Arial" w:cs="Arial"/>
          <w:b/>
          <w:bCs/>
          <w:szCs w:val="24"/>
        </w:rPr>
        <w:lastRenderedPageBreak/>
        <w:t xml:space="preserve">Add clause 21. </w:t>
      </w:r>
      <w:r w:rsidR="00B56D79" w:rsidRPr="00FD7397">
        <w:rPr>
          <w:rFonts w:ascii="Arial" w:hAnsi="Arial" w:cs="Arial"/>
          <w:b/>
          <w:bCs/>
          <w:szCs w:val="24"/>
        </w:rPr>
        <w:t>Operational Budget 2020-21:</w:t>
      </w:r>
    </w:p>
    <w:p w14:paraId="09B1E0C9" w14:textId="77777777" w:rsidR="00B56D79" w:rsidRPr="00FD7397" w:rsidRDefault="00B56D79" w:rsidP="00B56D79">
      <w:pPr>
        <w:rPr>
          <w:rFonts w:ascii="Arial" w:hAnsi="Arial" w:cs="Arial"/>
          <w:b/>
          <w:bCs/>
          <w:szCs w:val="24"/>
          <w:lang w:eastAsia="en-GB"/>
        </w:rPr>
      </w:pPr>
    </w:p>
    <w:p w14:paraId="08093618" w14:textId="0CF44A7C" w:rsidR="00B56D79" w:rsidRPr="00DD5E3F" w:rsidRDefault="00B56D79" w:rsidP="003C15D4">
      <w:pPr>
        <w:numPr>
          <w:ilvl w:val="0"/>
          <w:numId w:val="36"/>
        </w:numPr>
        <w:tabs>
          <w:tab w:val="clear" w:pos="720"/>
        </w:tabs>
        <w:ind w:left="567" w:hanging="567"/>
        <w:rPr>
          <w:rFonts w:ascii="Arial" w:hAnsi="Arial" w:cs="Arial"/>
          <w:b/>
          <w:bCs/>
          <w:color w:val="000000"/>
          <w:szCs w:val="24"/>
        </w:rPr>
      </w:pPr>
      <w:r w:rsidRPr="00DD5E3F">
        <w:rPr>
          <w:rFonts w:ascii="Arial" w:hAnsi="Arial" w:cs="Arial"/>
          <w:b/>
          <w:bCs/>
          <w:color w:val="000000"/>
          <w:szCs w:val="24"/>
        </w:rPr>
        <w:t>Urban Planning Projects – Add $25,000</w:t>
      </w:r>
      <w:r w:rsidRPr="00DD5E3F">
        <w:rPr>
          <w:rFonts w:ascii="Arial" w:hAnsi="Arial" w:cs="Arial"/>
          <w:b/>
          <w:bCs/>
          <w:szCs w:val="24"/>
        </w:rPr>
        <w:t xml:space="preserve"> for Mt Claremont N</w:t>
      </w:r>
      <w:r w:rsidR="00D27DBE" w:rsidRPr="00DD5E3F">
        <w:rPr>
          <w:rFonts w:ascii="Arial" w:hAnsi="Arial" w:cs="Arial"/>
          <w:b/>
          <w:bCs/>
          <w:szCs w:val="24"/>
        </w:rPr>
        <w:t>orth East M</w:t>
      </w:r>
      <w:r w:rsidRPr="00DD5E3F">
        <w:rPr>
          <w:rFonts w:ascii="Arial" w:hAnsi="Arial" w:cs="Arial"/>
          <w:b/>
          <w:bCs/>
          <w:szCs w:val="24"/>
        </w:rPr>
        <w:t>aster Plan.</w:t>
      </w:r>
    </w:p>
    <w:p w14:paraId="646CFD99" w14:textId="77777777" w:rsidR="00B56D79" w:rsidRPr="00DD5E3F" w:rsidRDefault="00B56D79" w:rsidP="003C15D4">
      <w:pPr>
        <w:numPr>
          <w:ilvl w:val="0"/>
          <w:numId w:val="36"/>
        </w:numPr>
        <w:tabs>
          <w:tab w:val="clear" w:pos="720"/>
        </w:tabs>
        <w:ind w:left="567" w:hanging="567"/>
        <w:rPr>
          <w:rFonts w:ascii="Arial" w:hAnsi="Arial" w:cs="Arial"/>
          <w:b/>
          <w:bCs/>
          <w:color w:val="000000"/>
          <w:szCs w:val="24"/>
        </w:rPr>
      </w:pPr>
      <w:r w:rsidRPr="00DD5E3F">
        <w:rPr>
          <w:rFonts w:ascii="Arial" w:hAnsi="Arial" w:cs="Arial"/>
          <w:b/>
          <w:bCs/>
          <w:color w:val="000000"/>
          <w:szCs w:val="24"/>
        </w:rPr>
        <w:t>Footpath</w:t>
      </w:r>
      <w:r w:rsidRPr="00DD5E3F">
        <w:rPr>
          <w:rFonts w:ascii="Arial" w:hAnsi="Arial" w:cs="Arial"/>
          <w:b/>
          <w:bCs/>
          <w:szCs w:val="24"/>
        </w:rPr>
        <w:t xml:space="preserve"> Maintenance– Add $45,000 for the Stirling Hwy Footpath maintenance (in lieu of Capital Works Projects).</w:t>
      </w:r>
    </w:p>
    <w:p w14:paraId="3807E9FC" w14:textId="1A02D854" w:rsidR="00B56D79" w:rsidRDefault="00B56D79" w:rsidP="00D803F3">
      <w:pPr>
        <w:jc w:val="right"/>
        <w:rPr>
          <w:rFonts w:ascii="Arial" w:hAnsi="Arial" w:cs="Arial"/>
          <w:b/>
          <w:szCs w:val="24"/>
        </w:rPr>
      </w:pPr>
    </w:p>
    <w:p w14:paraId="627BB87A" w14:textId="25BC7A7F" w:rsidR="00083459" w:rsidRPr="006D752D" w:rsidRDefault="00083459" w:rsidP="00083459">
      <w:pPr>
        <w:jc w:val="right"/>
        <w:rPr>
          <w:rFonts w:ascii="Arial" w:hAnsi="Arial" w:cs="Arial"/>
          <w:b/>
          <w:szCs w:val="24"/>
        </w:rPr>
      </w:pPr>
      <w:r>
        <w:rPr>
          <w:rFonts w:ascii="Arial" w:hAnsi="Arial" w:cs="Arial"/>
          <w:b/>
          <w:szCs w:val="24"/>
        </w:rPr>
        <w:t>CARRIED</w:t>
      </w:r>
      <w:r w:rsidR="00DD5E3F">
        <w:rPr>
          <w:rFonts w:ascii="Arial" w:hAnsi="Arial" w:cs="Arial"/>
          <w:b/>
          <w:szCs w:val="24"/>
        </w:rPr>
        <w:t xml:space="preserve"> 8/4</w:t>
      </w:r>
    </w:p>
    <w:p w14:paraId="3F6111D6" w14:textId="73BCDA7C" w:rsidR="00083459" w:rsidRPr="006D752D" w:rsidRDefault="00083459" w:rsidP="00083459">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w:t>
      </w:r>
      <w:r>
        <w:rPr>
          <w:rFonts w:ascii="Arial" w:hAnsi="Arial" w:cs="Arial"/>
          <w:b/>
          <w:szCs w:val="24"/>
        </w:rPr>
        <w:t xml:space="preserve"> Mangano</w:t>
      </w:r>
      <w:r w:rsidRPr="006D752D">
        <w:rPr>
          <w:rFonts w:ascii="Arial" w:hAnsi="Arial" w:cs="Arial"/>
          <w:b/>
          <w:szCs w:val="24"/>
        </w:rPr>
        <w:t xml:space="preserve"> </w:t>
      </w:r>
      <w:r>
        <w:rPr>
          <w:rFonts w:ascii="Arial" w:hAnsi="Arial" w:cs="Arial"/>
          <w:b/>
          <w:szCs w:val="24"/>
        </w:rPr>
        <w:t>Poliwka &amp; Wetherall</w:t>
      </w:r>
      <w:r w:rsidR="003D5BAD">
        <w:rPr>
          <w:rFonts w:ascii="Arial" w:hAnsi="Arial" w:cs="Arial"/>
          <w:b/>
          <w:szCs w:val="24"/>
        </w:rPr>
        <w:t xml:space="preserve"> &amp; Hay</w:t>
      </w:r>
      <w:r w:rsidRPr="006D752D">
        <w:rPr>
          <w:rFonts w:ascii="Arial" w:hAnsi="Arial" w:cs="Arial"/>
          <w:b/>
          <w:szCs w:val="24"/>
        </w:rPr>
        <w:t>)</w:t>
      </w:r>
    </w:p>
    <w:p w14:paraId="7A31C5BC" w14:textId="3B6831E1" w:rsidR="00083459" w:rsidRDefault="00083459" w:rsidP="00D803F3">
      <w:pPr>
        <w:jc w:val="right"/>
        <w:rPr>
          <w:rFonts w:ascii="Arial" w:hAnsi="Arial" w:cs="Arial"/>
          <w:b/>
          <w:szCs w:val="24"/>
        </w:rPr>
      </w:pPr>
    </w:p>
    <w:p w14:paraId="274E51B1" w14:textId="02A0BBB0" w:rsidR="006349E3" w:rsidRDefault="006349E3" w:rsidP="00D803F3">
      <w:pPr>
        <w:jc w:val="right"/>
        <w:rPr>
          <w:rFonts w:ascii="Arial" w:hAnsi="Arial" w:cs="Arial"/>
          <w:b/>
          <w:szCs w:val="24"/>
        </w:rPr>
      </w:pPr>
    </w:p>
    <w:p w14:paraId="56DD6F60" w14:textId="135B5655" w:rsidR="006349E3" w:rsidRPr="006D752D" w:rsidRDefault="006349E3" w:rsidP="00D803F3">
      <w:pPr>
        <w:rPr>
          <w:rFonts w:ascii="Arial" w:hAnsi="Arial" w:cs="Arial"/>
          <w:szCs w:val="24"/>
        </w:rPr>
      </w:pPr>
      <w:r w:rsidRPr="006D752D">
        <w:rPr>
          <w:rFonts w:ascii="Arial" w:hAnsi="Arial" w:cs="Arial"/>
          <w:szCs w:val="24"/>
          <w:u w:val="single"/>
        </w:rPr>
        <w:t>Amendment</w:t>
      </w:r>
    </w:p>
    <w:p w14:paraId="0806AB84" w14:textId="039250AE" w:rsidR="006349E3" w:rsidRPr="006D752D" w:rsidRDefault="006349E3" w:rsidP="00D803F3">
      <w:pPr>
        <w:rPr>
          <w:rFonts w:ascii="Arial" w:hAnsi="Arial" w:cs="Arial"/>
          <w:szCs w:val="24"/>
        </w:rPr>
      </w:pPr>
      <w:r w:rsidRPr="006D752D">
        <w:rPr>
          <w:rFonts w:ascii="Arial" w:hAnsi="Arial" w:cs="Arial"/>
          <w:szCs w:val="24"/>
        </w:rPr>
        <w:t xml:space="preserve">Moved - Councillor </w:t>
      </w:r>
      <w:r w:rsidR="006D210B">
        <w:rPr>
          <w:rFonts w:ascii="Arial" w:hAnsi="Arial" w:cs="Arial"/>
          <w:szCs w:val="24"/>
        </w:rPr>
        <w:t>Senathirajah</w:t>
      </w:r>
    </w:p>
    <w:p w14:paraId="02EEA12D" w14:textId="639753E9" w:rsidR="006349E3" w:rsidRPr="006D752D" w:rsidRDefault="006349E3" w:rsidP="00D803F3">
      <w:pPr>
        <w:rPr>
          <w:rFonts w:ascii="Arial" w:hAnsi="Arial" w:cs="Arial"/>
          <w:szCs w:val="24"/>
        </w:rPr>
      </w:pPr>
      <w:r w:rsidRPr="006D752D">
        <w:rPr>
          <w:rFonts w:ascii="Arial" w:hAnsi="Arial" w:cs="Arial"/>
          <w:szCs w:val="24"/>
        </w:rPr>
        <w:t xml:space="preserve">Seconded - Councillor </w:t>
      </w:r>
      <w:r w:rsidR="008E0992">
        <w:rPr>
          <w:rFonts w:ascii="Arial" w:hAnsi="Arial" w:cs="Arial"/>
          <w:szCs w:val="24"/>
        </w:rPr>
        <w:t>Smyth</w:t>
      </w:r>
    </w:p>
    <w:p w14:paraId="17A9F3FF" w14:textId="77777777" w:rsidR="006349E3" w:rsidRPr="006D60C8" w:rsidRDefault="006349E3" w:rsidP="00D803F3">
      <w:pPr>
        <w:rPr>
          <w:rFonts w:ascii="Arial" w:hAnsi="Arial" w:cs="Arial"/>
          <w:bCs/>
          <w:szCs w:val="24"/>
        </w:rPr>
      </w:pPr>
    </w:p>
    <w:p w14:paraId="746314B5" w14:textId="7AAC5A79" w:rsidR="00A5087F" w:rsidRPr="006D60C8" w:rsidRDefault="00A5087F" w:rsidP="00A5087F">
      <w:pPr>
        <w:rPr>
          <w:rFonts w:ascii="Arial" w:hAnsi="Arial" w:cs="Arial"/>
          <w:bCs/>
          <w:color w:val="000000"/>
          <w:szCs w:val="24"/>
        </w:rPr>
      </w:pPr>
      <w:r w:rsidRPr="006D60C8">
        <w:rPr>
          <w:rFonts w:ascii="Arial" w:hAnsi="Arial" w:cs="Arial"/>
          <w:bCs/>
          <w:color w:val="000000"/>
          <w:szCs w:val="24"/>
        </w:rPr>
        <w:t>That points 1</w:t>
      </w:r>
      <w:r w:rsidR="008766F2" w:rsidRPr="006D60C8">
        <w:rPr>
          <w:rFonts w:ascii="Arial" w:hAnsi="Arial" w:cs="Arial"/>
          <w:bCs/>
          <w:color w:val="000000"/>
          <w:szCs w:val="24"/>
        </w:rPr>
        <w:t xml:space="preserve"> and 2</w:t>
      </w:r>
      <w:r w:rsidRPr="006D60C8">
        <w:rPr>
          <w:rFonts w:ascii="Arial" w:hAnsi="Arial" w:cs="Arial"/>
          <w:bCs/>
          <w:color w:val="000000"/>
          <w:szCs w:val="24"/>
        </w:rPr>
        <w:t xml:space="preserve"> of the recommendation</w:t>
      </w:r>
      <w:r w:rsidR="008E0992" w:rsidRPr="006D60C8">
        <w:rPr>
          <w:rFonts w:ascii="Arial" w:hAnsi="Arial" w:cs="Arial"/>
          <w:bCs/>
          <w:color w:val="000000"/>
          <w:szCs w:val="24"/>
        </w:rPr>
        <w:t xml:space="preserve"> to Council</w:t>
      </w:r>
      <w:r w:rsidRPr="006D60C8">
        <w:rPr>
          <w:rFonts w:ascii="Arial" w:hAnsi="Arial" w:cs="Arial"/>
          <w:bCs/>
          <w:color w:val="000000"/>
          <w:szCs w:val="24"/>
        </w:rPr>
        <w:t xml:space="preserve"> be amended to read:</w:t>
      </w:r>
    </w:p>
    <w:p w14:paraId="55C83DB8" w14:textId="77777777" w:rsidR="00A5087F" w:rsidRPr="006D60C8" w:rsidRDefault="00A5087F" w:rsidP="00A5087F">
      <w:pPr>
        <w:rPr>
          <w:rFonts w:ascii="Arial" w:hAnsi="Arial" w:cs="Arial"/>
          <w:bCs/>
          <w:color w:val="000000"/>
          <w:szCs w:val="24"/>
        </w:rPr>
      </w:pPr>
    </w:p>
    <w:p w14:paraId="181E5B31" w14:textId="24D6AD4C" w:rsidR="00A5087F" w:rsidRPr="003C15D4" w:rsidRDefault="00A5087F" w:rsidP="008D7C36">
      <w:pPr>
        <w:pStyle w:val="ListParagraph"/>
        <w:widowControl w:val="0"/>
        <w:numPr>
          <w:ilvl w:val="0"/>
          <w:numId w:val="35"/>
        </w:numPr>
        <w:spacing w:after="0" w:line="240" w:lineRule="auto"/>
        <w:ind w:left="567" w:hanging="567"/>
        <w:jc w:val="both"/>
        <w:rPr>
          <w:rFonts w:ascii="Arial" w:hAnsi="Arial" w:cs="Arial"/>
          <w:bCs/>
          <w:iCs/>
          <w:color w:val="000000"/>
          <w:sz w:val="24"/>
          <w:szCs w:val="24"/>
        </w:rPr>
      </w:pPr>
      <w:r w:rsidRPr="003C15D4">
        <w:rPr>
          <w:rFonts w:ascii="Arial" w:hAnsi="Arial" w:cs="Arial"/>
          <w:bCs/>
          <w:iCs/>
          <w:color w:val="000000"/>
          <w:sz w:val="24"/>
          <w:szCs w:val="24"/>
        </w:rPr>
        <w:t>The City of Nedlands Statutory 2020/21 Annual Budget as detailed in the attachment to this report is amended representing a 7.0% ($ 1.7 million) decrease in rates income when compared to 2019/20; this is matched by maintaining operating expenses at 2019/20 levels ($30.78 million)</w:t>
      </w:r>
      <w:r w:rsidR="009976B8" w:rsidRPr="003C15D4">
        <w:rPr>
          <w:rFonts w:ascii="Arial" w:hAnsi="Arial" w:cs="Arial"/>
          <w:bCs/>
          <w:iCs/>
          <w:color w:val="000000"/>
          <w:sz w:val="24"/>
          <w:szCs w:val="24"/>
        </w:rPr>
        <w:t xml:space="preserve"> and </w:t>
      </w:r>
      <w:r w:rsidRPr="003C15D4">
        <w:rPr>
          <w:rFonts w:ascii="Arial" w:hAnsi="Arial" w:cs="Arial"/>
          <w:bCs/>
          <w:iCs/>
          <w:color w:val="000000"/>
          <w:sz w:val="24"/>
          <w:szCs w:val="24"/>
        </w:rPr>
        <w:t>reducing the footpath replacement along Stirling Highway.</w:t>
      </w:r>
    </w:p>
    <w:p w14:paraId="5F9D2EF5" w14:textId="428A75C8" w:rsidR="00A5087F" w:rsidRPr="003C15D4" w:rsidRDefault="00A5087F" w:rsidP="008D7C36">
      <w:pPr>
        <w:pStyle w:val="ListParagraph"/>
        <w:widowControl w:val="0"/>
        <w:spacing w:after="0" w:line="240" w:lineRule="auto"/>
        <w:ind w:left="567"/>
        <w:jc w:val="both"/>
        <w:rPr>
          <w:rFonts w:ascii="Arial" w:hAnsi="Arial" w:cs="Arial"/>
          <w:bCs/>
          <w:iCs/>
          <w:color w:val="000000"/>
          <w:sz w:val="24"/>
          <w:szCs w:val="24"/>
        </w:rPr>
      </w:pPr>
    </w:p>
    <w:p w14:paraId="2C1F43C6" w14:textId="70B74978" w:rsidR="00A5087F" w:rsidRPr="003C15D4" w:rsidRDefault="00A5087F" w:rsidP="008D7C36">
      <w:pPr>
        <w:pStyle w:val="ListParagraph"/>
        <w:widowControl w:val="0"/>
        <w:numPr>
          <w:ilvl w:val="0"/>
          <w:numId w:val="35"/>
        </w:numPr>
        <w:spacing w:after="0" w:line="240" w:lineRule="auto"/>
        <w:ind w:left="567" w:hanging="567"/>
        <w:jc w:val="both"/>
        <w:rPr>
          <w:rFonts w:ascii="Arial" w:hAnsi="Arial" w:cs="Arial"/>
          <w:bCs/>
          <w:iCs/>
          <w:color w:val="000000"/>
          <w:sz w:val="24"/>
          <w:szCs w:val="24"/>
        </w:rPr>
      </w:pPr>
      <w:r w:rsidRPr="003C15D4">
        <w:rPr>
          <w:rFonts w:ascii="Arial" w:hAnsi="Arial" w:cs="Arial"/>
          <w:bCs/>
          <w:iCs/>
          <w:color w:val="000000"/>
          <w:sz w:val="24"/>
          <w:szCs w:val="24"/>
        </w:rPr>
        <w:t>The following rates in the dollar of GRV based on the predominant purpose for which the land is held:</w:t>
      </w:r>
    </w:p>
    <w:p w14:paraId="56CBF302" w14:textId="77777777" w:rsidR="00E6613B" w:rsidRPr="003C15D4" w:rsidRDefault="00E6613B" w:rsidP="00E6613B">
      <w:pPr>
        <w:widowControl w:val="0"/>
        <w:jc w:val="both"/>
        <w:rPr>
          <w:rFonts w:ascii="Arial" w:hAnsi="Arial" w:cs="Arial"/>
          <w:bCs/>
          <w:iCs/>
          <w:color w:val="000000"/>
          <w:szCs w:val="24"/>
        </w:rPr>
      </w:pPr>
    </w:p>
    <w:p w14:paraId="4677C371" w14:textId="2F8EAC53" w:rsidR="00A5087F" w:rsidRPr="003C15D4" w:rsidRDefault="00A5087F" w:rsidP="008D7C36">
      <w:pPr>
        <w:pStyle w:val="ListParagraph"/>
        <w:ind w:left="3828" w:hanging="3261"/>
        <w:rPr>
          <w:rFonts w:ascii="Arial" w:hAnsi="Arial" w:cs="Arial"/>
          <w:bCs/>
          <w:iCs/>
          <w:color w:val="000000"/>
          <w:sz w:val="24"/>
          <w:szCs w:val="24"/>
        </w:rPr>
      </w:pPr>
      <w:r w:rsidRPr="003C15D4">
        <w:rPr>
          <w:rFonts w:ascii="Arial" w:hAnsi="Arial" w:cs="Arial"/>
          <w:bCs/>
          <w:iCs/>
          <w:color w:val="000000"/>
          <w:sz w:val="24"/>
          <w:szCs w:val="24"/>
        </w:rPr>
        <w:t>Residential                                the advertised rate be reduced to match decrease in rates income</w:t>
      </w:r>
    </w:p>
    <w:p w14:paraId="0F75C77E" w14:textId="77777777" w:rsidR="004E7AE6" w:rsidRPr="003C15D4" w:rsidRDefault="004E7AE6" w:rsidP="00E6613B">
      <w:pPr>
        <w:pStyle w:val="ListParagraph"/>
        <w:ind w:left="4253" w:hanging="3544"/>
        <w:rPr>
          <w:rFonts w:ascii="Arial" w:hAnsi="Arial" w:cs="Arial"/>
          <w:bCs/>
          <w:iCs/>
          <w:color w:val="000000"/>
          <w:sz w:val="24"/>
          <w:szCs w:val="24"/>
        </w:rPr>
      </w:pPr>
    </w:p>
    <w:p w14:paraId="7B91AEF2" w14:textId="3472F05C" w:rsidR="00A5087F" w:rsidRPr="003C15D4" w:rsidRDefault="00A5087F" w:rsidP="008D7C36">
      <w:pPr>
        <w:pStyle w:val="ListParagraph"/>
        <w:ind w:left="567"/>
        <w:rPr>
          <w:rFonts w:ascii="Arial" w:hAnsi="Arial" w:cs="Arial"/>
          <w:bCs/>
          <w:iCs/>
          <w:color w:val="000000"/>
          <w:sz w:val="24"/>
          <w:szCs w:val="24"/>
        </w:rPr>
      </w:pPr>
      <w:r w:rsidRPr="003C15D4">
        <w:rPr>
          <w:rFonts w:ascii="Arial" w:hAnsi="Arial" w:cs="Arial"/>
          <w:bCs/>
          <w:iCs/>
          <w:color w:val="000000"/>
          <w:sz w:val="24"/>
          <w:szCs w:val="24"/>
        </w:rPr>
        <w:t>Residential Vacant Land           a rate of 8.220 cents in the dollar</w:t>
      </w:r>
    </w:p>
    <w:p w14:paraId="387BCD1E" w14:textId="77777777" w:rsidR="004E7AE6" w:rsidRPr="003C15D4" w:rsidRDefault="004E7AE6" w:rsidP="00A5087F">
      <w:pPr>
        <w:pStyle w:val="ListParagraph"/>
        <w:rPr>
          <w:rFonts w:ascii="Arial" w:hAnsi="Arial" w:cs="Arial"/>
          <w:bCs/>
          <w:iCs/>
          <w:color w:val="000000"/>
          <w:sz w:val="24"/>
          <w:szCs w:val="24"/>
        </w:rPr>
      </w:pPr>
    </w:p>
    <w:p w14:paraId="329B8EFD" w14:textId="7E92F260" w:rsidR="00A5087F" w:rsidRPr="003C15D4" w:rsidRDefault="00A5087F" w:rsidP="008D7C36">
      <w:pPr>
        <w:pStyle w:val="ListParagraph"/>
        <w:ind w:left="567"/>
        <w:rPr>
          <w:rFonts w:ascii="Arial" w:hAnsi="Arial" w:cs="Arial"/>
          <w:bCs/>
          <w:iCs/>
          <w:color w:val="000000"/>
          <w:szCs w:val="24"/>
        </w:rPr>
      </w:pPr>
      <w:r w:rsidRPr="003C15D4">
        <w:rPr>
          <w:rFonts w:ascii="Arial" w:hAnsi="Arial" w:cs="Arial"/>
          <w:bCs/>
          <w:iCs/>
          <w:color w:val="000000"/>
          <w:sz w:val="24"/>
          <w:szCs w:val="24"/>
        </w:rPr>
        <w:t>Non-residential                          a rate of 7.314 cents in the dollar</w:t>
      </w:r>
    </w:p>
    <w:p w14:paraId="66FA7900" w14:textId="77777777" w:rsidR="006349E3" w:rsidRPr="006D60C8" w:rsidRDefault="006349E3" w:rsidP="00D803F3">
      <w:pPr>
        <w:jc w:val="right"/>
        <w:rPr>
          <w:rFonts w:ascii="Arial" w:hAnsi="Arial" w:cs="Arial"/>
          <w:bCs/>
          <w:szCs w:val="24"/>
        </w:rPr>
      </w:pPr>
    </w:p>
    <w:p w14:paraId="3200D416" w14:textId="4767F748" w:rsidR="006349E3" w:rsidRPr="006D60C8" w:rsidRDefault="006349E3" w:rsidP="00D803F3">
      <w:pPr>
        <w:jc w:val="both"/>
        <w:rPr>
          <w:rFonts w:ascii="Arial" w:hAnsi="Arial" w:cs="Arial"/>
          <w:bCs/>
          <w:szCs w:val="24"/>
        </w:rPr>
      </w:pPr>
      <w:r w:rsidRPr="006D60C8">
        <w:rPr>
          <w:rFonts w:ascii="Arial" w:hAnsi="Arial" w:cs="Arial"/>
          <w:bCs/>
          <w:szCs w:val="24"/>
        </w:rPr>
        <w:t xml:space="preserve">The AMENDMENT was PUT and was </w:t>
      </w:r>
    </w:p>
    <w:p w14:paraId="64D516B9" w14:textId="67C35CC2" w:rsidR="006349E3" w:rsidRPr="006D60C8" w:rsidRDefault="009856F5" w:rsidP="00D803F3">
      <w:pPr>
        <w:jc w:val="right"/>
        <w:rPr>
          <w:rFonts w:ascii="Arial" w:hAnsi="Arial" w:cs="Arial"/>
          <w:bCs/>
          <w:szCs w:val="24"/>
        </w:rPr>
      </w:pPr>
      <w:r w:rsidRPr="006D60C8">
        <w:rPr>
          <w:rFonts w:ascii="Arial" w:hAnsi="Arial" w:cs="Arial"/>
          <w:bCs/>
          <w:szCs w:val="24"/>
        </w:rPr>
        <w:t>Lost 3/9</w:t>
      </w:r>
    </w:p>
    <w:p w14:paraId="09426BB6" w14:textId="77777777" w:rsidR="008D7C36" w:rsidRDefault="006349E3" w:rsidP="00D803F3">
      <w:pPr>
        <w:jc w:val="right"/>
        <w:rPr>
          <w:rFonts w:ascii="Arial" w:hAnsi="Arial" w:cs="Arial"/>
          <w:bCs/>
          <w:szCs w:val="24"/>
        </w:rPr>
      </w:pPr>
      <w:r w:rsidRPr="006D60C8">
        <w:rPr>
          <w:rFonts w:ascii="Arial" w:hAnsi="Arial" w:cs="Arial"/>
          <w:bCs/>
          <w:szCs w:val="24"/>
        </w:rPr>
        <w:t xml:space="preserve">(Against: </w:t>
      </w:r>
      <w:r w:rsidR="009856F5" w:rsidRPr="006D60C8">
        <w:rPr>
          <w:rFonts w:ascii="Arial" w:hAnsi="Arial" w:cs="Arial"/>
          <w:bCs/>
          <w:szCs w:val="24"/>
        </w:rPr>
        <w:t xml:space="preserve">Mayor de Lacy </w:t>
      </w:r>
      <w:proofErr w:type="spellStart"/>
      <w:r w:rsidRPr="006D60C8">
        <w:rPr>
          <w:rFonts w:ascii="Arial" w:hAnsi="Arial" w:cs="Arial"/>
          <w:bCs/>
          <w:szCs w:val="24"/>
        </w:rPr>
        <w:t>Crs</w:t>
      </w:r>
      <w:proofErr w:type="spellEnd"/>
      <w:r w:rsidRPr="006D60C8">
        <w:rPr>
          <w:rFonts w:ascii="Arial" w:hAnsi="Arial" w:cs="Arial"/>
          <w:bCs/>
          <w:szCs w:val="24"/>
        </w:rPr>
        <w:t xml:space="preserve">. </w:t>
      </w:r>
      <w:r w:rsidR="008D7C36" w:rsidRPr="006D60C8">
        <w:rPr>
          <w:rFonts w:ascii="Arial" w:hAnsi="Arial" w:cs="Arial"/>
          <w:bCs/>
          <w:szCs w:val="24"/>
        </w:rPr>
        <w:t xml:space="preserve">McManus </w:t>
      </w:r>
      <w:r w:rsidR="001725CB" w:rsidRPr="006D60C8">
        <w:rPr>
          <w:rFonts w:ascii="Arial" w:hAnsi="Arial" w:cs="Arial"/>
          <w:bCs/>
          <w:szCs w:val="24"/>
        </w:rPr>
        <w:t xml:space="preserve">Bennett </w:t>
      </w:r>
      <w:r w:rsidR="008D7C36" w:rsidRPr="006D60C8">
        <w:rPr>
          <w:rFonts w:ascii="Arial" w:hAnsi="Arial" w:cs="Arial"/>
          <w:bCs/>
          <w:szCs w:val="24"/>
        </w:rPr>
        <w:t xml:space="preserve">Mangano </w:t>
      </w:r>
    </w:p>
    <w:p w14:paraId="5DD5A307" w14:textId="6FFAF2D3" w:rsidR="006349E3" w:rsidRPr="006D60C8" w:rsidRDefault="009856F5" w:rsidP="00D803F3">
      <w:pPr>
        <w:jc w:val="right"/>
        <w:rPr>
          <w:rFonts w:ascii="Arial" w:hAnsi="Arial" w:cs="Arial"/>
          <w:bCs/>
          <w:szCs w:val="24"/>
        </w:rPr>
      </w:pPr>
      <w:r w:rsidRPr="006D60C8">
        <w:rPr>
          <w:rFonts w:ascii="Arial" w:hAnsi="Arial" w:cs="Arial"/>
          <w:bCs/>
          <w:szCs w:val="24"/>
        </w:rPr>
        <w:t xml:space="preserve">Hodsdon </w:t>
      </w:r>
      <w:r w:rsidR="008D7C36" w:rsidRPr="006D60C8">
        <w:rPr>
          <w:rFonts w:ascii="Arial" w:hAnsi="Arial" w:cs="Arial"/>
          <w:bCs/>
          <w:szCs w:val="24"/>
        </w:rPr>
        <w:t>Poliwka</w:t>
      </w:r>
      <w:r w:rsidRPr="006D60C8">
        <w:rPr>
          <w:rFonts w:ascii="Arial" w:hAnsi="Arial" w:cs="Arial"/>
          <w:bCs/>
          <w:szCs w:val="24"/>
        </w:rPr>
        <w:t xml:space="preserve"> Wetherall </w:t>
      </w:r>
      <w:r w:rsidR="001725CB" w:rsidRPr="006D60C8">
        <w:rPr>
          <w:rFonts w:ascii="Arial" w:hAnsi="Arial" w:cs="Arial"/>
          <w:bCs/>
          <w:szCs w:val="24"/>
        </w:rPr>
        <w:t>Coghlan</w:t>
      </w:r>
      <w:r w:rsidRPr="006D60C8">
        <w:rPr>
          <w:rFonts w:ascii="Arial" w:hAnsi="Arial" w:cs="Arial"/>
          <w:bCs/>
          <w:szCs w:val="24"/>
        </w:rPr>
        <w:t xml:space="preserve"> </w:t>
      </w:r>
      <w:r w:rsidR="008D7C36">
        <w:rPr>
          <w:rFonts w:ascii="Arial" w:hAnsi="Arial" w:cs="Arial"/>
          <w:bCs/>
          <w:szCs w:val="24"/>
        </w:rPr>
        <w:t xml:space="preserve">&amp; </w:t>
      </w:r>
      <w:r w:rsidRPr="006D60C8">
        <w:rPr>
          <w:rFonts w:ascii="Arial" w:hAnsi="Arial" w:cs="Arial"/>
          <w:bCs/>
          <w:szCs w:val="24"/>
        </w:rPr>
        <w:t>Hay</w:t>
      </w:r>
      <w:r w:rsidR="006349E3" w:rsidRPr="006D60C8">
        <w:rPr>
          <w:rFonts w:ascii="Arial" w:hAnsi="Arial" w:cs="Arial"/>
          <w:bCs/>
          <w:szCs w:val="24"/>
        </w:rPr>
        <w:t>)</w:t>
      </w:r>
    </w:p>
    <w:p w14:paraId="6B4CEDE1" w14:textId="32C85184" w:rsidR="006349E3" w:rsidRDefault="006349E3" w:rsidP="00D803F3">
      <w:pPr>
        <w:jc w:val="right"/>
        <w:rPr>
          <w:rFonts w:ascii="Arial" w:hAnsi="Arial" w:cs="Arial"/>
          <w:b/>
          <w:szCs w:val="24"/>
        </w:rPr>
      </w:pPr>
    </w:p>
    <w:p w14:paraId="49EC0ABF" w14:textId="7F651A66" w:rsidR="006D60C8" w:rsidRDefault="006D60C8" w:rsidP="00D803F3">
      <w:pPr>
        <w:jc w:val="right"/>
        <w:rPr>
          <w:rFonts w:ascii="Arial" w:hAnsi="Arial" w:cs="Arial"/>
          <w:b/>
          <w:szCs w:val="24"/>
        </w:rPr>
      </w:pPr>
    </w:p>
    <w:p w14:paraId="47DAB447" w14:textId="77777777" w:rsidR="006D60C8" w:rsidRPr="006D752D" w:rsidRDefault="006D60C8" w:rsidP="00D803F3">
      <w:pPr>
        <w:rPr>
          <w:rFonts w:ascii="Arial" w:hAnsi="Arial" w:cs="Arial"/>
          <w:szCs w:val="24"/>
        </w:rPr>
      </w:pPr>
      <w:r w:rsidRPr="006D752D">
        <w:rPr>
          <w:rFonts w:ascii="Arial" w:hAnsi="Arial" w:cs="Arial"/>
          <w:szCs w:val="24"/>
          <w:u w:val="single"/>
        </w:rPr>
        <w:t>Amendment</w:t>
      </w:r>
    </w:p>
    <w:p w14:paraId="2C42F3C4" w14:textId="061ABEB4" w:rsidR="006D60C8" w:rsidRPr="006D752D" w:rsidRDefault="006D60C8" w:rsidP="00D803F3">
      <w:pPr>
        <w:rPr>
          <w:rFonts w:ascii="Arial" w:hAnsi="Arial" w:cs="Arial"/>
          <w:szCs w:val="24"/>
        </w:rPr>
      </w:pPr>
      <w:r w:rsidRPr="006D752D">
        <w:rPr>
          <w:rFonts w:ascii="Arial" w:hAnsi="Arial" w:cs="Arial"/>
          <w:szCs w:val="24"/>
        </w:rPr>
        <w:t xml:space="preserve">Moved - Councillor </w:t>
      </w:r>
      <w:r>
        <w:rPr>
          <w:rFonts w:ascii="Arial" w:hAnsi="Arial" w:cs="Arial"/>
          <w:szCs w:val="24"/>
        </w:rPr>
        <w:t>McManus</w:t>
      </w:r>
    </w:p>
    <w:p w14:paraId="1F8E763B" w14:textId="70CD9491" w:rsidR="006D60C8" w:rsidRPr="006D752D" w:rsidRDefault="006D60C8" w:rsidP="00D803F3">
      <w:pPr>
        <w:rPr>
          <w:rFonts w:ascii="Arial" w:hAnsi="Arial" w:cs="Arial"/>
          <w:szCs w:val="24"/>
        </w:rPr>
      </w:pPr>
      <w:r w:rsidRPr="006D752D">
        <w:rPr>
          <w:rFonts w:ascii="Arial" w:hAnsi="Arial" w:cs="Arial"/>
          <w:szCs w:val="24"/>
        </w:rPr>
        <w:t xml:space="preserve">Seconded - Councillor </w:t>
      </w:r>
      <w:r w:rsidR="00693EE8">
        <w:rPr>
          <w:rFonts w:ascii="Arial" w:hAnsi="Arial" w:cs="Arial"/>
          <w:szCs w:val="24"/>
        </w:rPr>
        <w:t>Bennett</w:t>
      </w:r>
    </w:p>
    <w:p w14:paraId="375A689C" w14:textId="77777777" w:rsidR="006D60C8" w:rsidRPr="006D752D" w:rsidRDefault="006D60C8" w:rsidP="00D803F3">
      <w:pPr>
        <w:rPr>
          <w:rFonts w:ascii="Arial" w:hAnsi="Arial" w:cs="Arial"/>
          <w:szCs w:val="24"/>
        </w:rPr>
      </w:pPr>
    </w:p>
    <w:p w14:paraId="7676F2F2" w14:textId="56341E5B" w:rsidR="006D60C8" w:rsidRPr="00EE2DC0" w:rsidRDefault="006D60C8" w:rsidP="00BE63B2">
      <w:pPr>
        <w:jc w:val="both"/>
        <w:rPr>
          <w:rFonts w:ascii="Arial" w:hAnsi="Arial" w:cs="Arial"/>
          <w:bCs/>
          <w:szCs w:val="24"/>
          <w:lang w:val="en-US"/>
        </w:rPr>
      </w:pPr>
      <w:r w:rsidRPr="00EE2DC0">
        <w:rPr>
          <w:rFonts w:ascii="Arial" w:hAnsi="Arial" w:cs="Arial"/>
          <w:bCs/>
          <w:szCs w:val="24"/>
        </w:rPr>
        <w:t xml:space="preserve">That </w:t>
      </w:r>
      <w:r w:rsidR="00BE63B2" w:rsidRPr="00EE2DC0">
        <w:rPr>
          <w:rFonts w:ascii="Arial" w:hAnsi="Arial" w:cs="Arial"/>
          <w:bCs/>
          <w:szCs w:val="24"/>
        </w:rPr>
        <w:t xml:space="preserve">in </w:t>
      </w:r>
      <w:r w:rsidRPr="00EE2DC0">
        <w:rPr>
          <w:rFonts w:ascii="Arial" w:hAnsi="Arial" w:cs="Arial"/>
          <w:bCs/>
          <w:szCs w:val="24"/>
          <w:lang w:val="en-US"/>
        </w:rPr>
        <w:t xml:space="preserve">point 16 </w:t>
      </w:r>
      <w:r w:rsidR="00EE0677" w:rsidRPr="00EE2DC0">
        <w:rPr>
          <w:rFonts w:ascii="Arial" w:hAnsi="Arial" w:cs="Arial"/>
          <w:bCs/>
          <w:szCs w:val="24"/>
          <w:lang w:val="en-US"/>
        </w:rPr>
        <w:t xml:space="preserve">to read </w:t>
      </w:r>
      <w:r w:rsidR="00F10AC7" w:rsidRPr="00EE2DC0">
        <w:rPr>
          <w:rFonts w:ascii="Arial" w:hAnsi="Arial" w:cs="Arial"/>
          <w:bCs/>
          <w:szCs w:val="24"/>
          <w:lang w:val="en-US"/>
        </w:rPr>
        <w:t xml:space="preserve">suspends </w:t>
      </w:r>
      <w:r w:rsidR="00BE63B2" w:rsidRPr="00EE2DC0">
        <w:rPr>
          <w:rFonts w:ascii="Arial" w:hAnsi="Arial" w:cs="Arial"/>
          <w:bCs/>
          <w:szCs w:val="24"/>
          <w:lang w:val="en-US"/>
        </w:rPr>
        <w:t xml:space="preserve">two </w:t>
      </w:r>
      <w:r w:rsidRPr="00EE2DC0">
        <w:rPr>
          <w:rFonts w:ascii="Arial" w:hAnsi="Arial" w:cs="Arial"/>
          <w:bCs/>
          <w:szCs w:val="24"/>
          <w:lang w:val="en-US"/>
        </w:rPr>
        <w:t>Summer Concerts at a cost saving of approximately $</w:t>
      </w:r>
      <w:r w:rsidR="00E4273E" w:rsidRPr="00EE2DC0">
        <w:rPr>
          <w:rFonts w:ascii="Arial" w:hAnsi="Arial" w:cs="Arial"/>
          <w:bCs/>
          <w:szCs w:val="24"/>
          <w:lang w:val="en-US"/>
        </w:rPr>
        <w:t>33</w:t>
      </w:r>
      <w:r w:rsidR="00EE0677" w:rsidRPr="00EE2DC0">
        <w:rPr>
          <w:rFonts w:ascii="Arial" w:hAnsi="Arial" w:cs="Arial"/>
          <w:bCs/>
          <w:szCs w:val="24"/>
          <w:lang w:val="en-US"/>
        </w:rPr>
        <w:t>,000</w:t>
      </w:r>
      <w:r w:rsidRPr="00EE2DC0">
        <w:rPr>
          <w:rFonts w:ascii="Arial" w:hAnsi="Arial" w:cs="Arial"/>
          <w:bCs/>
          <w:szCs w:val="24"/>
          <w:lang w:val="en-US"/>
        </w:rPr>
        <w:t>.”</w:t>
      </w:r>
    </w:p>
    <w:p w14:paraId="18DCED99" w14:textId="080734DD" w:rsidR="00C21530" w:rsidRPr="00EE2DC0" w:rsidRDefault="0078749E" w:rsidP="00C21530">
      <w:pPr>
        <w:jc w:val="right"/>
        <w:rPr>
          <w:rFonts w:ascii="Arial" w:hAnsi="Arial" w:cs="Arial"/>
          <w:bCs/>
          <w:szCs w:val="24"/>
        </w:rPr>
      </w:pPr>
      <w:r w:rsidRPr="00EE2DC0">
        <w:rPr>
          <w:rFonts w:ascii="Arial" w:hAnsi="Arial" w:cs="Arial"/>
          <w:bCs/>
          <w:szCs w:val="24"/>
        </w:rPr>
        <w:t>LOST ON CASTING VOTE 6/6</w:t>
      </w:r>
    </w:p>
    <w:p w14:paraId="381223CC" w14:textId="77777777" w:rsidR="008D7C36" w:rsidRDefault="00C21530" w:rsidP="00C21530">
      <w:pPr>
        <w:jc w:val="right"/>
        <w:rPr>
          <w:rFonts w:ascii="Arial" w:hAnsi="Arial" w:cs="Arial"/>
          <w:bCs/>
          <w:szCs w:val="24"/>
        </w:rPr>
      </w:pPr>
      <w:r w:rsidRPr="00EE2DC0">
        <w:rPr>
          <w:rFonts w:ascii="Arial" w:hAnsi="Arial" w:cs="Arial"/>
          <w:bCs/>
          <w:szCs w:val="24"/>
        </w:rPr>
        <w:t xml:space="preserve">(Against: Mayor de Lacy </w:t>
      </w:r>
      <w:proofErr w:type="spellStart"/>
      <w:r w:rsidRPr="00EE2DC0">
        <w:rPr>
          <w:rFonts w:ascii="Arial" w:hAnsi="Arial" w:cs="Arial"/>
          <w:bCs/>
          <w:szCs w:val="24"/>
        </w:rPr>
        <w:t>Crs</w:t>
      </w:r>
      <w:proofErr w:type="spellEnd"/>
      <w:r w:rsidRPr="00EE2DC0">
        <w:rPr>
          <w:rFonts w:ascii="Arial" w:hAnsi="Arial" w:cs="Arial"/>
          <w:bCs/>
          <w:szCs w:val="24"/>
        </w:rPr>
        <w:t xml:space="preserve">. </w:t>
      </w:r>
      <w:r w:rsidR="008D7C36" w:rsidRPr="00EE2DC0">
        <w:rPr>
          <w:rFonts w:ascii="Arial" w:hAnsi="Arial" w:cs="Arial"/>
          <w:bCs/>
          <w:szCs w:val="24"/>
        </w:rPr>
        <w:t xml:space="preserve">Horley Smyth Hodsdon </w:t>
      </w:r>
    </w:p>
    <w:p w14:paraId="6E93CE23" w14:textId="59C3654D" w:rsidR="00C21530" w:rsidRPr="00EE2DC0" w:rsidRDefault="00C21530" w:rsidP="00C21530">
      <w:pPr>
        <w:jc w:val="right"/>
        <w:rPr>
          <w:rFonts w:ascii="Arial" w:hAnsi="Arial" w:cs="Arial"/>
          <w:bCs/>
          <w:szCs w:val="24"/>
        </w:rPr>
      </w:pPr>
      <w:r w:rsidRPr="00EE2DC0">
        <w:rPr>
          <w:rFonts w:ascii="Arial" w:hAnsi="Arial" w:cs="Arial"/>
          <w:bCs/>
          <w:szCs w:val="24"/>
        </w:rPr>
        <w:t>Coghlan &amp; Senathirajah)</w:t>
      </w:r>
    </w:p>
    <w:p w14:paraId="3E7DB29D" w14:textId="5C7A9ED8" w:rsidR="00EE0677" w:rsidRPr="00EE2DC0" w:rsidRDefault="00B86CFD" w:rsidP="00BE63B2">
      <w:pPr>
        <w:jc w:val="both"/>
        <w:rPr>
          <w:rFonts w:ascii="Arial" w:hAnsi="Arial" w:cs="Arial"/>
          <w:szCs w:val="24"/>
          <w:lang w:val="en-US"/>
        </w:rPr>
      </w:pPr>
      <w:r>
        <w:rPr>
          <w:rFonts w:ascii="Arial" w:hAnsi="Arial" w:cs="Arial"/>
          <w:szCs w:val="24"/>
          <w:lang w:val="en-US"/>
        </w:rPr>
        <w:lastRenderedPageBreak/>
        <w:t>That point 18 be deleted</w:t>
      </w:r>
      <w:r w:rsidR="00EE0677" w:rsidRPr="00EE2DC0">
        <w:rPr>
          <w:rFonts w:ascii="Arial" w:hAnsi="Arial" w:cs="Arial"/>
          <w:szCs w:val="24"/>
          <w:lang w:val="en-US"/>
        </w:rPr>
        <w:t xml:space="preserve"> </w:t>
      </w:r>
    </w:p>
    <w:p w14:paraId="25024941" w14:textId="77777777" w:rsidR="006D60C8" w:rsidRPr="00EE2DC0" w:rsidRDefault="006D60C8" w:rsidP="00D803F3">
      <w:pPr>
        <w:jc w:val="right"/>
        <w:rPr>
          <w:rFonts w:ascii="Arial" w:hAnsi="Arial" w:cs="Arial"/>
          <w:szCs w:val="24"/>
        </w:rPr>
      </w:pPr>
    </w:p>
    <w:p w14:paraId="63C10F57" w14:textId="1783C400" w:rsidR="006D60C8" w:rsidRPr="00EE2DC0" w:rsidRDefault="006D60C8" w:rsidP="00D803F3">
      <w:pPr>
        <w:jc w:val="both"/>
        <w:rPr>
          <w:rFonts w:ascii="Arial" w:hAnsi="Arial" w:cs="Arial"/>
          <w:szCs w:val="24"/>
        </w:rPr>
      </w:pPr>
      <w:r w:rsidRPr="00EE2DC0">
        <w:rPr>
          <w:rFonts w:ascii="Arial" w:hAnsi="Arial" w:cs="Arial"/>
          <w:szCs w:val="24"/>
        </w:rPr>
        <w:t xml:space="preserve">The AMENDMENT was PUT and was </w:t>
      </w:r>
    </w:p>
    <w:p w14:paraId="00765673" w14:textId="12A589B7" w:rsidR="006D60C8" w:rsidRPr="00EE2DC0" w:rsidRDefault="002F5B9C" w:rsidP="00D803F3">
      <w:pPr>
        <w:jc w:val="right"/>
        <w:rPr>
          <w:rFonts w:ascii="Arial" w:hAnsi="Arial" w:cs="Arial"/>
          <w:szCs w:val="24"/>
        </w:rPr>
      </w:pPr>
      <w:r w:rsidRPr="00EE2DC0">
        <w:rPr>
          <w:rFonts w:ascii="Arial" w:hAnsi="Arial" w:cs="Arial"/>
          <w:szCs w:val="24"/>
        </w:rPr>
        <w:t>LOST ON THE CASTING VOTE</w:t>
      </w:r>
      <w:r w:rsidR="00950A03">
        <w:rPr>
          <w:rFonts w:ascii="Arial" w:hAnsi="Arial" w:cs="Arial"/>
          <w:szCs w:val="24"/>
        </w:rPr>
        <w:t xml:space="preserve"> 6/6</w:t>
      </w:r>
    </w:p>
    <w:p w14:paraId="135AF973" w14:textId="514FBDB7" w:rsidR="00B86CFD" w:rsidRDefault="006D60C8" w:rsidP="00D803F3">
      <w:pPr>
        <w:jc w:val="right"/>
        <w:rPr>
          <w:rFonts w:ascii="Arial" w:hAnsi="Arial" w:cs="Arial"/>
          <w:szCs w:val="24"/>
        </w:rPr>
      </w:pPr>
      <w:r w:rsidRPr="00EE2DC0">
        <w:rPr>
          <w:rFonts w:ascii="Arial" w:hAnsi="Arial" w:cs="Arial"/>
          <w:szCs w:val="24"/>
        </w:rPr>
        <w:t>(Against:</w:t>
      </w:r>
      <w:r w:rsidR="002F5B9C" w:rsidRPr="00EE2DC0">
        <w:rPr>
          <w:rFonts w:ascii="Arial" w:hAnsi="Arial" w:cs="Arial"/>
          <w:szCs w:val="24"/>
        </w:rPr>
        <w:t xml:space="preserve"> Mayor de Lacy</w:t>
      </w:r>
      <w:r w:rsidRPr="00EE2DC0">
        <w:rPr>
          <w:rFonts w:ascii="Arial" w:hAnsi="Arial" w:cs="Arial"/>
          <w:szCs w:val="24"/>
        </w:rPr>
        <w:t xml:space="preserve"> </w:t>
      </w:r>
      <w:proofErr w:type="spellStart"/>
      <w:r w:rsidRPr="00EE2DC0">
        <w:rPr>
          <w:rFonts w:ascii="Arial" w:hAnsi="Arial" w:cs="Arial"/>
          <w:szCs w:val="24"/>
        </w:rPr>
        <w:t>Crs</w:t>
      </w:r>
      <w:proofErr w:type="spellEnd"/>
      <w:r w:rsidR="00B86CFD">
        <w:rPr>
          <w:rFonts w:ascii="Arial" w:hAnsi="Arial" w:cs="Arial"/>
          <w:szCs w:val="24"/>
        </w:rPr>
        <w:t xml:space="preserve">. </w:t>
      </w:r>
      <w:r w:rsidR="002F5B9C" w:rsidRPr="00EE2DC0">
        <w:rPr>
          <w:rFonts w:ascii="Arial" w:hAnsi="Arial" w:cs="Arial"/>
          <w:szCs w:val="24"/>
        </w:rPr>
        <w:t xml:space="preserve">Smyth </w:t>
      </w:r>
      <w:r w:rsidR="00571BCF" w:rsidRPr="00EE2DC0">
        <w:rPr>
          <w:rFonts w:ascii="Arial" w:hAnsi="Arial" w:cs="Arial"/>
          <w:szCs w:val="24"/>
        </w:rPr>
        <w:t>Hodsdon</w:t>
      </w:r>
      <w:r w:rsidR="002F5B9C" w:rsidRPr="00EE2DC0">
        <w:rPr>
          <w:rFonts w:ascii="Arial" w:hAnsi="Arial" w:cs="Arial"/>
          <w:szCs w:val="24"/>
        </w:rPr>
        <w:t xml:space="preserve"> Poliwka </w:t>
      </w:r>
    </w:p>
    <w:p w14:paraId="56DF2516" w14:textId="0720E0C1" w:rsidR="006D60C8" w:rsidRPr="00EE2DC0" w:rsidRDefault="002F5B9C" w:rsidP="00D803F3">
      <w:pPr>
        <w:jc w:val="right"/>
        <w:rPr>
          <w:rFonts w:ascii="Arial" w:hAnsi="Arial" w:cs="Arial"/>
          <w:szCs w:val="24"/>
        </w:rPr>
      </w:pPr>
      <w:r w:rsidRPr="00EE2DC0">
        <w:rPr>
          <w:rFonts w:ascii="Arial" w:hAnsi="Arial" w:cs="Arial"/>
          <w:szCs w:val="24"/>
        </w:rPr>
        <w:t>Wetherall</w:t>
      </w:r>
      <w:r w:rsidR="00B86CFD" w:rsidRPr="00B86CFD">
        <w:rPr>
          <w:rFonts w:ascii="Arial" w:hAnsi="Arial" w:cs="Arial"/>
          <w:szCs w:val="24"/>
        </w:rPr>
        <w:t xml:space="preserve"> </w:t>
      </w:r>
      <w:r w:rsidR="00B86CFD">
        <w:rPr>
          <w:rFonts w:ascii="Arial" w:hAnsi="Arial" w:cs="Arial"/>
          <w:szCs w:val="24"/>
        </w:rPr>
        <w:t xml:space="preserve">&amp; </w:t>
      </w:r>
      <w:r w:rsidR="00B86CFD" w:rsidRPr="00EE2DC0">
        <w:rPr>
          <w:rFonts w:ascii="Arial" w:hAnsi="Arial" w:cs="Arial"/>
          <w:szCs w:val="24"/>
        </w:rPr>
        <w:t>Coghlan</w:t>
      </w:r>
      <w:r w:rsidR="006D60C8" w:rsidRPr="00EE2DC0">
        <w:rPr>
          <w:rFonts w:ascii="Arial" w:hAnsi="Arial" w:cs="Arial"/>
          <w:szCs w:val="24"/>
        </w:rPr>
        <w:t>)</w:t>
      </w:r>
    </w:p>
    <w:p w14:paraId="613C3ED8" w14:textId="6CE6E560" w:rsidR="00B53C50" w:rsidRDefault="00B53C50" w:rsidP="00D803F3">
      <w:pPr>
        <w:jc w:val="right"/>
        <w:rPr>
          <w:rFonts w:ascii="Arial" w:hAnsi="Arial" w:cs="Arial"/>
          <w:b/>
          <w:szCs w:val="24"/>
        </w:rPr>
      </w:pPr>
    </w:p>
    <w:p w14:paraId="70FA8FF4" w14:textId="57717C0D" w:rsidR="00EE2DC0" w:rsidRDefault="00EE2DC0" w:rsidP="00D803F3">
      <w:pPr>
        <w:jc w:val="right"/>
        <w:rPr>
          <w:rFonts w:ascii="Arial" w:hAnsi="Arial" w:cs="Arial"/>
          <w:b/>
          <w:szCs w:val="24"/>
        </w:rPr>
      </w:pPr>
    </w:p>
    <w:p w14:paraId="07F18948" w14:textId="77777777" w:rsidR="00B53C50" w:rsidRPr="006D752D" w:rsidRDefault="00B53C50" w:rsidP="00D803F3">
      <w:pPr>
        <w:rPr>
          <w:rFonts w:ascii="Arial" w:hAnsi="Arial" w:cs="Arial"/>
          <w:szCs w:val="24"/>
        </w:rPr>
      </w:pPr>
      <w:r w:rsidRPr="006D752D">
        <w:rPr>
          <w:rFonts w:ascii="Arial" w:hAnsi="Arial" w:cs="Arial"/>
          <w:szCs w:val="24"/>
          <w:u w:val="single"/>
        </w:rPr>
        <w:t>Amendment</w:t>
      </w:r>
    </w:p>
    <w:p w14:paraId="582C3B70" w14:textId="1D112528" w:rsidR="00B53C50" w:rsidRPr="006D752D" w:rsidRDefault="00B53C50" w:rsidP="00D803F3">
      <w:pPr>
        <w:rPr>
          <w:rFonts w:ascii="Arial" w:hAnsi="Arial" w:cs="Arial"/>
          <w:szCs w:val="24"/>
        </w:rPr>
      </w:pPr>
      <w:r w:rsidRPr="006D752D">
        <w:rPr>
          <w:rFonts w:ascii="Arial" w:hAnsi="Arial" w:cs="Arial"/>
          <w:szCs w:val="24"/>
        </w:rPr>
        <w:t xml:space="preserve">Moved - Councillor </w:t>
      </w:r>
      <w:r w:rsidR="0065373F">
        <w:rPr>
          <w:rFonts w:ascii="Arial" w:hAnsi="Arial" w:cs="Arial"/>
          <w:szCs w:val="24"/>
        </w:rPr>
        <w:t>Horley</w:t>
      </w:r>
    </w:p>
    <w:p w14:paraId="33F11EF1" w14:textId="269029F9" w:rsidR="00B53C50" w:rsidRPr="006D752D" w:rsidRDefault="00B53C50" w:rsidP="00D803F3">
      <w:pPr>
        <w:rPr>
          <w:rFonts w:ascii="Arial" w:hAnsi="Arial" w:cs="Arial"/>
          <w:szCs w:val="24"/>
        </w:rPr>
      </w:pPr>
      <w:r w:rsidRPr="006D752D">
        <w:rPr>
          <w:rFonts w:ascii="Arial" w:hAnsi="Arial" w:cs="Arial"/>
          <w:szCs w:val="24"/>
        </w:rPr>
        <w:t xml:space="preserve">Seconded - Councillor </w:t>
      </w:r>
      <w:r w:rsidR="00DB59AC">
        <w:rPr>
          <w:rFonts w:ascii="Arial" w:hAnsi="Arial" w:cs="Arial"/>
          <w:szCs w:val="24"/>
        </w:rPr>
        <w:t>McManus</w:t>
      </w:r>
    </w:p>
    <w:p w14:paraId="565ABBA7" w14:textId="1C52E193" w:rsidR="00EE2DC0" w:rsidRDefault="00EE2DC0" w:rsidP="00D803F3">
      <w:pPr>
        <w:rPr>
          <w:rFonts w:ascii="Arial" w:hAnsi="Arial" w:cs="Arial"/>
          <w:szCs w:val="24"/>
        </w:rPr>
      </w:pPr>
    </w:p>
    <w:p w14:paraId="1C400329" w14:textId="382C66DB" w:rsidR="00EE2DC0" w:rsidRPr="00EE2DC0" w:rsidRDefault="0065373F" w:rsidP="00EE2DC0">
      <w:pPr>
        <w:jc w:val="both"/>
        <w:rPr>
          <w:rFonts w:ascii="Arial" w:hAnsi="Arial" w:cs="Arial"/>
          <w:b/>
          <w:bCs/>
          <w:szCs w:val="24"/>
          <w:lang w:val="en-US"/>
        </w:rPr>
      </w:pPr>
      <w:r>
        <w:rPr>
          <w:rFonts w:ascii="Arial" w:hAnsi="Arial" w:cs="Arial"/>
          <w:b/>
          <w:bCs/>
          <w:szCs w:val="24"/>
          <w:lang w:val="en-US"/>
        </w:rPr>
        <w:t>Point 16 to read:</w:t>
      </w:r>
    </w:p>
    <w:p w14:paraId="29755F76" w14:textId="77777777" w:rsidR="0065373F" w:rsidRDefault="0065373F" w:rsidP="00D803F3">
      <w:pPr>
        <w:rPr>
          <w:rFonts w:ascii="Arial" w:hAnsi="Arial" w:cs="Arial"/>
          <w:b/>
          <w:bCs/>
          <w:szCs w:val="24"/>
          <w:lang w:val="en-US"/>
        </w:rPr>
      </w:pPr>
    </w:p>
    <w:p w14:paraId="748AB740" w14:textId="6AE72ACE" w:rsidR="00B53C50" w:rsidRPr="006D752D" w:rsidRDefault="00B53C50" w:rsidP="00A70224">
      <w:pPr>
        <w:jc w:val="both"/>
        <w:rPr>
          <w:rFonts w:ascii="Arial" w:hAnsi="Arial" w:cs="Arial"/>
          <w:szCs w:val="24"/>
        </w:rPr>
      </w:pPr>
      <w:r w:rsidRPr="00B14BD8">
        <w:rPr>
          <w:rFonts w:ascii="Arial" w:hAnsi="Arial" w:cs="Arial"/>
          <w:b/>
          <w:bCs/>
          <w:szCs w:val="24"/>
          <w:lang w:val="en-US"/>
        </w:rPr>
        <w:t>Community Events – “Suspends community events (Summer Concerts) at a cost saving of approximately $</w:t>
      </w:r>
      <w:r w:rsidR="0065373F">
        <w:rPr>
          <w:rFonts w:ascii="Arial" w:hAnsi="Arial" w:cs="Arial"/>
          <w:b/>
          <w:bCs/>
          <w:szCs w:val="24"/>
          <w:lang w:val="en-US"/>
        </w:rPr>
        <w:t>66</w:t>
      </w:r>
      <w:r w:rsidRPr="00B14BD8">
        <w:rPr>
          <w:rFonts w:ascii="Arial" w:hAnsi="Arial" w:cs="Arial"/>
          <w:b/>
          <w:bCs/>
          <w:szCs w:val="24"/>
          <w:lang w:val="en-US"/>
        </w:rPr>
        <w:t>,</w:t>
      </w:r>
      <w:r w:rsidR="0065373F">
        <w:rPr>
          <w:rFonts w:ascii="Arial" w:hAnsi="Arial" w:cs="Arial"/>
          <w:b/>
          <w:bCs/>
          <w:szCs w:val="24"/>
          <w:lang w:val="en-US"/>
        </w:rPr>
        <w:t>8</w:t>
      </w:r>
      <w:r w:rsidRPr="00B14BD8">
        <w:rPr>
          <w:rFonts w:ascii="Arial" w:hAnsi="Arial" w:cs="Arial"/>
          <w:b/>
          <w:bCs/>
          <w:szCs w:val="24"/>
          <w:lang w:val="en-US"/>
        </w:rPr>
        <w:t>00</w:t>
      </w:r>
      <w:r w:rsidR="00DB59AC">
        <w:rPr>
          <w:rFonts w:ascii="Arial" w:hAnsi="Arial" w:cs="Arial"/>
          <w:b/>
          <w:bCs/>
          <w:szCs w:val="24"/>
          <w:lang w:val="en-US"/>
        </w:rPr>
        <w:t xml:space="preserve"> noting that Special Events</w:t>
      </w:r>
      <w:r w:rsidR="00A70224">
        <w:rPr>
          <w:rFonts w:ascii="Arial" w:hAnsi="Arial" w:cs="Arial"/>
          <w:b/>
          <w:bCs/>
          <w:szCs w:val="24"/>
          <w:lang w:val="en-US"/>
        </w:rPr>
        <w:t xml:space="preserve"> </w:t>
      </w:r>
      <w:r w:rsidR="00DB59AC">
        <w:rPr>
          <w:rFonts w:ascii="Arial" w:hAnsi="Arial" w:cs="Arial"/>
          <w:b/>
          <w:bCs/>
          <w:szCs w:val="24"/>
          <w:lang w:val="en-US"/>
        </w:rPr>
        <w:t>remain in the budget</w:t>
      </w:r>
      <w:r w:rsidRPr="00B14BD8">
        <w:rPr>
          <w:rFonts w:ascii="Arial" w:hAnsi="Arial" w:cs="Arial"/>
          <w:b/>
          <w:bCs/>
          <w:szCs w:val="24"/>
          <w:lang w:val="en-US"/>
        </w:rPr>
        <w:t>.”</w:t>
      </w:r>
    </w:p>
    <w:p w14:paraId="44351F88" w14:textId="77777777" w:rsidR="00B53C50" w:rsidRPr="006D752D" w:rsidRDefault="00B53C50" w:rsidP="00D803F3">
      <w:pPr>
        <w:jc w:val="right"/>
        <w:rPr>
          <w:rFonts w:ascii="Arial" w:hAnsi="Arial" w:cs="Arial"/>
          <w:b/>
          <w:szCs w:val="24"/>
        </w:rPr>
      </w:pPr>
    </w:p>
    <w:p w14:paraId="450785F7" w14:textId="464655E8" w:rsidR="00B53C50" w:rsidRPr="006D752D" w:rsidRDefault="00B53C50" w:rsidP="00D803F3">
      <w:pPr>
        <w:jc w:val="both"/>
        <w:rPr>
          <w:rFonts w:ascii="Arial" w:hAnsi="Arial" w:cs="Arial"/>
          <w:b/>
          <w:szCs w:val="24"/>
        </w:rPr>
      </w:pPr>
      <w:r w:rsidRPr="006D752D">
        <w:rPr>
          <w:rFonts w:ascii="Arial" w:hAnsi="Arial" w:cs="Arial"/>
          <w:b/>
          <w:szCs w:val="24"/>
        </w:rPr>
        <w:t>The AMENDMENT was PUT and</w:t>
      </w:r>
      <w:r w:rsidR="0065373F">
        <w:rPr>
          <w:rFonts w:ascii="Arial" w:hAnsi="Arial" w:cs="Arial"/>
          <w:b/>
          <w:szCs w:val="24"/>
        </w:rPr>
        <w:t xml:space="preserve"> WAS</w:t>
      </w:r>
    </w:p>
    <w:p w14:paraId="4CAB1B3D" w14:textId="0B53D538" w:rsidR="00B53C50" w:rsidRPr="006D752D" w:rsidRDefault="00B9323C" w:rsidP="00D803F3">
      <w:pPr>
        <w:jc w:val="right"/>
        <w:rPr>
          <w:rFonts w:ascii="Arial" w:hAnsi="Arial" w:cs="Arial"/>
          <w:b/>
          <w:szCs w:val="24"/>
        </w:rPr>
      </w:pPr>
      <w:r>
        <w:rPr>
          <w:rFonts w:ascii="Arial" w:hAnsi="Arial" w:cs="Arial"/>
          <w:b/>
          <w:szCs w:val="24"/>
        </w:rPr>
        <w:t>CARRIED 11/1</w:t>
      </w:r>
    </w:p>
    <w:p w14:paraId="5B40CA13" w14:textId="7B2E098B" w:rsidR="00B53C50" w:rsidRPr="006D752D" w:rsidRDefault="00B53C50" w:rsidP="00D803F3">
      <w:pPr>
        <w:jc w:val="right"/>
        <w:rPr>
          <w:rFonts w:ascii="Arial" w:hAnsi="Arial" w:cs="Arial"/>
          <w:b/>
          <w:szCs w:val="24"/>
        </w:rPr>
      </w:pPr>
      <w:r w:rsidRPr="006D752D">
        <w:rPr>
          <w:rFonts w:ascii="Arial" w:hAnsi="Arial" w:cs="Arial"/>
          <w:b/>
          <w:szCs w:val="24"/>
        </w:rPr>
        <w:t xml:space="preserve">(Against: Cr. </w:t>
      </w:r>
      <w:r w:rsidR="005E7638">
        <w:rPr>
          <w:rFonts w:ascii="Arial" w:hAnsi="Arial" w:cs="Arial"/>
          <w:b/>
          <w:szCs w:val="24"/>
        </w:rPr>
        <w:t>Mangano</w:t>
      </w:r>
      <w:r w:rsidRPr="006D752D">
        <w:rPr>
          <w:rFonts w:ascii="Arial" w:hAnsi="Arial" w:cs="Arial"/>
          <w:b/>
          <w:szCs w:val="24"/>
        </w:rPr>
        <w:t>)</w:t>
      </w:r>
    </w:p>
    <w:p w14:paraId="4830089C" w14:textId="6CE0D252" w:rsidR="00B53C50" w:rsidRPr="006D752D" w:rsidRDefault="00B53C50" w:rsidP="00D803F3">
      <w:pPr>
        <w:jc w:val="right"/>
        <w:rPr>
          <w:rFonts w:ascii="Arial" w:hAnsi="Arial" w:cs="Arial"/>
          <w:b/>
          <w:szCs w:val="24"/>
        </w:rPr>
      </w:pPr>
    </w:p>
    <w:p w14:paraId="64B2B32A" w14:textId="765C23EA" w:rsidR="006D60C8" w:rsidRPr="006D752D" w:rsidRDefault="006D60C8" w:rsidP="00D803F3">
      <w:pPr>
        <w:jc w:val="right"/>
        <w:rPr>
          <w:rFonts w:ascii="Arial" w:hAnsi="Arial" w:cs="Arial"/>
          <w:b/>
          <w:szCs w:val="24"/>
        </w:rPr>
      </w:pPr>
    </w:p>
    <w:p w14:paraId="500C4A50" w14:textId="6DF6FB84" w:rsidR="00BC6FBD" w:rsidRDefault="00A31878" w:rsidP="00BC6FBD">
      <w:pPr>
        <w:rPr>
          <w:rFonts w:ascii="Arial" w:hAnsi="Arial" w:cs="Arial"/>
          <w:b/>
          <w:szCs w:val="24"/>
        </w:rPr>
      </w:pPr>
      <w:r>
        <w:rPr>
          <w:rFonts w:ascii="Arial" w:hAnsi="Arial" w:cs="Arial"/>
          <w:b/>
          <w:szCs w:val="24"/>
        </w:rPr>
        <w:t xml:space="preserve">The Substantive was PUT and </w:t>
      </w:r>
      <w:r w:rsidR="006A7C20">
        <w:rPr>
          <w:rFonts w:ascii="Arial" w:hAnsi="Arial" w:cs="Arial"/>
          <w:b/>
          <w:szCs w:val="24"/>
        </w:rPr>
        <w:t>WAS</w:t>
      </w:r>
      <w:r>
        <w:rPr>
          <w:rFonts w:ascii="Arial" w:hAnsi="Arial" w:cs="Arial"/>
          <w:b/>
          <w:szCs w:val="24"/>
        </w:rPr>
        <w:t xml:space="preserve"> </w:t>
      </w:r>
    </w:p>
    <w:p w14:paraId="525FC971" w14:textId="6A25790C" w:rsidR="007F069B" w:rsidRPr="006D752D" w:rsidRDefault="00E17232" w:rsidP="00D803F3">
      <w:pPr>
        <w:jc w:val="right"/>
        <w:rPr>
          <w:rFonts w:ascii="Arial" w:hAnsi="Arial" w:cs="Arial"/>
          <w:b/>
          <w:szCs w:val="24"/>
        </w:rPr>
      </w:pPr>
      <w:r>
        <w:rPr>
          <w:rFonts w:ascii="Arial" w:hAnsi="Arial" w:cs="Arial"/>
          <w:b/>
          <w:szCs w:val="24"/>
        </w:rPr>
        <w:t>CARRIED 7/5</w:t>
      </w:r>
    </w:p>
    <w:p w14:paraId="3FBFD190" w14:textId="2CB1B1CA" w:rsidR="007F069B" w:rsidRPr="006D752D" w:rsidRDefault="007F069B"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4B3534">
        <w:rPr>
          <w:rFonts w:ascii="Arial" w:hAnsi="Arial" w:cs="Arial"/>
          <w:b/>
          <w:szCs w:val="24"/>
        </w:rPr>
        <w:t xml:space="preserve">Bennett </w:t>
      </w:r>
      <w:r w:rsidR="00B7246E">
        <w:rPr>
          <w:rFonts w:ascii="Arial" w:hAnsi="Arial" w:cs="Arial"/>
          <w:b/>
          <w:szCs w:val="24"/>
        </w:rPr>
        <w:t xml:space="preserve">Mangano </w:t>
      </w:r>
      <w:r w:rsidR="004B3534">
        <w:rPr>
          <w:rFonts w:ascii="Arial" w:hAnsi="Arial" w:cs="Arial"/>
          <w:b/>
          <w:szCs w:val="24"/>
        </w:rPr>
        <w:t>Coghlan</w:t>
      </w:r>
      <w:r w:rsidR="00B91BDD">
        <w:rPr>
          <w:rFonts w:ascii="Arial" w:hAnsi="Arial" w:cs="Arial"/>
          <w:b/>
          <w:szCs w:val="24"/>
        </w:rPr>
        <w:t xml:space="preserve"> Hay </w:t>
      </w:r>
      <w:r w:rsidR="00B7246E">
        <w:rPr>
          <w:rFonts w:ascii="Arial" w:hAnsi="Arial" w:cs="Arial"/>
          <w:b/>
          <w:szCs w:val="24"/>
        </w:rPr>
        <w:t xml:space="preserve">&amp; </w:t>
      </w:r>
      <w:r w:rsidR="00E17232">
        <w:rPr>
          <w:rFonts w:ascii="Arial" w:hAnsi="Arial" w:cs="Arial"/>
          <w:b/>
          <w:szCs w:val="24"/>
        </w:rPr>
        <w:t>Senathirajah</w:t>
      </w:r>
      <w:r w:rsidRPr="006D752D">
        <w:rPr>
          <w:rFonts w:ascii="Arial" w:hAnsi="Arial" w:cs="Arial"/>
          <w:b/>
          <w:szCs w:val="24"/>
        </w:rPr>
        <w:t>)</w:t>
      </w:r>
    </w:p>
    <w:p w14:paraId="236D4A62" w14:textId="3EABE60C" w:rsidR="007F069B" w:rsidRDefault="007F069B" w:rsidP="00AA4512">
      <w:pPr>
        <w:jc w:val="both"/>
        <w:rPr>
          <w:rFonts w:ascii="Arial" w:hAnsi="Arial" w:cs="Arial"/>
          <w:b/>
          <w:szCs w:val="32"/>
          <w:lang w:val="en-US"/>
        </w:rPr>
      </w:pPr>
    </w:p>
    <w:p w14:paraId="63A51DCB" w14:textId="77777777" w:rsidR="004B3534" w:rsidRDefault="004B3534" w:rsidP="00AA4512">
      <w:pPr>
        <w:jc w:val="both"/>
        <w:rPr>
          <w:rFonts w:ascii="Arial" w:hAnsi="Arial" w:cs="Arial"/>
          <w:b/>
          <w:szCs w:val="32"/>
          <w:lang w:val="en-US"/>
        </w:rPr>
      </w:pPr>
    </w:p>
    <w:p w14:paraId="13449F54" w14:textId="77777777" w:rsidR="0080280F" w:rsidRDefault="0080280F" w:rsidP="0080280F">
      <w:pPr>
        <w:jc w:val="right"/>
        <w:rPr>
          <w:rFonts w:ascii="Arial" w:hAnsi="Arial" w:cs="Arial"/>
          <w:b/>
          <w:szCs w:val="32"/>
          <w:lang w:val="en-US"/>
        </w:rPr>
      </w:pPr>
      <w:r w:rsidRPr="003775BA">
        <w:rPr>
          <w:rFonts w:ascii="Arial" w:hAnsi="Arial" w:cs="Arial"/>
          <w:b/>
          <w:szCs w:val="32"/>
          <w:lang w:val="en-US"/>
        </w:rPr>
        <w:t>ABSOLUTE MAJORITY REQUIRED</w:t>
      </w:r>
    </w:p>
    <w:p w14:paraId="15518FD3" w14:textId="369F3C46" w:rsidR="006910AC" w:rsidRDefault="006910AC" w:rsidP="0080280F">
      <w:pPr>
        <w:jc w:val="right"/>
        <w:rPr>
          <w:rFonts w:ascii="Arial" w:hAnsi="Arial" w:cs="Arial"/>
          <w:b/>
          <w:szCs w:val="32"/>
          <w:lang w:val="en-US"/>
        </w:rPr>
      </w:pPr>
    </w:p>
    <w:p w14:paraId="15D827B1" w14:textId="77777777" w:rsidR="00A72060" w:rsidRPr="003775BA" w:rsidRDefault="00A72060" w:rsidP="0080280F">
      <w:pPr>
        <w:jc w:val="right"/>
        <w:rPr>
          <w:rFonts w:ascii="Arial" w:hAnsi="Arial" w:cs="Arial"/>
          <w:b/>
          <w:szCs w:val="32"/>
          <w:lang w:val="en-US"/>
        </w:rPr>
      </w:pPr>
    </w:p>
    <w:p w14:paraId="78D189CA" w14:textId="5627240F" w:rsidR="00C9384B" w:rsidRPr="005343C0" w:rsidRDefault="00C9384B" w:rsidP="00A72060">
      <w:pPr>
        <w:jc w:val="both"/>
        <w:rPr>
          <w:rFonts w:ascii="Arial" w:hAnsi="Arial" w:cs="Arial"/>
          <w:szCs w:val="28"/>
        </w:rPr>
      </w:pPr>
      <w:r w:rsidRPr="00270A8A">
        <w:rPr>
          <w:rFonts w:ascii="Arial" w:hAnsi="Arial" w:cs="Arial"/>
          <w:b/>
          <w:szCs w:val="24"/>
        </w:rPr>
        <w:t xml:space="preserve">Regulation 11(da) – </w:t>
      </w:r>
      <w:r w:rsidRPr="005343C0">
        <w:rPr>
          <w:rFonts w:ascii="Arial" w:hAnsi="Arial" w:cs="Arial"/>
          <w:szCs w:val="28"/>
        </w:rPr>
        <w:t>Council agreed further savings could be made via these amendments in recognition of the current economic situation.</w:t>
      </w:r>
      <w:r w:rsidR="00D90205" w:rsidRPr="005343C0">
        <w:rPr>
          <w:rFonts w:ascii="Arial" w:hAnsi="Arial" w:cs="Arial"/>
          <w:bCs/>
          <w:szCs w:val="28"/>
        </w:rPr>
        <w:t xml:space="preserve">  </w:t>
      </w:r>
      <w:r w:rsidR="00A72060">
        <w:rPr>
          <w:rFonts w:ascii="Arial" w:hAnsi="Arial" w:cs="Arial"/>
          <w:bCs/>
          <w:szCs w:val="28"/>
        </w:rPr>
        <w:t xml:space="preserve">Therefore, </w:t>
      </w:r>
      <w:r w:rsidR="00D90205" w:rsidRPr="005343C0">
        <w:rPr>
          <w:rFonts w:ascii="Arial" w:hAnsi="Arial" w:cs="Arial"/>
          <w:bCs/>
          <w:szCs w:val="28"/>
        </w:rPr>
        <w:t xml:space="preserve">Council </w:t>
      </w:r>
      <w:r w:rsidR="00D64CC2" w:rsidRPr="005343C0">
        <w:rPr>
          <w:rFonts w:ascii="Arial" w:hAnsi="Arial" w:cs="Arial"/>
          <w:bCs/>
          <w:szCs w:val="28"/>
        </w:rPr>
        <w:t xml:space="preserve">priorities were adjusted in accordance with the </w:t>
      </w:r>
      <w:r w:rsidR="00270A8A" w:rsidRPr="005343C0">
        <w:rPr>
          <w:rFonts w:ascii="Arial" w:hAnsi="Arial" w:cs="Arial"/>
          <w:bCs/>
          <w:szCs w:val="28"/>
        </w:rPr>
        <w:t>various amendments.</w:t>
      </w:r>
    </w:p>
    <w:p w14:paraId="19A00B90" w14:textId="4CB4D305" w:rsidR="00C9384B" w:rsidRDefault="00C9384B" w:rsidP="00C9384B">
      <w:pPr>
        <w:jc w:val="both"/>
        <w:rPr>
          <w:rFonts w:ascii="Arial" w:hAnsi="Arial" w:cs="Arial"/>
          <w:b/>
          <w:sz w:val="28"/>
          <w:szCs w:val="32"/>
          <w:lang w:val="en-US"/>
        </w:rPr>
      </w:pPr>
    </w:p>
    <w:p w14:paraId="2BE84C7C" w14:textId="5010369D" w:rsidR="00C9384B" w:rsidRDefault="00A72060" w:rsidP="00C9384B">
      <w:pPr>
        <w:jc w:val="both"/>
        <w:rPr>
          <w:rFonts w:ascii="Arial" w:hAnsi="Arial" w:cs="Arial"/>
          <w:b/>
          <w:sz w:val="28"/>
          <w:szCs w:val="32"/>
          <w:lang w:val="en-US"/>
        </w:rPr>
      </w:pPr>
      <w:r>
        <w:rPr>
          <w:rFonts w:ascii="Arial" w:hAnsi="Arial" w:cs="Arial"/>
          <w:b/>
          <w:noProof/>
          <w:szCs w:val="24"/>
        </w:rPr>
        <mc:AlternateContent>
          <mc:Choice Requires="wps">
            <w:drawing>
              <wp:anchor distT="0" distB="0" distL="114300" distR="114300" simplePos="0" relativeHeight="251658241" behindDoc="1" locked="0" layoutInCell="1" allowOverlap="1" wp14:anchorId="5826D13F" wp14:editId="71EAC663">
                <wp:simplePos x="0" y="0"/>
                <wp:positionH relativeFrom="margin">
                  <wp:align>left</wp:align>
                </wp:positionH>
                <wp:positionV relativeFrom="paragraph">
                  <wp:posOffset>9525</wp:posOffset>
                </wp:positionV>
                <wp:extent cx="5363845" cy="2537460"/>
                <wp:effectExtent l="0" t="0" r="8255" b="0"/>
                <wp:wrapNone/>
                <wp:docPr id="3" name="Rectangle 3"/>
                <wp:cNvGraphicFramePr/>
                <a:graphic xmlns:a="http://schemas.openxmlformats.org/drawingml/2006/main">
                  <a:graphicData uri="http://schemas.microsoft.com/office/word/2010/wordprocessingShape">
                    <wps:wsp>
                      <wps:cNvSpPr/>
                      <wps:spPr>
                        <a:xfrm>
                          <a:off x="0" y="0"/>
                          <a:ext cx="5363845" cy="25374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0E6EC6" id="Rectangle 3" o:spid="_x0000_s1026" style="position:absolute;margin-left:0;margin-top:.75pt;width:422.35pt;height:199.8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" fillcolor="#bfbfbf [2412]" stroked="f" strokeweight="2pt">
                <w10:wrap anchorx="margin"/>
              </v:rect>
            </w:pict>
          </mc:Fallback>
        </mc:AlternateContent>
      </w:r>
      <w:r w:rsidR="00C9384B">
        <w:rPr>
          <w:rFonts w:ascii="Arial" w:hAnsi="Arial" w:cs="Arial"/>
          <w:b/>
          <w:sz w:val="28"/>
          <w:szCs w:val="32"/>
          <w:lang w:val="en-US"/>
        </w:rPr>
        <w:t>Council Resolution</w:t>
      </w:r>
    </w:p>
    <w:p w14:paraId="09CAFB3B" w14:textId="664AFDCE" w:rsidR="00C9384B" w:rsidRDefault="00C9384B" w:rsidP="00C9384B">
      <w:pPr>
        <w:jc w:val="both"/>
        <w:rPr>
          <w:rFonts w:ascii="Arial" w:hAnsi="Arial" w:cs="Arial"/>
          <w:b/>
          <w:sz w:val="28"/>
          <w:szCs w:val="32"/>
          <w:lang w:val="en-US"/>
        </w:rPr>
      </w:pPr>
    </w:p>
    <w:p w14:paraId="4B14B32A" w14:textId="166B8256" w:rsidR="00C9384B" w:rsidRPr="003775BA" w:rsidRDefault="00C9384B" w:rsidP="00C9384B">
      <w:pPr>
        <w:jc w:val="both"/>
        <w:rPr>
          <w:rFonts w:ascii="Arial" w:hAnsi="Arial" w:cs="Arial"/>
          <w:b/>
          <w:szCs w:val="32"/>
          <w:lang w:val="en-US"/>
        </w:rPr>
      </w:pPr>
      <w:r w:rsidRPr="003775BA">
        <w:rPr>
          <w:rFonts w:ascii="Arial" w:hAnsi="Arial" w:cs="Arial"/>
          <w:b/>
          <w:szCs w:val="32"/>
          <w:lang w:val="en-US"/>
        </w:rPr>
        <w:t>That Council approves:</w:t>
      </w:r>
    </w:p>
    <w:p w14:paraId="742A3CF4" w14:textId="3055FD52" w:rsidR="00C9384B" w:rsidRPr="003775BA" w:rsidRDefault="00C9384B" w:rsidP="00C9384B">
      <w:pPr>
        <w:jc w:val="both"/>
        <w:rPr>
          <w:rFonts w:ascii="Arial" w:hAnsi="Arial" w:cs="Arial"/>
          <w:b/>
          <w:szCs w:val="32"/>
          <w:lang w:val="en-US"/>
        </w:rPr>
      </w:pPr>
    </w:p>
    <w:p w14:paraId="13714FA9" w14:textId="70C0E340" w:rsidR="00C9384B" w:rsidRPr="003775BA" w:rsidRDefault="00C9384B" w:rsidP="00C9384B">
      <w:pPr>
        <w:numPr>
          <w:ilvl w:val="0"/>
          <w:numId w:val="16"/>
        </w:numPr>
        <w:ind w:left="567" w:hanging="567"/>
        <w:contextualSpacing/>
        <w:jc w:val="both"/>
        <w:rPr>
          <w:rFonts w:ascii="Arial" w:hAnsi="Arial" w:cs="Arial"/>
          <w:b/>
          <w:szCs w:val="32"/>
          <w:lang w:val="en-US"/>
        </w:rPr>
      </w:pPr>
      <w:r>
        <w:rPr>
          <w:rFonts w:ascii="Arial" w:hAnsi="Arial" w:cs="Arial"/>
          <w:b/>
          <w:szCs w:val="32"/>
          <w:lang w:val="en-US"/>
        </w:rPr>
        <w:t>t</w:t>
      </w:r>
      <w:r w:rsidRPr="003775BA">
        <w:rPr>
          <w:rFonts w:ascii="Arial" w:hAnsi="Arial" w:cs="Arial"/>
          <w:b/>
          <w:szCs w:val="32"/>
          <w:lang w:val="en-US"/>
        </w:rPr>
        <w:t>he City of Nedlands Statutory 2020/21 Annual Budget as detailed in the Attachments to this report representing a 0.0% increase in rates income when compared to 2019/20</w:t>
      </w:r>
      <w:r>
        <w:rPr>
          <w:rFonts w:ascii="Arial" w:hAnsi="Arial" w:cs="Arial"/>
          <w:b/>
          <w:szCs w:val="32"/>
          <w:lang w:val="en-US"/>
        </w:rPr>
        <w:t>.</w:t>
      </w:r>
    </w:p>
    <w:p w14:paraId="7D09B2F9" w14:textId="77777777" w:rsidR="00C9384B" w:rsidRPr="003775BA" w:rsidRDefault="00C9384B" w:rsidP="00C9384B">
      <w:pPr>
        <w:ind w:left="567" w:hanging="567"/>
        <w:jc w:val="both"/>
        <w:rPr>
          <w:rFonts w:ascii="Arial" w:hAnsi="Arial" w:cs="Arial"/>
          <w:b/>
          <w:szCs w:val="32"/>
          <w:lang w:val="en-US"/>
        </w:rPr>
      </w:pPr>
    </w:p>
    <w:p w14:paraId="7823FD94"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Pr>
          <w:rFonts w:ascii="Arial" w:hAnsi="Arial" w:cs="Arial"/>
          <w:b/>
          <w:szCs w:val="32"/>
          <w:lang w:val="en-US"/>
        </w:rPr>
        <w:t>t</w:t>
      </w:r>
      <w:r w:rsidRPr="003775BA">
        <w:rPr>
          <w:rFonts w:ascii="Arial" w:hAnsi="Arial" w:cs="Arial"/>
          <w:b/>
          <w:szCs w:val="32"/>
          <w:lang w:val="en-US"/>
        </w:rPr>
        <w:t>he following rates in the dollar of GRV based on the predominant purpose for which the land is held</w:t>
      </w:r>
      <w:r>
        <w:rPr>
          <w:rFonts w:ascii="Arial" w:hAnsi="Arial" w:cs="Arial"/>
          <w:b/>
          <w:szCs w:val="32"/>
          <w:lang w:val="en-US"/>
        </w:rPr>
        <w:t>:</w:t>
      </w:r>
    </w:p>
    <w:p w14:paraId="17C4122D" w14:textId="77777777" w:rsidR="00C9384B" w:rsidRPr="003775BA" w:rsidRDefault="00C9384B" w:rsidP="00C9384B">
      <w:pPr>
        <w:ind w:left="425" w:hanging="425"/>
        <w:jc w:val="both"/>
        <w:rPr>
          <w:rFonts w:ascii="Arial" w:hAnsi="Arial" w:cs="Arial"/>
          <w:b/>
          <w:szCs w:val="32"/>
          <w:lang w:val="en-US"/>
        </w:rPr>
      </w:pPr>
    </w:p>
    <w:p w14:paraId="57FA021E" w14:textId="57E4429D" w:rsidR="00C9384B" w:rsidRPr="003775BA" w:rsidRDefault="00C9384B" w:rsidP="00C9384B">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 xml:space="preserve">a rate of 6.558 cents in the dollar </w:t>
      </w:r>
    </w:p>
    <w:p w14:paraId="2D301476" w14:textId="7F81A76A" w:rsidR="00C9384B" w:rsidRPr="003775BA" w:rsidRDefault="00C9384B" w:rsidP="00C9384B">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 Vacant Land</w:t>
      </w:r>
      <w:r w:rsidRPr="003775BA">
        <w:rPr>
          <w:rFonts w:ascii="Arial" w:hAnsi="Arial" w:cs="Arial"/>
          <w:b/>
          <w:szCs w:val="32"/>
          <w:lang w:val="en-US"/>
        </w:rPr>
        <w:tab/>
        <w:t xml:space="preserve">a rate of 8.220 cents in the dollar </w:t>
      </w:r>
    </w:p>
    <w:p w14:paraId="288DCB5C" w14:textId="5E3F6BA0" w:rsidR="00C9384B" w:rsidRPr="003775BA" w:rsidRDefault="00C9384B" w:rsidP="00C9384B">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Non-Residential</w:t>
      </w:r>
      <w:r w:rsidRPr="003775BA">
        <w:rPr>
          <w:rFonts w:ascii="Arial" w:hAnsi="Arial" w:cs="Arial"/>
          <w:b/>
          <w:szCs w:val="32"/>
          <w:lang w:val="en-US"/>
        </w:rPr>
        <w:tab/>
      </w:r>
      <w:r w:rsidRPr="003775BA">
        <w:rPr>
          <w:rFonts w:ascii="Arial" w:hAnsi="Arial" w:cs="Arial"/>
          <w:b/>
          <w:szCs w:val="32"/>
          <w:lang w:val="en-US"/>
        </w:rPr>
        <w:tab/>
        <w:t xml:space="preserve">a rate of 7.314 cents in the dollar </w:t>
      </w:r>
    </w:p>
    <w:p w14:paraId="606375F4" w14:textId="29F352EC" w:rsidR="00C9384B" w:rsidRPr="003775BA" w:rsidRDefault="00A72060" w:rsidP="00A72060">
      <w:pPr>
        <w:numPr>
          <w:ilvl w:val="0"/>
          <w:numId w:val="16"/>
        </w:numPr>
        <w:ind w:left="567" w:hanging="567"/>
        <w:contextualSpacing/>
        <w:jc w:val="both"/>
        <w:rPr>
          <w:rFonts w:ascii="Arial" w:hAnsi="Arial" w:cs="Arial"/>
          <w:b/>
          <w:szCs w:val="36"/>
          <w:lang w:val="en-US"/>
        </w:rPr>
      </w:pPr>
      <w:r w:rsidRPr="00A72060">
        <w:rPr>
          <w:rFonts w:ascii="Arial" w:hAnsi="Arial" w:cs="Arial"/>
          <w:b/>
          <w:noProof/>
          <w:szCs w:val="24"/>
          <w:lang w:val="en-US"/>
        </w:rPr>
        <w:lastRenderedPageBreak/>
        <mc:AlternateContent>
          <mc:Choice Requires="wps">
            <w:drawing>
              <wp:anchor distT="0" distB="0" distL="114300" distR="114300" simplePos="0" relativeHeight="251658242" behindDoc="1" locked="0" layoutInCell="1" allowOverlap="1" wp14:anchorId="0217EB94" wp14:editId="451E945B">
                <wp:simplePos x="0" y="0"/>
                <wp:positionH relativeFrom="margin">
                  <wp:align>left</wp:align>
                </wp:positionH>
                <wp:positionV relativeFrom="paragraph">
                  <wp:posOffset>-63500</wp:posOffset>
                </wp:positionV>
                <wp:extent cx="5363845" cy="8412480"/>
                <wp:effectExtent l="0" t="0" r="8255" b="7620"/>
                <wp:wrapNone/>
                <wp:docPr id="4" name="Rectangle 4"/>
                <wp:cNvGraphicFramePr/>
                <a:graphic xmlns:a="http://schemas.openxmlformats.org/drawingml/2006/main">
                  <a:graphicData uri="http://schemas.microsoft.com/office/word/2010/wordprocessingShape">
                    <wps:wsp>
                      <wps:cNvSpPr/>
                      <wps:spPr>
                        <a:xfrm>
                          <a:off x="0" y="0"/>
                          <a:ext cx="5363845" cy="84124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F7EF1" id="Rectangle 4" o:spid="_x0000_s1026" style="position:absolute;margin-left:0;margin-top:-5pt;width:422.35pt;height:662.4pt;z-index:-2516582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" fillcolor="#bfbfbf [2412]" stroked="f" strokeweight="2pt">
                <w10:wrap anchorx="margin"/>
              </v:rect>
            </w:pict>
          </mc:Fallback>
        </mc:AlternateContent>
      </w:r>
      <w:r w:rsidR="00C9384B" w:rsidRPr="00A72060">
        <w:rPr>
          <w:rFonts w:ascii="Arial" w:hAnsi="Arial" w:cs="Arial"/>
          <w:b/>
          <w:szCs w:val="36"/>
          <w:lang w:val="en-US"/>
        </w:rPr>
        <w:t>Minimum</w:t>
      </w:r>
      <w:r w:rsidR="00C9384B" w:rsidRPr="003775BA">
        <w:rPr>
          <w:rFonts w:ascii="Arial" w:hAnsi="Arial" w:cs="Arial"/>
          <w:b/>
          <w:szCs w:val="36"/>
          <w:lang w:val="en-US"/>
        </w:rPr>
        <w:t xml:space="preserve"> Rate Payment </w:t>
      </w:r>
    </w:p>
    <w:p w14:paraId="62B0FF7C" w14:textId="45174D0A" w:rsidR="00C9384B" w:rsidRPr="003775BA" w:rsidRDefault="00C9384B" w:rsidP="00C9384B">
      <w:pPr>
        <w:ind w:left="567"/>
        <w:contextualSpacing/>
        <w:jc w:val="both"/>
        <w:rPr>
          <w:rFonts w:ascii="Arial" w:hAnsi="Arial" w:cs="Arial"/>
          <w:b/>
          <w:szCs w:val="32"/>
          <w:lang w:val="en-US"/>
        </w:rPr>
      </w:pPr>
    </w:p>
    <w:p w14:paraId="3B461CD3" w14:textId="77777777" w:rsidR="00C9384B" w:rsidRPr="003775BA"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Pursuant to Section 6.35 of the Local Government Act 1995 a minimum rate to be imposed based on the predominant purpose for which land is held</w:t>
      </w:r>
      <w:r>
        <w:rPr>
          <w:rFonts w:ascii="Arial" w:hAnsi="Arial" w:cs="Arial"/>
          <w:b/>
          <w:szCs w:val="32"/>
          <w:lang w:val="en-US"/>
        </w:rPr>
        <w:t>:</w:t>
      </w:r>
    </w:p>
    <w:p w14:paraId="0BCCB042" w14:textId="77777777" w:rsidR="00C9384B" w:rsidRPr="003775BA" w:rsidRDefault="00C9384B" w:rsidP="00C9384B">
      <w:pPr>
        <w:ind w:left="567"/>
        <w:contextualSpacing/>
        <w:jc w:val="both"/>
        <w:rPr>
          <w:rFonts w:ascii="Arial" w:hAnsi="Arial" w:cs="Arial"/>
          <w:b/>
          <w:szCs w:val="32"/>
          <w:lang w:val="en-US"/>
        </w:rPr>
      </w:pPr>
    </w:p>
    <w:p w14:paraId="46929324" w14:textId="77777777" w:rsidR="00C9384B" w:rsidRPr="003775BA" w:rsidRDefault="00C9384B" w:rsidP="00C9384B">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 Property</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a rate of $1,484</w:t>
      </w:r>
    </w:p>
    <w:p w14:paraId="0023AAA4" w14:textId="77777777" w:rsidR="00C9384B" w:rsidRPr="003775BA" w:rsidRDefault="00C9384B" w:rsidP="00C9384B">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 Vacant Property</w:t>
      </w:r>
      <w:r w:rsidRPr="003775BA">
        <w:rPr>
          <w:rFonts w:ascii="Arial" w:hAnsi="Arial" w:cs="Arial"/>
          <w:b/>
          <w:szCs w:val="32"/>
          <w:lang w:val="en-US"/>
        </w:rPr>
        <w:tab/>
        <w:t xml:space="preserve">a rate of $1,968 </w:t>
      </w:r>
    </w:p>
    <w:p w14:paraId="735611E5" w14:textId="77777777" w:rsidR="00C9384B" w:rsidRPr="003775BA" w:rsidRDefault="00C9384B" w:rsidP="00C9384B">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Non-Residential Property</w:t>
      </w:r>
      <w:r w:rsidRPr="003775BA">
        <w:rPr>
          <w:rFonts w:ascii="Arial" w:hAnsi="Arial" w:cs="Arial"/>
          <w:b/>
          <w:szCs w:val="32"/>
          <w:lang w:val="en-US"/>
        </w:rPr>
        <w:tab/>
      </w:r>
      <w:r w:rsidRPr="003775BA">
        <w:rPr>
          <w:rFonts w:ascii="Arial" w:hAnsi="Arial" w:cs="Arial"/>
          <w:b/>
          <w:szCs w:val="32"/>
          <w:lang w:val="en-US"/>
        </w:rPr>
        <w:tab/>
        <w:t>a rate of $1,957</w:t>
      </w:r>
    </w:p>
    <w:p w14:paraId="47F96080" w14:textId="77777777" w:rsidR="00C9384B" w:rsidRPr="003775BA" w:rsidRDefault="00C9384B" w:rsidP="00C9384B">
      <w:pPr>
        <w:jc w:val="both"/>
        <w:rPr>
          <w:rFonts w:ascii="Arial" w:hAnsi="Arial" w:cs="Arial"/>
          <w:b/>
          <w:szCs w:val="32"/>
          <w:lang w:val="en-US"/>
        </w:rPr>
      </w:pPr>
    </w:p>
    <w:p w14:paraId="44F7DC5A"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24"/>
          <w:lang w:val="en-US"/>
        </w:rPr>
        <w:t>Rate</w:t>
      </w:r>
      <w:r w:rsidRPr="003775BA">
        <w:rPr>
          <w:rFonts w:ascii="Arial" w:hAnsi="Arial" w:cs="Arial"/>
          <w:b/>
          <w:szCs w:val="32"/>
          <w:lang w:val="en-US"/>
        </w:rPr>
        <w:t xml:space="preserve"> Payment Options</w:t>
      </w:r>
    </w:p>
    <w:p w14:paraId="73CD37F7" w14:textId="77777777" w:rsidR="00C9384B" w:rsidRPr="003775BA" w:rsidRDefault="00C9384B" w:rsidP="00C9384B">
      <w:pPr>
        <w:ind w:left="567"/>
        <w:contextualSpacing/>
        <w:jc w:val="both"/>
        <w:rPr>
          <w:rFonts w:ascii="Arial" w:hAnsi="Arial" w:cs="Arial"/>
          <w:b/>
          <w:szCs w:val="32"/>
          <w:lang w:val="en-US"/>
        </w:rPr>
      </w:pPr>
    </w:p>
    <w:p w14:paraId="22E905AE" w14:textId="77777777" w:rsidR="00C9384B" w:rsidRPr="003775BA" w:rsidRDefault="00C9384B" w:rsidP="00C9384B">
      <w:pPr>
        <w:ind w:left="561" w:right="25" w:hanging="10"/>
        <w:jc w:val="both"/>
        <w:rPr>
          <w:rFonts w:ascii="Arial" w:hAnsi="Arial" w:cs="Arial"/>
          <w:szCs w:val="24"/>
        </w:rPr>
      </w:pPr>
      <w:r w:rsidRPr="003775BA">
        <w:rPr>
          <w:rFonts w:ascii="Arial" w:hAnsi="Arial" w:cs="Arial"/>
          <w:b/>
          <w:szCs w:val="24"/>
        </w:rPr>
        <w:t xml:space="preserve">In accordance with Section 6.45 of the Local Government Act 1995, the City of Nedlands provides the options of one or four instalments for the payment of rates, with interest (subject to legislative change) and administration fees applicable as follows: </w:t>
      </w:r>
    </w:p>
    <w:p w14:paraId="608B9CEE" w14:textId="77777777" w:rsidR="00C9384B" w:rsidRPr="003775BA" w:rsidRDefault="00C9384B" w:rsidP="00C9384B">
      <w:pPr>
        <w:ind w:left="566"/>
        <w:rPr>
          <w:rFonts w:ascii="Arial" w:hAnsi="Arial" w:cs="Arial"/>
          <w:szCs w:val="24"/>
        </w:rPr>
      </w:pPr>
    </w:p>
    <w:p w14:paraId="6710438E" w14:textId="77777777" w:rsidR="00C9384B" w:rsidRPr="003775BA" w:rsidRDefault="00C9384B" w:rsidP="00C9384B">
      <w:pPr>
        <w:numPr>
          <w:ilvl w:val="1"/>
          <w:numId w:val="19"/>
        </w:numPr>
        <w:ind w:left="1117" w:right="25" w:hanging="550"/>
        <w:jc w:val="both"/>
        <w:rPr>
          <w:rFonts w:ascii="Arial" w:hAnsi="Arial" w:cs="Arial"/>
          <w:szCs w:val="24"/>
        </w:rPr>
      </w:pPr>
      <w:r w:rsidRPr="003775BA">
        <w:rPr>
          <w:rFonts w:ascii="Arial" w:hAnsi="Arial" w:cs="Arial"/>
          <w:b/>
          <w:szCs w:val="24"/>
        </w:rPr>
        <w:t xml:space="preserve">An amount of 5.5% per annum interest to be charged if </w:t>
      </w:r>
      <w:r w:rsidRPr="003775BA">
        <w:rPr>
          <w:rFonts w:ascii="Arial" w:hAnsi="Arial" w:cs="Arial"/>
          <w:b/>
          <w:iCs/>
          <w:sz w:val="26"/>
        </w:rPr>
        <w:t>a</w:t>
      </w:r>
      <w:r w:rsidRPr="003775BA">
        <w:rPr>
          <w:rFonts w:ascii="Arial" w:hAnsi="Arial" w:cs="Arial"/>
          <w:b/>
          <w:szCs w:val="24"/>
        </w:rPr>
        <w:t xml:space="preserve"> four-instalment option is selected </w:t>
      </w:r>
    </w:p>
    <w:p w14:paraId="75FC8A68" w14:textId="77777777" w:rsidR="00C9384B" w:rsidRPr="003775BA" w:rsidRDefault="00C9384B" w:rsidP="00C9384B">
      <w:pPr>
        <w:numPr>
          <w:ilvl w:val="1"/>
          <w:numId w:val="19"/>
        </w:numPr>
        <w:ind w:left="1117" w:right="25" w:hanging="550"/>
        <w:jc w:val="both"/>
        <w:rPr>
          <w:rFonts w:ascii="Arial" w:hAnsi="Arial" w:cs="Arial"/>
          <w:szCs w:val="24"/>
        </w:rPr>
      </w:pPr>
      <w:r w:rsidRPr="003775BA">
        <w:rPr>
          <w:rFonts w:ascii="Arial" w:hAnsi="Arial" w:cs="Arial"/>
          <w:b/>
          <w:szCs w:val="24"/>
        </w:rPr>
        <w:t xml:space="preserve">An administration charge of $48 is to be applied to four instalment options if selected: and </w:t>
      </w:r>
    </w:p>
    <w:p w14:paraId="7456A03A" w14:textId="77777777" w:rsidR="00C9384B" w:rsidRPr="003775BA" w:rsidRDefault="00C9384B" w:rsidP="00C9384B">
      <w:pPr>
        <w:numPr>
          <w:ilvl w:val="1"/>
          <w:numId w:val="19"/>
        </w:numPr>
        <w:ind w:left="1117" w:right="25" w:hanging="550"/>
        <w:jc w:val="both"/>
        <w:rPr>
          <w:rFonts w:ascii="Arial" w:hAnsi="Arial" w:cs="Arial"/>
          <w:szCs w:val="24"/>
        </w:rPr>
      </w:pPr>
      <w:r w:rsidRPr="003775BA">
        <w:rPr>
          <w:rFonts w:ascii="Arial" w:hAnsi="Arial" w:cs="Arial"/>
          <w:b/>
          <w:szCs w:val="24"/>
        </w:rPr>
        <w:t>The following dates be set for payment of rates by instalments</w:t>
      </w:r>
    </w:p>
    <w:p w14:paraId="3A4DD95E" w14:textId="77777777" w:rsidR="00C9384B" w:rsidRPr="003775BA" w:rsidRDefault="00C9384B" w:rsidP="00C9384B">
      <w:pPr>
        <w:ind w:left="1117" w:right="25"/>
        <w:jc w:val="both"/>
        <w:rPr>
          <w:rFonts w:ascii="Arial" w:hAnsi="Arial" w:cs="Arial"/>
          <w:szCs w:val="24"/>
        </w:rPr>
      </w:pPr>
    </w:p>
    <w:p w14:paraId="5798AE35" w14:textId="77777777" w:rsidR="00C9384B" w:rsidRPr="003775BA" w:rsidRDefault="00C9384B" w:rsidP="00C9384B">
      <w:pPr>
        <w:pStyle w:val="ListParagraph"/>
        <w:numPr>
          <w:ilvl w:val="0"/>
          <w:numId w:val="28"/>
        </w:numPr>
        <w:tabs>
          <w:tab w:val="center" w:pos="1133"/>
          <w:tab w:val="center" w:pos="2739"/>
        </w:tabs>
        <w:spacing w:after="0" w:line="240" w:lineRule="auto"/>
        <w:ind w:left="1701" w:hanging="567"/>
        <w:jc w:val="both"/>
        <w:rPr>
          <w:rFonts w:ascii="Arial" w:hAnsi="Arial" w:cs="Arial"/>
          <w:sz w:val="24"/>
          <w:szCs w:val="24"/>
        </w:rPr>
      </w:pPr>
      <w:r w:rsidRPr="003775BA">
        <w:rPr>
          <w:rFonts w:ascii="Arial" w:hAnsi="Arial" w:cs="Arial"/>
          <w:b/>
          <w:sz w:val="24"/>
          <w:szCs w:val="24"/>
        </w:rPr>
        <w:t>22 September 2020</w:t>
      </w:r>
    </w:p>
    <w:p w14:paraId="176016E6" w14:textId="77777777" w:rsidR="00C9384B" w:rsidRPr="003775BA" w:rsidRDefault="00C9384B" w:rsidP="00C9384B">
      <w:pPr>
        <w:pStyle w:val="ListParagraph"/>
        <w:numPr>
          <w:ilvl w:val="0"/>
          <w:numId w:val="28"/>
        </w:numPr>
        <w:tabs>
          <w:tab w:val="center" w:pos="1133"/>
          <w:tab w:val="center" w:pos="2716"/>
        </w:tabs>
        <w:spacing w:after="0" w:line="240" w:lineRule="auto"/>
        <w:ind w:left="1701" w:hanging="567"/>
        <w:jc w:val="both"/>
        <w:rPr>
          <w:rFonts w:ascii="Arial" w:hAnsi="Arial" w:cs="Arial"/>
          <w:sz w:val="24"/>
          <w:szCs w:val="24"/>
        </w:rPr>
      </w:pPr>
      <w:r w:rsidRPr="003775BA">
        <w:rPr>
          <w:rFonts w:ascii="Arial" w:hAnsi="Arial" w:cs="Arial"/>
          <w:b/>
          <w:sz w:val="24"/>
          <w:szCs w:val="24"/>
        </w:rPr>
        <w:t xml:space="preserve">2 November 2020 </w:t>
      </w:r>
    </w:p>
    <w:p w14:paraId="5C5B41C1" w14:textId="77777777" w:rsidR="00C9384B" w:rsidRPr="003775BA" w:rsidRDefault="00C9384B" w:rsidP="00C9384B">
      <w:pPr>
        <w:pStyle w:val="ListParagraph"/>
        <w:numPr>
          <w:ilvl w:val="0"/>
          <w:numId w:val="28"/>
        </w:numPr>
        <w:tabs>
          <w:tab w:val="center" w:pos="1133"/>
          <w:tab w:val="center" w:pos="2578"/>
        </w:tabs>
        <w:spacing w:after="0" w:line="240" w:lineRule="auto"/>
        <w:ind w:left="1701" w:hanging="567"/>
        <w:jc w:val="both"/>
        <w:rPr>
          <w:rFonts w:ascii="Arial" w:hAnsi="Arial" w:cs="Arial"/>
          <w:sz w:val="24"/>
          <w:szCs w:val="24"/>
        </w:rPr>
      </w:pPr>
      <w:r w:rsidRPr="003775BA">
        <w:rPr>
          <w:rFonts w:ascii="Arial" w:hAnsi="Arial" w:cs="Arial"/>
          <w:b/>
          <w:sz w:val="24"/>
          <w:szCs w:val="24"/>
        </w:rPr>
        <w:t xml:space="preserve">21 January 2021 </w:t>
      </w:r>
    </w:p>
    <w:p w14:paraId="33F67EE7" w14:textId="77777777" w:rsidR="00C9384B" w:rsidRPr="003775BA" w:rsidRDefault="00C9384B" w:rsidP="00C9384B">
      <w:pPr>
        <w:pStyle w:val="ListParagraph"/>
        <w:numPr>
          <w:ilvl w:val="0"/>
          <w:numId w:val="28"/>
        </w:numPr>
        <w:tabs>
          <w:tab w:val="center" w:pos="1133"/>
          <w:tab w:val="center" w:pos="2504"/>
        </w:tabs>
        <w:spacing w:after="0" w:line="240" w:lineRule="auto"/>
        <w:ind w:left="1701" w:hanging="567"/>
        <w:jc w:val="both"/>
        <w:rPr>
          <w:rFonts w:ascii="Arial" w:hAnsi="Arial" w:cs="Arial"/>
          <w:sz w:val="24"/>
          <w:szCs w:val="24"/>
        </w:rPr>
      </w:pPr>
      <w:r w:rsidRPr="003775BA">
        <w:rPr>
          <w:rFonts w:ascii="Arial" w:hAnsi="Arial" w:cs="Arial"/>
          <w:b/>
          <w:sz w:val="24"/>
          <w:szCs w:val="24"/>
        </w:rPr>
        <w:t>29 March 2021</w:t>
      </w:r>
    </w:p>
    <w:p w14:paraId="126F2C14" w14:textId="77777777" w:rsidR="00C9384B" w:rsidRPr="003775BA" w:rsidRDefault="00C9384B" w:rsidP="00C9384B">
      <w:pPr>
        <w:ind w:left="567"/>
        <w:contextualSpacing/>
        <w:jc w:val="both"/>
        <w:rPr>
          <w:rFonts w:ascii="Arial" w:hAnsi="Arial" w:cs="Arial"/>
          <w:b/>
          <w:szCs w:val="32"/>
          <w:lang w:val="en-US"/>
        </w:rPr>
      </w:pPr>
    </w:p>
    <w:p w14:paraId="4DFAABAB"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Late Payment Interest</w:t>
      </w:r>
    </w:p>
    <w:p w14:paraId="2498A600" w14:textId="77777777" w:rsidR="00C9384B" w:rsidRPr="003775BA" w:rsidRDefault="00C9384B" w:rsidP="00C9384B">
      <w:pPr>
        <w:ind w:left="567"/>
        <w:contextualSpacing/>
        <w:jc w:val="both"/>
        <w:rPr>
          <w:rFonts w:ascii="Arial" w:hAnsi="Arial" w:cs="Arial"/>
          <w:b/>
          <w:szCs w:val="32"/>
          <w:lang w:val="en-US"/>
        </w:rPr>
      </w:pPr>
    </w:p>
    <w:p w14:paraId="0F25108A" w14:textId="77777777" w:rsidR="00C9384B" w:rsidRPr="003775BA" w:rsidRDefault="00C9384B" w:rsidP="00C9384B">
      <w:pPr>
        <w:ind w:left="561" w:right="25" w:hanging="10"/>
        <w:jc w:val="both"/>
        <w:rPr>
          <w:rFonts w:ascii="Arial" w:hAnsi="Arial" w:cs="Arial"/>
          <w:iCs/>
          <w:szCs w:val="24"/>
        </w:rPr>
      </w:pPr>
      <w:r w:rsidRPr="003775BA">
        <w:rPr>
          <w:rFonts w:ascii="Arial" w:hAnsi="Arial" w:cs="Arial"/>
          <w:b/>
          <w:iCs/>
          <w:szCs w:val="24"/>
        </w:rPr>
        <w:t xml:space="preserve">In accordance with Section 6.51(1) and subject to Section 6.51(4) of the Local Government Act 1995 and Regulation 70 of the Local Government (Financial Management) Regulation 1996, adopts an interest rate of </w:t>
      </w:r>
      <w:r w:rsidRPr="003775BA">
        <w:rPr>
          <w:rFonts w:ascii="Arial" w:hAnsi="Arial" w:cs="Arial"/>
          <w:b/>
          <w:szCs w:val="24"/>
        </w:rPr>
        <w:t>8%</w:t>
      </w:r>
      <w:r w:rsidRPr="003775BA">
        <w:rPr>
          <w:rFonts w:ascii="Arial" w:hAnsi="Arial" w:cs="Arial"/>
          <w:b/>
          <w:iCs/>
          <w:szCs w:val="24"/>
        </w:rPr>
        <w:t xml:space="preserve"> (a reduction from the 11% previously charged) for rates and costs of proceedings to recover charges that remain unpaid after becoming due and payable</w:t>
      </w:r>
      <w:r>
        <w:rPr>
          <w:rFonts w:ascii="Arial" w:hAnsi="Arial" w:cs="Arial"/>
          <w:b/>
          <w:iCs/>
          <w:szCs w:val="24"/>
        </w:rPr>
        <w:t>.</w:t>
      </w:r>
      <w:r w:rsidRPr="003775BA">
        <w:rPr>
          <w:rFonts w:ascii="Arial" w:hAnsi="Arial" w:cs="Arial"/>
          <w:b/>
          <w:iCs/>
          <w:szCs w:val="24"/>
        </w:rPr>
        <w:t xml:space="preserve"> </w:t>
      </w:r>
    </w:p>
    <w:p w14:paraId="1BF83D00" w14:textId="77777777" w:rsidR="00C9384B" w:rsidRPr="003775BA" w:rsidRDefault="00C9384B" w:rsidP="00C9384B">
      <w:pPr>
        <w:jc w:val="both"/>
        <w:rPr>
          <w:rFonts w:ascii="Arial" w:hAnsi="Arial" w:cs="Arial"/>
          <w:b/>
          <w:szCs w:val="32"/>
          <w:lang w:val="en-US"/>
        </w:rPr>
      </w:pPr>
    </w:p>
    <w:p w14:paraId="1D48EBB0"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Schedule of Fees &amp; Charges</w:t>
      </w:r>
    </w:p>
    <w:p w14:paraId="11868BBE" w14:textId="77777777" w:rsidR="00C9384B" w:rsidRPr="003775BA" w:rsidRDefault="00C9384B" w:rsidP="00C9384B">
      <w:pPr>
        <w:ind w:left="567"/>
        <w:contextualSpacing/>
        <w:jc w:val="both"/>
        <w:rPr>
          <w:rFonts w:ascii="Arial" w:hAnsi="Arial" w:cs="Arial"/>
          <w:b/>
          <w:szCs w:val="24"/>
          <w:lang w:val="en-US"/>
        </w:rPr>
      </w:pPr>
    </w:p>
    <w:p w14:paraId="71ABB277" w14:textId="77777777" w:rsidR="00C9384B" w:rsidRPr="003775BA" w:rsidRDefault="00C9384B" w:rsidP="00C9384B">
      <w:pPr>
        <w:ind w:left="561" w:right="25" w:hanging="10"/>
        <w:jc w:val="both"/>
        <w:rPr>
          <w:rFonts w:ascii="Arial" w:hAnsi="Arial" w:cs="Arial"/>
          <w:b/>
          <w:iCs/>
          <w:szCs w:val="24"/>
        </w:rPr>
      </w:pPr>
      <w:r w:rsidRPr="003775BA">
        <w:rPr>
          <w:rFonts w:ascii="Arial" w:hAnsi="Arial" w:cs="Arial"/>
          <w:b/>
          <w:iCs/>
          <w:szCs w:val="24"/>
        </w:rPr>
        <w:t xml:space="preserve">The Schedule of Fees and Charges to be applied are attached to this report. Noting that </w:t>
      </w:r>
      <w:proofErr w:type="gramStart"/>
      <w:r w:rsidRPr="003775BA">
        <w:rPr>
          <w:rFonts w:ascii="Arial" w:hAnsi="Arial" w:cs="Arial"/>
          <w:b/>
          <w:iCs/>
          <w:szCs w:val="24"/>
        </w:rPr>
        <w:t>the majority of</w:t>
      </w:r>
      <w:proofErr w:type="gramEnd"/>
      <w:r w:rsidRPr="003775BA">
        <w:rPr>
          <w:rFonts w:ascii="Arial" w:hAnsi="Arial" w:cs="Arial"/>
          <w:b/>
          <w:iCs/>
          <w:szCs w:val="24"/>
        </w:rPr>
        <w:t xml:space="preserve"> fees and charges have been maintained at 2019/20 rates with the exception of those that relate to 3</w:t>
      </w:r>
      <w:r w:rsidRPr="003775BA">
        <w:rPr>
          <w:rFonts w:ascii="Arial" w:hAnsi="Arial" w:cs="Arial"/>
          <w:b/>
          <w:iCs/>
          <w:szCs w:val="24"/>
          <w:vertAlign w:val="superscript"/>
        </w:rPr>
        <w:t>rd</w:t>
      </w:r>
      <w:r w:rsidRPr="003775BA">
        <w:rPr>
          <w:rFonts w:ascii="Arial" w:hAnsi="Arial" w:cs="Arial"/>
          <w:b/>
          <w:iCs/>
          <w:szCs w:val="24"/>
        </w:rPr>
        <w:t xml:space="preserve"> party contracts </w:t>
      </w:r>
      <w:proofErr w:type="spellStart"/>
      <w:r w:rsidRPr="003775BA">
        <w:rPr>
          <w:rFonts w:ascii="Arial" w:hAnsi="Arial" w:cs="Arial"/>
          <w:b/>
          <w:iCs/>
          <w:szCs w:val="24"/>
        </w:rPr>
        <w:t>eg</w:t>
      </w:r>
      <w:proofErr w:type="spellEnd"/>
      <w:r w:rsidRPr="003775BA">
        <w:rPr>
          <w:rFonts w:ascii="Arial" w:hAnsi="Arial" w:cs="Arial"/>
          <w:b/>
          <w:iCs/>
          <w:szCs w:val="24"/>
        </w:rPr>
        <w:t xml:space="preserve"> Nedlands Community Care or Management Licence Fees resolved previously by Council</w:t>
      </w:r>
      <w:r>
        <w:rPr>
          <w:rFonts w:ascii="Arial" w:hAnsi="Arial" w:cs="Arial"/>
          <w:b/>
          <w:iCs/>
          <w:szCs w:val="24"/>
        </w:rPr>
        <w:t>.</w:t>
      </w:r>
    </w:p>
    <w:p w14:paraId="62EA7325" w14:textId="77777777" w:rsidR="00C9384B" w:rsidRPr="003775BA" w:rsidRDefault="00C9384B" w:rsidP="00C9384B">
      <w:pPr>
        <w:ind w:left="561" w:right="25" w:hanging="10"/>
        <w:jc w:val="both"/>
        <w:rPr>
          <w:rFonts w:ascii="Arial" w:hAnsi="Arial" w:cs="Arial"/>
          <w:b/>
          <w:iCs/>
          <w:szCs w:val="24"/>
        </w:rPr>
      </w:pPr>
    </w:p>
    <w:p w14:paraId="57502C48" w14:textId="783A1F17" w:rsidR="00C9384B" w:rsidRPr="003775BA" w:rsidRDefault="00C9384B" w:rsidP="00C9384B">
      <w:pPr>
        <w:ind w:left="561" w:right="25" w:hanging="10"/>
        <w:jc w:val="both"/>
        <w:rPr>
          <w:rFonts w:ascii="Arial" w:hAnsi="Arial" w:cs="Arial"/>
          <w:b/>
          <w:iCs/>
          <w:szCs w:val="24"/>
        </w:rPr>
      </w:pPr>
      <w:r w:rsidRPr="003775BA">
        <w:rPr>
          <w:rFonts w:ascii="Arial" w:hAnsi="Arial" w:cs="Arial"/>
          <w:b/>
          <w:iCs/>
          <w:szCs w:val="24"/>
        </w:rPr>
        <w:t>Waste Management Fees have been maintained at 2019/20 levels; the City has not increased these fees for 3 years</w:t>
      </w:r>
      <w:r>
        <w:rPr>
          <w:rFonts w:ascii="Arial" w:hAnsi="Arial" w:cs="Arial"/>
          <w:b/>
          <w:iCs/>
          <w:szCs w:val="24"/>
        </w:rPr>
        <w:t>.</w:t>
      </w:r>
      <w:r w:rsidRPr="003775BA">
        <w:rPr>
          <w:rFonts w:ascii="Arial" w:hAnsi="Arial" w:cs="Arial"/>
          <w:b/>
          <w:iCs/>
          <w:szCs w:val="24"/>
        </w:rPr>
        <w:t xml:space="preserve">  </w:t>
      </w:r>
    </w:p>
    <w:p w14:paraId="59C55B53" w14:textId="68766332" w:rsidR="00C9384B" w:rsidRDefault="00A72060" w:rsidP="00A72060">
      <w:pPr>
        <w:tabs>
          <w:tab w:val="left" w:pos="1872"/>
        </w:tabs>
        <w:ind w:right="25"/>
        <w:jc w:val="both"/>
        <w:rPr>
          <w:rFonts w:ascii="Arial" w:hAnsi="Arial" w:cs="Arial"/>
          <w:b/>
          <w:sz w:val="26"/>
        </w:rPr>
      </w:pPr>
      <w:r>
        <w:rPr>
          <w:rFonts w:ascii="Arial" w:hAnsi="Arial" w:cs="Arial"/>
          <w:b/>
          <w:sz w:val="26"/>
        </w:rPr>
        <w:tab/>
      </w:r>
    </w:p>
    <w:p w14:paraId="20C87153" w14:textId="77777777" w:rsidR="00A72060" w:rsidRPr="0051701B" w:rsidRDefault="00A72060" w:rsidP="00A72060">
      <w:pPr>
        <w:tabs>
          <w:tab w:val="left" w:pos="1872"/>
        </w:tabs>
        <w:ind w:right="25"/>
        <w:jc w:val="both"/>
        <w:rPr>
          <w:rFonts w:ascii="Arial" w:hAnsi="Arial" w:cs="Arial"/>
          <w:b/>
          <w:sz w:val="26"/>
        </w:rPr>
      </w:pPr>
    </w:p>
    <w:p w14:paraId="06307969" w14:textId="79991864" w:rsidR="00C9384B" w:rsidRPr="003775BA" w:rsidRDefault="00A72060" w:rsidP="00C9384B">
      <w:pPr>
        <w:numPr>
          <w:ilvl w:val="0"/>
          <w:numId w:val="16"/>
        </w:numPr>
        <w:ind w:left="567" w:hanging="567"/>
        <w:contextualSpacing/>
        <w:jc w:val="both"/>
        <w:rPr>
          <w:rFonts w:ascii="Arial" w:eastAsia="Calibri" w:hAnsi="Arial" w:cs="Arial"/>
          <w:b/>
          <w:szCs w:val="32"/>
          <w:lang w:val="en-US"/>
        </w:rPr>
      </w:pPr>
      <w:r>
        <w:rPr>
          <w:rFonts w:ascii="Arial" w:hAnsi="Arial" w:cs="Arial"/>
          <w:b/>
          <w:noProof/>
          <w:szCs w:val="24"/>
        </w:rPr>
        <w:lastRenderedPageBreak/>
        <mc:AlternateContent>
          <mc:Choice Requires="wps">
            <w:drawing>
              <wp:anchor distT="0" distB="0" distL="114300" distR="114300" simplePos="0" relativeHeight="251658243" behindDoc="1" locked="0" layoutInCell="1" allowOverlap="1" wp14:anchorId="43BCE267" wp14:editId="704885F5">
                <wp:simplePos x="0" y="0"/>
                <wp:positionH relativeFrom="margin">
                  <wp:align>left</wp:align>
                </wp:positionH>
                <wp:positionV relativeFrom="paragraph">
                  <wp:posOffset>1905</wp:posOffset>
                </wp:positionV>
                <wp:extent cx="5363845" cy="8641080"/>
                <wp:effectExtent l="0" t="0" r="8255" b="7620"/>
                <wp:wrapNone/>
                <wp:docPr id="5" name="Rectangle 5"/>
                <wp:cNvGraphicFramePr/>
                <a:graphic xmlns:a="http://schemas.openxmlformats.org/drawingml/2006/main">
                  <a:graphicData uri="http://schemas.microsoft.com/office/word/2010/wordprocessingShape">
                    <wps:wsp>
                      <wps:cNvSpPr/>
                      <wps:spPr>
                        <a:xfrm>
                          <a:off x="0" y="0"/>
                          <a:ext cx="5363845" cy="8641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6AA70" id="Rectangle 5" o:spid="_x0000_s1026" style="position:absolute;margin-left:0;margin-top:.15pt;width:422.35pt;height:680.4pt;z-index:-25165823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" fillcolor="#bfbfbf [2412]" stroked="f" strokeweight="2pt">
                <w10:wrap anchorx="margin"/>
              </v:rect>
            </w:pict>
          </mc:Fallback>
        </mc:AlternateContent>
      </w:r>
      <w:r w:rsidR="00C9384B" w:rsidRPr="003775BA">
        <w:rPr>
          <w:rFonts w:ascii="Arial" w:hAnsi="Arial" w:cs="Arial"/>
          <w:b/>
          <w:szCs w:val="32"/>
          <w:lang w:val="en-US"/>
        </w:rPr>
        <w:t>Reserve Funds</w:t>
      </w:r>
    </w:p>
    <w:p w14:paraId="0CAE5903" w14:textId="2920D545" w:rsidR="00C9384B" w:rsidRPr="003775BA" w:rsidRDefault="00C9384B" w:rsidP="00C9384B">
      <w:pPr>
        <w:contextualSpacing/>
        <w:jc w:val="both"/>
        <w:rPr>
          <w:rFonts w:ascii="Arial" w:eastAsia="Calibri" w:hAnsi="Arial" w:cs="Arial"/>
          <w:b/>
          <w:szCs w:val="32"/>
          <w:lang w:val="en-US"/>
        </w:rPr>
      </w:pPr>
    </w:p>
    <w:p w14:paraId="17996D7B" w14:textId="5D82AFA4" w:rsidR="00C9384B" w:rsidRPr="003775BA" w:rsidRDefault="00C9384B" w:rsidP="00C9384B">
      <w:pPr>
        <w:ind w:left="561" w:right="25" w:hanging="10"/>
        <w:jc w:val="both"/>
        <w:rPr>
          <w:rFonts w:ascii="Arial" w:hAnsi="Arial" w:cs="Arial"/>
          <w:b/>
          <w:i/>
          <w:sz w:val="26"/>
        </w:rPr>
      </w:pPr>
      <w:r w:rsidRPr="003775BA">
        <w:rPr>
          <w:rFonts w:ascii="Arial" w:hAnsi="Arial" w:cs="Arial"/>
          <w:b/>
          <w:iCs/>
          <w:szCs w:val="24"/>
        </w:rPr>
        <w:t xml:space="preserve">Approves the following transfer from reserves of $1.53M to fund </w:t>
      </w:r>
      <w:r w:rsidRPr="00115169">
        <w:rPr>
          <w:rFonts w:ascii="Arial" w:hAnsi="Arial" w:cs="Arial"/>
          <w:b/>
          <w:iCs/>
          <w:szCs w:val="24"/>
        </w:rPr>
        <w:t>capital expenditure projects</w:t>
      </w:r>
      <w:r w:rsidRPr="00115169">
        <w:rPr>
          <w:rFonts w:ascii="Arial" w:hAnsi="Arial" w:cs="Arial"/>
          <w:b/>
          <w:iCs/>
          <w:sz w:val="26"/>
        </w:rPr>
        <w:t xml:space="preserve">: </w:t>
      </w:r>
    </w:p>
    <w:p w14:paraId="7409D3A8" w14:textId="77777777" w:rsidR="00C9384B" w:rsidRPr="003775BA" w:rsidRDefault="00C9384B" w:rsidP="00C9384B">
      <w:pPr>
        <w:ind w:left="720"/>
        <w:jc w:val="both"/>
        <w:rPr>
          <w:rFonts w:ascii="Arial" w:hAnsi="Arial" w:cs="Arial"/>
          <w:b/>
          <w:szCs w:val="32"/>
          <w:lang w:val="en-US"/>
        </w:rPr>
      </w:pPr>
    </w:p>
    <w:p w14:paraId="3809DB47" w14:textId="77777777" w:rsidR="00C9384B" w:rsidRPr="003775BA" w:rsidRDefault="00C9384B" w:rsidP="00C9384B">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Plant Replacement Reserve</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r>
      <w:proofErr w:type="gramStart"/>
      <w:r w:rsidRPr="003775BA">
        <w:rPr>
          <w:rFonts w:ascii="Arial" w:hAnsi="Arial" w:cs="Arial"/>
          <w:b/>
          <w:szCs w:val="32"/>
          <w:lang w:val="en-US"/>
        </w:rPr>
        <w:t>$</w:t>
      </w:r>
      <w:r>
        <w:rPr>
          <w:rFonts w:ascii="Arial" w:hAnsi="Arial" w:cs="Arial"/>
          <w:b/>
          <w:szCs w:val="32"/>
          <w:lang w:val="en-US"/>
        </w:rPr>
        <w:t xml:space="preserve">  </w:t>
      </w:r>
      <w:r w:rsidRPr="003775BA">
        <w:rPr>
          <w:rFonts w:ascii="Arial" w:hAnsi="Arial" w:cs="Arial"/>
          <w:b/>
          <w:szCs w:val="32"/>
          <w:lang w:val="en-US"/>
        </w:rPr>
        <w:t>35,200</w:t>
      </w:r>
      <w:proofErr w:type="gramEnd"/>
      <w:r w:rsidRPr="003775BA">
        <w:rPr>
          <w:rFonts w:ascii="Arial" w:hAnsi="Arial" w:cs="Arial"/>
          <w:b/>
          <w:szCs w:val="32"/>
          <w:lang w:val="en-US"/>
        </w:rPr>
        <w:t xml:space="preserve"> **</w:t>
      </w:r>
    </w:p>
    <w:p w14:paraId="6D2E0762" w14:textId="77777777" w:rsidR="00C9384B" w:rsidRPr="003775BA" w:rsidRDefault="00C9384B" w:rsidP="00C9384B">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 xml:space="preserve">City Development Reserve </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$200,000</w:t>
      </w:r>
    </w:p>
    <w:p w14:paraId="19DE3D94" w14:textId="77777777" w:rsidR="00C9384B" w:rsidRPr="003775BA" w:rsidRDefault="00C9384B" w:rsidP="00C9384B">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North Street Reserve</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$200,000</w:t>
      </w:r>
    </w:p>
    <w:p w14:paraId="7DED1DB8" w14:textId="77777777" w:rsidR="00C9384B" w:rsidRPr="003775BA" w:rsidRDefault="00C9384B" w:rsidP="00C9384B">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Building Replacement Reserve</w:t>
      </w:r>
      <w:r w:rsidRPr="003775BA">
        <w:rPr>
          <w:rFonts w:ascii="Arial" w:hAnsi="Arial" w:cs="Arial"/>
          <w:b/>
          <w:szCs w:val="32"/>
          <w:lang w:val="en-US"/>
        </w:rPr>
        <w:tab/>
      </w:r>
      <w:r w:rsidRPr="003775BA">
        <w:rPr>
          <w:rFonts w:ascii="Arial" w:hAnsi="Arial" w:cs="Arial"/>
          <w:b/>
          <w:szCs w:val="32"/>
          <w:lang w:val="en-US"/>
        </w:rPr>
        <w:tab/>
        <w:t>$164,000</w:t>
      </w:r>
    </w:p>
    <w:p w14:paraId="0C9A1C93" w14:textId="77777777" w:rsidR="00C9384B" w:rsidRPr="003775BA" w:rsidRDefault="00C9384B" w:rsidP="00C9384B">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All Abilities Play Space Reserve</w:t>
      </w:r>
      <w:r w:rsidRPr="003775BA">
        <w:rPr>
          <w:rFonts w:ascii="Arial" w:hAnsi="Arial" w:cs="Arial"/>
          <w:b/>
          <w:szCs w:val="32"/>
          <w:lang w:val="en-US"/>
        </w:rPr>
        <w:tab/>
      </w:r>
      <w:r w:rsidRPr="003775BA">
        <w:rPr>
          <w:rFonts w:ascii="Arial" w:hAnsi="Arial" w:cs="Arial"/>
          <w:b/>
          <w:szCs w:val="32"/>
          <w:lang w:val="en-US"/>
        </w:rPr>
        <w:tab/>
      </w:r>
      <w:proofErr w:type="gramStart"/>
      <w:r w:rsidRPr="003775BA">
        <w:rPr>
          <w:rFonts w:ascii="Arial" w:hAnsi="Arial" w:cs="Arial"/>
          <w:b/>
          <w:szCs w:val="32"/>
          <w:lang w:val="en-US"/>
        </w:rPr>
        <w:t xml:space="preserve">$ </w:t>
      </w:r>
      <w:r>
        <w:rPr>
          <w:rFonts w:ascii="Arial" w:hAnsi="Arial" w:cs="Arial"/>
          <w:b/>
          <w:szCs w:val="32"/>
          <w:lang w:val="en-US"/>
        </w:rPr>
        <w:t xml:space="preserve"> </w:t>
      </w:r>
      <w:r w:rsidRPr="003775BA">
        <w:rPr>
          <w:rFonts w:ascii="Arial" w:hAnsi="Arial" w:cs="Arial"/>
          <w:b/>
          <w:szCs w:val="32"/>
          <w:lang w:val="en-US"/>
        </w:rPr>
        <w:t>66,000</w:t>
      </w:r>
      <w:proofErr w:type="gramEnd"/>
    </w:p>
    <w:p w14:paraId="0F46E947" w14:textId="77777777" w:rsidR="00C9384B" w:rsidRDefault="00C9384B" w:rsidP="00C9384B">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Underground Power Reserve</w:t>
      </w:r>
      <w:r w:rsidRPr="003775BA">
        <w:rPr>
          <w:rFonts w:ascii="Arial" w:hAnsi="Arial" w:cs="Arial"/>
          <w:b/>
          <w:szCs w:val="32"/>
          <w:lang w:val="en-US"/>
        </w:rPr>
        <w:tab/>
      </w:r>
      <w:r w:rsidRPr="003775BA">
        <w:rPr>
          <w:rFonts w:ascii="Arial" w:hAnsi="Arial" w:cs="Arial"/>
          <w:b/>
          <w:szCs w:val="32"/>
          <w:lang w:val="en-US"/>
        </w:rPr>
        <w:tab/>
        <w:t>$872,505</w:t>
      </w:r>
    </w:p>
    <w:p w14:paraId="2E701346" w14:textId="77777777" w:rsidR="00C9384B" w:rsidRPr="003775BA" w:rsidRDefault="00C9384B" w:rsidP="00C9384B">
      <w:pPr>
        <w:ind w:left="1134"/>
        <w:contextualSpacing/>
        <w:jc w:val="both"/>
        <w:rPr>
          <w:rFonts w:ascii="Arial" w:hAnsi="Arial" w:cs="Arial"/>
          <w:b/>
          <w:szCs w:val="32"/>
          <w:lang w:val="en-US"/>
        </w:rPr>
      </w:pPr>
    </w:p>
    <w:p w14:paraId="1CA02D0A" w14:textId="77777777" w:rsidR="00C9384B" w:rsidRDefault="00C9384B" w:rsidP="00C9384B">
      <w:pPr>
        <w:ind w:left="567"/>
        <w:contextualSpacing/>
        <w:jc w:val="both"/>
        <w:rPr>
          <w:rFonts w:ascii="Arial" w:hAnsi="Arial" w:cs="Arial"/>
          <w:b/>
          <w:iCs/>
          <w:szCs w:val="24"/>
        </w:rPr>
      </w:pPr>
      <w:r w:rsidRPr="003775BA">
        <w:rPr>
          <w:rFonts w:ascii="Arial" w:hAnsi="Arial" w:cs="Arial"/>
          <w:b/>
          <w:iCs/>
          <w:szCs w:val="24"/>
        </w:rPr>
        <w:t>** this transfer expires this reserve</w:t>
      </w:r>
    </w:p>
    <w:p w14:paraId="47EC8C7C" w14:textId="77777777" w:rsidR="00C9384B" w:rsidRDefault="00C9384B" w:rsidP="00C9384B">
      <w:pPr>
        <w:ind w:left="567"/>
        <w:contextualSpacing/>
        <w:jc w:val="both"/>
        <w:rPr>
          <w:rFonts w:ascii="Arial" w:hAnsi="Arial" w:cs="Arial"/>
          <w:b/>
          <w:iCs/>
          <w:szCs w:val="24"/>
        </w:rPr>
      </w:pPr>
    </w:p>
    <w:p w14:paraId="58D63F32" w14:textId="77777777" w:rsidR="00C9384B" w:rsidRPr="00B14BD8" w:rsidRDefault="00C9384B" w:rsidP="00C9384B">
      <w:pPr>
        <w:pStyle w:val="ListParagraph"/>
        <w:numPr>
          <w:ilvl w:val="1"/>
          <w:numId w:val="37"/>
        </w:numPr>
        <w:spacing w:after="0" w:line="240" w:lineRule="auto"/>
        <w:ind w:left="1134" w:hanging="567"/>
        <w:jc w:val="both"/>
        <w:rPr>
          <w:rFonts w:ascii="Arial" w:hAnsi="Arial" w:cs="Arial"/>
          <w:b/>
          <w:bCs/>
          <w:sz w:val="24"/>
          <w:szCs w:val="24"/>
          <w:lang w:val="en-US"/>
        </w:rPr>
      </w:pPr>
      <w:r w:rsidRPr="00B14BD8">
        <w:rPr>
          <w:rFonts w:ascii="Arial" w:hAnsi="Arial" w:cs="Arial"/>
          <w:b/>
          <w:bCs/>
          <w:sz w:val="24"/>
          <w:szCs w:val="24"/>
          <w:lang w:val="en-US"/>
        </w:rPr>
        <w:t>an extra $200,000 from the Building Replacement Reserve for the full replacement of (renewal)/or creation of (new) City footpaths (excluding Stirling Highway) and amend the purpose of that Reserve to reflect as such</w:t>
      </w:r>
    </w:p>
    <w:p w14:paraId="2E434C50" w14:textId="77777777" w:rsidR="00C9384B" w:rsidRPr="00B14BD8" w:rsidRDefault="00C9384B" w:rsidP="00C9384B">
      <w:pPr>
        <w:pStyle w:val="ListParagraph"/>
        <w:ind w:left="1134" w:hanging="567"/>
        <w:jc w:val="both"/>
        <w:rPr>
          <w:rFonts w:ascii="Arial" w:hAnsi="Arial" w:cs="Arial"/>
          <w:b/>
          <w:bCs/>
          <w:sz w:val="24"/>
          <w:szCs w:val="24"/>
          <w:lang w:val="en-US"/>
        </w:rPr>
      </w:pPr>
    </w:p>
    <w:p w14:paraId="66D36929" w14:textId="77777777" w:rsidR="00C9384B" w:rsidRPr="00B14BD8" w:rsidRDefault="00C9384B" w:rsidP="00C9384B">
      <w:pPr>
        <w:pStyle w:val="ListParagraph"/>
        <w:numPr>
          <w:ilvl w:val="1"/>
          <w:numId w:val="37"/>
        </w:numPr>
        <w:spacing w:after="0" w:line="240" w:lineRule="auto"/>
        <w:ind w:left="1134" w:hanging="567"/>
        <w:jc w:val="both"/>
        <w:rPr>
          <w:rFonts w:ascii="Arial" w:hAnsi="Arial" w:cs="Arial"/>
          <w:b/>
          <w:bCs/>
          <w:sz w:val="24"/>
          <w:szCs w:val="24"/>
          <w:lang w:val="en-US"/>
        </w:rPr>
      </w:pPr>
      <w:r w:rsidRPr="00B14BD8">
        <w:rPr>
          <w:rFonts w:ascii="Arial" w:hAnsi="Arial" w:cs="Arial"/>
          <w:b/>
          <w:bCs/>
          <w:sz w:val="24"/>
          <w:szCs w:val="24"/>
          <w:lang w:val="en-US"/>
        </w:rPr>
        <w:t>$0.5m from the Business System Reserve for the purposes of funding the new finance system</w:t>
      </w:r>
    </w:p>
    <w:p w14:paraId="57762A67" w14:textId="77777777" w:rsidR="00C9384B" w:rsidRPr="003775BA" w:rsidRDefault="00C9384B" w:rsidP="00C9384B">
      <w:pPr>
        <w:ind w:left="561" w:right="25" w:hanging="10"/>
        <w:jc w:val="both"/>
        <w:rPr>
          <w:rFonts w:ascii="Arial" w:hAnsi="Arial" w:cs="Arial"/>
          <w:b/>
          <w:i/>
          <w:sz w:val="26"/>
        </w:rPr>
      </w:pPr>
    </w:p>
    <w:p w14:paraId="6B458975" w14:textId="77777777" w:rsidR="00C9384B" w:rsidRPr="003775BA" w:rsidRDefault="00C9384B" w:rsidP="00C9384B">
      <w:pPr>
        <w:numPr>
          <w:ilvl w:val="0"/>
          <w:numId w:val="16"/>
        </w:numPr>
        <w:ind w:left="567" w:hanging="567"/>
        <w:contextualSpacing/>
        <w:jc w:val="both"/>
        <w:rPr>
          <w:rFonts w:ascii="Arial" w:eastAsia="Calibri" w:hAnsi="Arial" w:cs="Arial"/>
          <w:b/>
          <w:szCs w:val="32"/>
          <w:lang w:val="en-US"/>
        </w:rPr>
      </w:pPr>
      <w:r w:rsidRPr="003775BA">
        <w:rPr>
          <w:rFonts w:ascii="Arial" w:hAnsi="Arial" w:cs="Arial"/>
          <w:b/>
          <w:szCs w:val="32"/>
          <w:lang w:val="en-US"/>
        </w:rPr>
        <w:t>Creation of Reserve Funds</w:t>
      </w:r>
    </w:p>
    <w:p w14:paraId="65B737C0" w14:textId="77777777" w:rsidR="00C9384B" w:rsidRPr="003775BA" w:rsidRDefault="00C9384B" w:rsidP="00C9384B">
      <w:pPr>
        <w:contextualSpacing/>
        <w:jc w:val="both"/>
        <w:rPr>
          <w:rFonts w:ascii="Arial" w:eastAsia="Calibri" w:hAnsi="Arial" w:cs="Arial"/>
          <w:b/>
          <w:szCs w:val="32"/>
          <w:lang w:val="en-US"/>
        </w:rPr>
      </w:pPr>
    </w:p>
    <w:p w14:paraId="40E2B078" w14:textId="77777777" w:rsidR="00C9384B" w:rsidRPr="003775BA" w:rsidRDefault="00C9384B" w:rsidP="00C9384B">
      <w:pPr>
        <w:ind w:left="561" w:right="25" w:hanging="10"/>
        <w:jc w:val="both"/>
        <w:rPr>
          <w:rFonts w:ascii="Arial" w:hAnsi="Arial" w:cs="Arial"/>
          <w:b/>
          <w:iCs/>
          <w:szCs w:val="24"/>
        </w:rPr>
      </w:pPr>
      <w:r w:rsidRPr="003775BA">
        <w:rPr>
          <w:rFonts w:ascii="Arial" w:hAnsi="Arial" w:cs="Arial"/>
          <w:b/>
          <w:iCs/>
          <w:szCs w:val="24"/>
        </w:rPr>
        <w:t>The creation of the following Cash Backed Reserves (purpose of Reserve as stated below) in accordance with Section 6.11(1) of the Local Government Act 1995</w:t>
      </w:r>
      <w:r>
        <w:rPr>
          <w:rFonts w:ascii="Arial" w:hAnsi="Arial" w:cs="Arial"/>
          <w:b/>
          <w:iCs/>
          <w:szCs w:val="24"/>
        </w:rPr>
        <w:t>:</w:t>
      </w:r>
      <w:r w:rsidRPr="003775BA">
        <w:rPr>
          <w:rFonts w:ascii="Arial" w:hAnsi="Arial" w:cs="Arial"/>
          <w:b/>
          <w:iCs/>
          <w:szCs w:val="24"/>
        </w:rPr>
        <w:t xml:space="preserve"> </w:t>
      </w:r>
    </w:p>
    <w:p w14:paraId="5398BEC3" w14:textId="77777777" w:rsidR="00C9384B" w:rsidRPr="003775BA" w:rsidRDefault="00C9384B" w:rsidP="00C9384B">
      <w:pPr>
        <w:ind w:left="566"/>
        <w:rPr>
          <w:rFonts w:ascii="Arial" w:hAnsi="Arial" w:cs="Arial"/>
        </w:rPr>
      </w:pPr>
    </w:p>
    <w:p w14:paraId="25DB3082" w14:textId="77777777" w:rsidR="00C9384B" w:rsidRPr="003775BA"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Lawler Park Infrastructure Reserve</w:t>
      </w:r>
    </w:p>
    <w:p w14:paraId="64E0B3C1" w14:textId="77777777" w:rsidR="00C9384B" w:rsidRDefault="00C9384B" w:rsidP="00C9384B">
      <w:pPr>
        <w:pStyle w:val="ListParagraph"/>
        <w:spacing w:after="0" w:line="240" w:lineRule="auto"/>
        <w:ind w:left="1134"/>
        <w:jc w:val="both"/>
        <w:rPr>
          <w:rFonts w:ascii="Arial" w:eastAsia="Times New Roman" w:hAnsi="Arial" w:cs="Arial"/>
          <w:b/>
          <w:sz w:val="24"/>
          <w:szCs w:val="32"/>
          <w:lang w:val="en-US"/>
        </w:rPr>
      </w:pPr>
      <w:r w:rsidRPr="003775BA">
        <w:rPr>
          <w:rFonts w:ascii="Arial" w:eastAsia="Times New Roman" w:hAnsi="Arial" w:cs="Arial"/>
          <w:b/>
          <w:sz w:val="24"/>
          <w:szCs w:val="32"/>
          <w:lang w:val="en-US"/>
        </w:rPr>
        <w:t>This reserve is established to receive a donation from the Hackett Civic Association to fund the specific requests of the Association within Lawler Park, the specific request are for covered seating, an item of exercise equipment and a plaque acknowledging the donation</w:t>
      </w:r>
      <w:r>
        <w:rPr>
          <w:rFonts w:ascii="Arial" w:eastAsia="Times New Roman" w:hAnsi="Arial" w:cs="Arial"/>
          <w:b/>
          <w:sz w:val="24"/>
          <w:szCs w:val="32"/>
          <w:lang w:val="en-US"/>
        </w:rPr>
        <w:t>.</w:t>
      </w:r>
    </w:p>
    <w:p w14:paraId="21B015CB" w14:textId="77777777" w:rsidR="00C9384B" w:rsidRPr="003775BA" w:rsidRDefault="00C9384B" w:rsidP="00C9384B">
      <w:pPr>
        <w:pStyle w:val="ListParagraph"/>
        <w:spacing w:after="0" w:line="240" w:lineRule="auto"/>
        <w:ind w:left="1134"/>
        <w:jc w:val="both"/>
        <w:rPr>
          <w:rFonts w:ascii="Arial" w:eastAsia="Times New Roman" w:hAnsi="Arial" w:cs="Arial"/>
          <w:b/>
          <w:sz w:val="24"/>
          <w:szCs w:val="32"/>
          <w:lang w:val="en-US"/>
        </w:rPr>
      </w:pPr>
    </w:p>
    <w:p w14:paraId="1B5CECB9"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Elected Member Fees</w:t>
      </w:r>
    </w:p>
    <w:p w14:paraId="56F2477A" w14:textId="77777777" w:rsidR="00C9384B" w:rsidRPr="003775BA" w:rsidRDefault="00C9384B" w:rsidP="00C9384B">
      <w:pPr>
        <w:contextualSpacing/>
        <w:jc w:val="both"/>
        <w:rPr>
          <w:rFonts w:ascii="Arial" w:hAnsi="Arial" w:cs="Arial"/>
          <w:b/>
          <w:szCs w:val="32"/>
          <w:lang w:val="en-US"/>
        </w:rPr>
      </w:pPr>
    </w:p>
    <w:p w14:paraId="27ACFE18" w14:textId="77777777" w:rsidR="00C9384B" w:rsidRPr="003775BA"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 xml:space="preserve">In accordance with </w:t>
      </w:r>
      <w:r w:rsidRPr="003775BA">
        <w:rPr>
          <w:rFonts w:ascii="Arial" w:hAnsi="Arial" w:cs="Arial"/>
          <w:b/>
          <w:i/>
          <w:szCs w:val="32"/>
          <w:lang w:val="en-US"/>
        </w:rPr>
        <w:t>Section 5.99</w:t>
      </w:r>
      <w:r w:rsidRPr="003775BA">
        <w:rPr>
          <w:rFonts w:ascii="Arial" w:hAnsi="Arial" w:cs="Arial"/>
          <w:b/>
          <w:szCs w:val="32"/>
          <w:lang w:val="en-US"/>
        </w:rPr>
        <w:t xml:space="preserve"> and 5.98 of </w:t>
      </w:r>
      <w:r w:rsidRPr="003775BA">
        <w:rPr>
          <w:rFonts w:ascii="Arial" w:hAnsi="Arial" w:cs="Arial"/>
          <w:b/>
          <w:i/>
          <w:szCs w:val="32"/>
          <w:lang w:val="en-US"/>
        </w:rPr>
        <w:t>the Local Government Act 1995</w:t>
      </w:r>
      <w:r w:rsidRPr="003775BA">
        <w:rPr>
          <w:rFonts w:ascii="Arial" w:hAnsi="Arial" w:cs="Arial"/>
          <w:b/>
          <w:szCs w:val="32"/>
          <w:lang w:val="en-US"/>
        </w:rPr>
        <w:t>, set the fees as following</w:t>
      </w:r>
      <w:r>
        <w:rPr>
          <w:rFonts w:ascii="Arial" w:hAnsi="Arial" w:cs="Arial"/>
          <w:b/>
          <w:szCs w:val="32"/>
          <w:lang w:val="en-US"/>
        </w:rPr>
        <w:t>:</w:t>
      </w:r>
    </w:p>
    <w:p w14:paraId="329CB257" w14:textId="77777777" w:rsidR="00C9384B" w:rsidRPr="003775BA" w:rsidRDefault="00C9384B" w:rsidP="00C9384B">
      <w:pPr>
        <w:ind w:left="567"/>
        <w:contextualSpacing/>
        <w:jc w:val="both"/>
        <w:rPr>
          <w:rFonts w:ascii="Arial" w:hAnsi="Arial" w:cs="Arial"/>
          <w:b/>
          <w:szCs w:val="32"/>
          <w:lang w:val="en-US"/>
        </w:rPr>
      </w:pPr>
    </w:p>
    <w:p w14:paraId="4072825B" w14:textId="77777777" w:rsidR="00C9384B" w:rsidRPr="000D2E74"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Mayor</w:t>
      </w:r>
      <w:r>
        <w:rPr>
          <w:rFonts w:ascii="Arial" w:eastAsia="Times New Roman" w:hAnsi="Arial" w:cs="Arial"/>
          <w:b/>
          <w:sz w:val="24"/>
          <w:szCs w:val="32"/>
          <w:lang w:val="en-US"/>
        </w:rPr>
        <w:tab/>
      </w:r>
      <w:r>
        <w:rPr>
          <w:rFonts w:ascii="Arial" w:eastAsia="Times New Roman" w:hAnsi="Arial" w:cs="Arial"/>
          <w:b/>
          <w:sz w:val="24"/>
          <w:szCs w:val="32"/>
          <w:lang w:val="en-US"/>
        </w:rPr>
        <w:tab/>
      </w:r>
      <w:r>
        <w:rPr>
          <w:rFonts w:ascii="Arial" w:eastAsia="Times New Roman" w:hAnsi="Arial" w:cs="Arial"/>
          <w:b/>
          <w:sz w:val="24"/>
          <w:szCs w:val="32"/>
          <w:lang w:val="en-US"/>
        </w:rPr>
        <w:tab/>
        <w:t>$</w:t>
      </w:r>
      <w:r w:rsidRPr="003775BA">
        <w:rPr>
          <w:rFonts w:ascii="Arial" w:eastAsia="Times New Roman" w:hAnsi="Arial" w:cs="Arial"/>
          <w:b/>
          <w:sz w:val="24"/>
          <w:szCs w:val="32"/>
          <w:lang w:val="en-US"/>
        </w:rPr>
        <w:t xml:space="preserve">31,149 </w:t>
      </w:r>
    </w:p>
    <w:p w14:paraId="03FFB33B" w14:textId="77777777" w:rsidR="00C9384B" w:rsidRPr="003775BA"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Council Member</w:t>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$23,230 </w:t>
      </w:r>
    </w:p>
    <w:p w14:paraId="038B8D91" w14:textId="77777777" w:rsidR="00C9384B" w:rsidRPr="003775BA" w:rsidRDefault="00C9384B" w:rsidP="00C9384B">
      <w:pPr>
        <w:ind w:left="425"/>
        <w:jc w:val="both"/>
        <w:rPr>
          <w:rFonts w:ascii="Arial" w:hAnsi="Arial" w:cs="Arial"/>
          <w:b/>
          <w:szCs w:val="32"/>
          <w:highlight w:val="yellow"/>
          <w:lang w:val="en-US"/>
        </w:rPr>
      </w:pPr>
    </w:p>
    <w:p w14:paraId="1BC2B0D2" w14:textId="77777777" w:rsidR="00C9384B" w:rsidRPr="003775BA"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 xml:space="preserve">In accordance with </w:t>
      </w:r>
      <w:r w:rsidRPr="003775BA">
        <w:rPr>
          <w:rFonts w:ascii="Arial" w:hAnsi="Arial" w:cs="Arial"/>
          <w:b/>
          <w:i/>
          <w:szCs w:val="32"/>
          <w:lang w:val="en-US"/>
        </w:rPr>
        <w:t>Section 5.98</w:t>
      </w:r>
      <w:r w:rsidRPr="003775BA">
        <w:rPr>
          <w:rFonts w:ascii="Arial" w:hAnsi="Arial" w:cs="Arial"/>
          <w:b/>
          <w:szCs w:val="32"/>
          <w:lang w:val="en-US"/>
        </w:rPr>
        <w:t xml:space="preserve"> and </w:t>
      </w:r>
      <w:r>
        <w:rPr>
          <w:rFonts w:ascii="Arial" w:hAnsi="Arial" w:cs="Arial"/>
          <w:b/>
          <w:szCs w:val="32"/>
          <w:lang w:val="en-US"/>
        </w:rPr>
        <w:t>5</w:t>
      </w:r>
      <w:r w:rsidRPr="003775BA">
        <w:rPr>
          <w:rFonts w:ascii="Arial" w:hAnsi="Arial" w:cs="Arial"/>
          <w:b/>
          <w:szCs w:val="32"/>
          <w:lang w:val="en-US"/>
        </w:rPr>
        <w:t xml:space="preserve">.98A of </w:t>
      </w:r>
      <w:r w:rsidRPr="003775BA">
        <w:rPr>
          <w:rFonts w:ascii="Arial" w:hAnsi="Arial" w:cs="Arial"/>
          <w:b/>
          <w:i/>
          <w:szCs w:val="32"/>
          <w:lang w:val="en-US"/>
        </w:rPr>
        <w:t>the Local Government Act 1995</w:t>
      </w:r>
      <w:r w:rsidRPr="003775BA">
        <w:rPr>
          <w:rFonts w:ascii="Arial" w:hAnsi="Arial" w:cs="Arial"/>
          <w:b/>
          <w:szCs w:val="32"/>
          <w:lang w:val="en-US"/>
        </w:rPr>
        <w:t>, set the Allowance as following</w:t>
      </w:r>
      <w:r>
        <w:rPr>
          <w:rFonts w:ascii="Arial" w:hAnsi="Arial" w:cs="Arial"/>
          <w:b/>
          <w:szCs w:val="32"/>
          <w:lang w:val="en-US"/>
        </w:rPr>
        <w:t>:</w:t>
      </w:r>
    </w:p>
    <w:p w14:paraId="17062429" w14:textId="77777777" w:rsidR="00C9384B" w:rsidRPr="003775BA" w:rsidRDefault="00C9384B" w:rsidP="00C9384B">
      <w:pPr>
        <w:ind w:left="567"/>
        <w:contextualSpacing/>
        <w:jc w:val="both"/>
        <w:rPr>
          <w:rFonts w:ascii="Arial" w:hAnsi="Arial" w:cs="Arial"/>
          <w:b/>
          <w:szCs w:val="32"/>
          <w:lang w:val="en-US"/>
        </w:rPr>
      </w:pPr>
    </w:p>
    <w:p w14:paraId="61A5F164" w14:textId="540CE76C" w:rsidR="00C9384B" w:rsidRPr="003775BA"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Mayor</w:t>
      </w:r>
      <w:r>
        <w:rPr>
          <w:rFonts w:ascii="Arial" w:eastAsia="Times New Roman" w:hAnsi="Arial" w:cs="Arial"/>
          <w:b/>
          <w:sz w:val="24"/>
          <w:szCs w:val="32"/>
          <w:lang w:val="en-US"/>
        </w:rPr>
        <w:tab/>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$63,354 </w:t>
      </w:r>
    </w:p>
    <w:p w14:paraId="362A6185" w14:textId="77777777" w:rsidR="00C9384B" w:rsidRPr="003775BA"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Deputy Mayor</w:t>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$15,839 </w:t>
      </w:r>
    </w:p>
    <w:p w14:paraId="12EBFD24" w14:textId="290F002D" w:rsidR="00C9384B" w:rsidRPr="003775BA" w:rsidRDefault="00C9384B" w:rsidP="00C9384B">
      <w:pPr>
        <w:jc w:val="both"/>
        <w:rPr>
          <w:rFonts w:ascii="Arial" w:hAnsi="Arial" w:cs="Arial"/>
          <w:b/>
          <w:szCs w:val="32"/>
          <w:highlight w:val="yellow"/>
          <w:lang w:val="en-US"/>
        </w:rPr>
      </w:pPr>
    </w:p>
    <w:p w14:paraId="025B0F0C" w14:textId="0E16E9BD" w:rsidR="00C9384B" w:rsidRPr="003775BA" w:rsidRDefault="00A72060" w:rsidP="00C9384B">
      <w:pPr>
        <w:ind w:left="567"/>
        <w:contextualSpacing/>
        <w:jc w:val="both"/>
        <w:rPr>
          <w:rFonts w:ascii="Arial" w:hAnsi="Arial" w:cs="Arial"/>
          <w:b/>
          <w:szCs w:val="32"/>
          <w:lang w:val="en-US"/>
        </w:rPr>
      </w:pPr>
      <w:r>
        <w:rPr>
          <w:rFonts w:ascii="Arial" w:hAnsi="Arial" w:cs="Arial"/>
          <w:b/>
          <w:noProof/>
          <w:szCs w:val="24"/>
        </w:rPr>
        <w:lastRenderedPageBreak/>
        <mc:AlternateContent>
          <mc:Choice Requires="wps">
            <w:drawing>
              <wp:anchor distT="0" distB="0" distL="114300" distR="114300" simplePos="0" relativeHeight="251658244" behindDoc="1" locked="0" layoutInCell="1" allowOverlap="1" wp14:anchorId="0B4D30AC" wp14:editId="43F3F6FA">
                <wp:simplePos x="0" y="0"/>
                <wp:positionH relativeFrom="margin">
                  <wp:align>left</wp:align>
                </wp:positionH>
                <wp:positionV relativeFrom="paragraph">
                  <wp:posOffset>-81280</wp:posOffset>
                </wp:positionV>
                <wp:extent cx="5363845" cy="8937266"/>
                <wp:effectExtent l="0" t="0" r="8255" b="0"/>
                <wp:wrapNone/>
                <wp:docPr id="6" name="Rectangle 6"/>
                <wp:cNvGraphicFramePr/>
                <a:graphic xmlns:a="http://schemas.openxmlformats.org/drawingml/2006/main">
                  <a:graphicData uri="http://schemas.microsoft.com/office/word/2010/wordprocessingShape">
                    <wps:wsp>
                      <wps:cNvSpPr/>
                      <wps:spPr>
                        <a:xfrm>
                          <a:off x="0" y="0"/>
                          <a:ext cx="5363845" cy="893726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38A01" id="Rectangle 6" o:spid="_x0000_s1026" style="position:absolute;margin-left:0;margin-top:-6.4pt;width:422.35pt;height:703.7pt;z-index:-2516582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" fillcolor="#bfbfbf [2412]" stroked="f" strokeweight="2pt">
                <w10:wrap anchorx="margin"/>
              </v:rect>
            </w:pict>
          </mc:Fallback>
        </mc:AlternateContent>
      </w:r>
      <w:r w:rsidR="00C9384B" w:rsidRPr="003775BA">
        <w:rPr>
          <w:rFonts w:ascii="Arial" w:hAnsi="Arial" w:cs="Arial"/>
          <w:b/>
          <w:szCs w:val="32"/>
          <w:lang w:val="en-US"/>
        </w:rPr>
        <w:t xml:space="preserve">In accordance with </w:t>
      </w:r>
      <w:r w:rsidR="00C9384B" w:rsidRPr="003775BA">
        <w:rPr>
          <w:rFonts w:ascii="Arial" w:hAnsi="Arial" w:cs="Arial"/>
          <w:b/>
          <w:i/>
          <w:szCs w:val="32"/>
          <w:lang w:val="en-US"/>
        </w:rPr>
        <w:t>Section 5.99A</w:t>
      </w:r>
      <w:r w:rsidR="00C9384B" w:rsidRPr="003775BA">
        <w:rPr>
          <w:rFonts w:ascii="Arial" w:hAnsi="Arial" w:cs="Arial"/>
          <w:b/>
          <w:szCs w:val="32"/>
          <w:lang w:val="en-US"/>
        </w:rPr>
        <w:t xml:space="preserve"> of </w:t>
      </w:r>
      <w:r w:rsidR="00C9384B" w:rsidRPr="003775BA">
        <w:rPr>
          <w:rFonts w:ascii="Arial" w:hAnsi="Arial" w:cs="Arial"/>
          <w:b/>
          <w:i/>
          <w:szCs w:val="32"/>
          <w:lang w:val="en-US"/>
        </w:rPr>
        <w:t>the Local Government Act 1995</w:t>
      </w:r>
      <w:r w:rsidR="00C9384B" w:rsidRPr="003775BA">
        <w:rPr>
          <w:rFonts w:ascii="Arial" w:hAnsi="Arial" w:cs="Arial"/>
          <w:b/>
          <w:szCs w:val="32"/>
          <w:lang w:val="en-US"/>
        </w:rPr>
        <w:t>, set the sets the ICT (Information Communication Technology) Allowance as follows</w:t>
      </w:r>
      <w:r w:rsidR="00C9384B">
        <w:rPr>
          <w:rFonts w:ascii="Arial" w:hAnsi="Arial" w:cs="Arial"/>
          <w:b/>
          <w:szCs w:val="32"/>
          <w:lang w:val="en-US"/>
        </w:rPr>
        <w:t>:</w:t>
      </w:r>
    </w:p>
    <w:p w14:paraId="7A5CDEFA" w14:textId="77777777" w:rsidR="00C9384B" w:rsidRPr="003775BA" w:rsidRDefault="00C9384B" w:rsidP="00C9384B">
      <w:pPr>
        <w:ind w:left="567"/>
        <w:contextualSpacing/>
        <w:jc w:val="both"/>
        <w:rPr>
          <w:rFonts w:ascii="Arial" w:hAnsi="Arial" w:cs="Arial"/>
          <w:b/>
          <w:szCs w:val="32"/>
          <w:highlight w:val="yellow"/>
          <w:lang w:val="en-US"/>
        </w:rPr>
      </w:pPr>
    </w:p>
    <w:p w14:paraId="57E30FB0" w14:textId="77777777" w:rsidR="00C9384B" w:rsidRPr="003775BA"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Mayor</w:t>
      </w:r>
      <w:r>
        <w:rPr>
          <w:rFonts w:ascii="Arial" w:eastAsia="Times New Roman" w:hAnsi="Arial" w:cs="Arial"/>
          <w:b/>
          <w:sz w:val="24"/>
          <w:szCs w:val="32"/>
          <w:lang w:val="en-US"/>
        </w:rPr>
        <w:tab/>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$3,500 </w:t>
      </w:r>
    </w:p>
    <w:p w14:paraId="3CDDAEE0" w14:textId="77777777" w:rsidR="00C9384B" w:rsidRPr="003775BA" w:rsidRDefault="00C9384B" w:rsidP="00C9384B">
      <w:pPr>
        <w:pStyle w:val="ListParagraph"/>
        <w:numPr>
          <w:ilvl w:val="0"/>
          <w:numId w:val="18"/>
        </w:numPr>
        <w:spacing w:after="0" w:line="240" w:lineRule="auto"/>
        <w:ind w:left="1134" w:hanging="567"/>
        <w:jc w:val="both"/>
        <w:rPr>
          <w:rFonts w:ascii="Arial" w:eastAsia="Times New Roman" w:hAnsi="Arial" w:cs="Arial"/>
          <w:b/>
          <w:sz w:val="24"/>
          <w:szCs w:val="32"/>
          <w:lang w:val="en-US"/>
        </w:rPr>
      </w:pPr>
      <w:proofErr w:type="spellStart"/>
      <w:r w:rsidRPr="003775BA">
        <w:rPr>
          <w:rFonts w:ascii="Arial" w:eastAsia="Times New Roman" w:hAnsi="Arial" w:cs="Arial"/>
          <w:b/>
          <w:sz w:val="24"/>
          <w:szCs w:val="32"/>
          <w:lang w:val="en-US"/>
        </w:rPr>
        <w:t>Councillors</w:t>
      </w:r>
      <w:proofErr w:type="spellEnd"/>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$3,500 </w:t>
      </w:r>
    </w:p>
    <w:p w14:paraId="1F8A9C59" w14:textId="77777777" w:rsidR="00C9384B" w:rsidRDefault="00C9384B" w:rsidP="00C9384B">
      <w:pPr>
        <w:rPr>
          <w:rFonts w:ascii="Arial" w:hAnsi="Arial" w:cs="Arial"/>
          <w:b/>
          <w:szCs w:val="32"/>
          <w:lang w:val="en-US"/>
        </w:rPr>
      </w:pPr>
    </w:p>
    <w:p w14:paraId="239CB510"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Other Matters</w:t>
      </w:r>
    </w:p>
    <w:p w14:paraId="4DDAD92A" w14:textId="77777777" w:rsidR="00C9384B" w:rsidRPr="003775BA" w:rsidRDefault="00C9384B" w:rsidP="00C9384B">
      <w:pPr>
        <w:contextualSpacing/>
        <w:jc w:val="both"/>
        <w:rPr>
          <w:rFonts w:ascii="Arial" w:hAnsi="Arial" w:cs="Arial"/>
          <w:b/>
          <w:szCs w:val="32"/>
          <w:highlight w:val="yellow"/>
          <w:lang w:val="en-US"/>
        </w:rPr>
      </w:pPr>
    </w:p>
    <w:p w14:paraId="5FC9FC7E" w14:textId="485D6DCE" w:rsidR="00C9384B" w:rsidRPr="003775BA"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 xml:space="preserve">The CEO to </w:t>
      </w:r>
      <w:proofErr w:type="gramStart"/>
      <w:r w:rsidRPr="003775BA">
        <w:rPr>
          <w:rFonts w:ascii="Arial" w:hAnsi="Arial" w:cs="Arial"/>
          <w:b/>
          <w:szCs w:val="32"/>
          <w:lang w:val="en-US"/>
        </w:rPr>
        <w:t>submit an application</w:t>
      </w:r>
      <w:proofErr w:type="gramEnd"/>
      <w:r w:rsidRPr="003775BA">
        <w:rPr>
          <w:rFonts w:ascii="Arial" w:hAnsi="Arial" w:cs="Arial"/>
          <w:b/>
          <w:szCs w:val="32"/>
          <w:lang w:val="en-US"/>
        </w:rPr>
        <w:t xml:space="preserve"> </w:t>
      </w:r>
      <w:r>
        <w:rPr>
          <w:rFonts w:ascii="Arial" w:hAnsi="Arial" w:cs="Arial"/>
          <w:b/>
          <w:szCs w:val="32"/>
          <w:lang w:val="en-US"/>
        </w:rPr>
        <w:t>of membership</w:t>
      </w:r>
      <w:r w:rsidRPr="003775BA">
        <w:rPr>
          <w:rFonts w:ascii="Arial" w:hAnsi="Arial" w:cs="Arial"/>
          <w:b/>
          <w:szCs w:val="32"/>
          <w:lang w:val="en-US"/>
        </w:rPr>
        <w:t xml:space="preserve"> to the West Australian Local Government Association (WALGA) at a cost of $20,000</w:t>
      </w:r>
      <w:r w:rsidR="00EF625A">
        <w:rPr>
          <w:rFonts w:ascii="Arial" w:hAnsi="Arial" w:cs="Arial"/>
          <w:b/>
          <w:szCs w:val="32"/>
          <w:lang w:val="en-US"/>
        </w:rPr>
        <w:t>,</w:t>
      </w:r>
      <w:r>
        <w:rPr>
          <w:rFonts w:ascii="Arial" w:hAnsi="Arial" w:cs="Arial"/>
          <w:b/>
          <w:szCs w:val="32"/>
          <w:lang w:val="en-US"/>
        </w:rPr>
        <w:t xml:space="preserve"> subject to Council Resolution.</w:t>
      </w:r>
    </w:p>
    <w:p w14:paraId="62E85E9D" w14:textId="77777777" w:rsidR="00C9384B" w:rsidRPr="003775BA" w:rsidRDefault="00C9384B" w:rsidP="00C9384B">
      <w:pPr>
        <w:ind w:left="426"/>
        <w:jc w:val="both"/>
        <w:rPr>
          <w:rFonts w:ascii="Arial" w:hAnsi="Arial" w:cs="Arial"/>
          <w:b/>
          <w:szCs w:val="32"/>
          <w:highlight w:val="yellow"/>
          <w:lang w:val="en-US"/>
        </w:rPr>
      </w:pPr>
    </w:p>
    <w:p w14:paraId="07829C02"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Variance Reporting</w:t>
      </w:r>
    </w:p>
    <w:p w14:paraId="38A7AC94" w14:textId="77777777" w:rsidR="00C9384B" w:rsidRPr="003775BA" w:rsidRDefault="00C9384B" w:rsidP="00C9384B">
      <w:pPr>
        <w:ind w:left="567"/>
        <w:contextualSpacing/>
        <w:jc w:val="both"/>
        <w:rPr>
          <w:rFonts w:ascii="Arial" w:hAnsi="Arial" w:cs="Arial"/>
          <w:b/>
          <w:szCs w:val="32"/>
          <w:lang w:val="en-US"/>
        </w:rPr>
      </w:pPr>
    </w:p>
    <w:p w14:paraId="139477EB" w14:textId="77777777" w:rsidR="00C9384B" w:rsidRPr="003775BA" w:rsidRDefault="00C9384B" w:rsidP="00C9384B">
      <w:pPr>
        <w:ind w:left="567"/>
        <w:contextualSpacing/>
        <w:jc w:val="both"/>
        <w:rPr>
          <w:rFonts w:ascii="Arial" w:hAnsi="Arial" w:cs="Arial"/>
          <w:b/>
          <w:szCs w:val="32"/>
          <w:lang w:val="en-US"/>
        </w:rPr>
      </w:pPr>
      <w:r>
        <w:rPr>
          <w:rFonts w:ascii="Arial" w:hAnsi="Arial" w:cs="Arial"/>
          <w:b/>
          <w:szCs w:val="32"/>
          <w:lang w:val="en-US"/>
        </w:rPr>
        <w:t>A</w:t>
      </w:r>
      <w:r w:rsidRPr="003775BA">
        <w:rPr>
          <w:rFonts w:ascii="Arial" w:hAnsi="Arial" w:cs="Arial"/>
          <w:b/>
          <w:szCs w:val="32"/>
          <w:lang w:val="en-US"/>
        </w:rPr>
        <w:t xml:space="preserve"> percentage or value to be used in the reporting of material variances for 2020/21 Financial Year of $10,000 or 10%, whichever is the greater.</w:t>
      </w:r>
    </w:p>
    <w:p w14:paraId="41C93728" w14:textId="77777777" w:rsidR="00C9384B" w:rsidRPr="003775BA" w:rsidRDefault="00C9384B" w:rsidP="00C9384B">
      <w:pPr>
        <w:ind w:left="567"/>
        <w:contextualSpacing/>
        <w:jc w:val="both"/>
        <w:rPr>
          <w:rFonts w:ascii="Arial" w:hAnsi="Arial" w:cs="Arial"/>
          <w:b/>
          <w:szCs w:val="32"/>
          <w:lang w:val="en-US"/>
        </w:rPr>
      </w:pPr>
    </w:p>
    <w:p w14:paraId="5F55C9A1"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C</w:t>
      </w:r>
      <w:r>
        <w:rPr>
          <w:rFonts w:ascii="Arial" w:hAnsi="Arial" w:cs="Arial"/>
          <w:b/>
          <w:szCs w:val="32"/>
          <w:lang w:val="en-US"/>
        </w:rPr>
        <w:t>OVID-</w:t>
      </w:r>
      <w:r w:rsidRPr="003775BA">
        <w:rPr>
          <w:rFonts w:ascii="Arial" w:hAnsi="Arial" w:cs="Arial"/>
          <w:b/>
          <w:szCs w:val="32"/>
          <w:lang w:val="en-US"/>
        </w:rPr>
        <w:t xml:space="preserve">19 Matters </w:t>
      </w:r>
    </w:p>
    <w:p w14:paraId="792505FE" w14:textId="77777777" w:rsidR="00C9384B" w:rsidRPr="003775BA" w:rsidRDefault="00C9384B" w:rsidP="00C9384B">
      <w:pPr>
        <w:ind w:left="567"/>
        <w:contextualSpacing/>
        <w:jc w:val="both"/>
        <w:rPr>
          <w:rFonts w:ascii="Arial" w:hAnsi="Arial" w:cs="Arial"/>
          <w:b/>
          <w:szCs w:val="32"/>
          <w:lang w:val="en-US"/>
        </w:rPr>
      </w:pPr>
    </w:p>
    <w:p w14:paraId="1C63DFAE" w14:textId="77777777" w:rsidR="00C9384B"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 xml:space="preserve">Applies the principles as per </w:t>
      </w:r>
      <w:r>
        <w:rPr>
          <w:rFonts w:ascii="Arial" w:hAnsi="Arial" w:cs="Arial"/>
          <w:b/>
          <w:szCs w:val="32"/>
          <w:lang w:val="en-US"/>
        </w:rPr>
        <w:t>S</w:t>
      </w:r>
      <w:r w:rsidRPr="003775BA">
        <w:rPr>
          <w:rFonts w:ascii="Arial" w:hAnsi="Arial" w:cs="Arial"/>
          <w:b/>
          <w:szCs w:val="32"/>
          <w:lang w:val="en-US"/>
        </w:rPr>
        <w:t>pecial</w:t>
      </w:r>
      <w:r>
        <w:rPr>
          <w:rFonts w:ascii="Arial" w:hAnsi="Arial" w:cs="Arial"/>
          <w:b/>
          <w:szCs w:val="32"/>
          <w:lang w:val="en-US"/>
        </w:rPr>
        <w:t xml:space="preserve"> Council Meeting of 14</w:t>
      </w:r>
      <w:r w:rsidRPr="000320F8">
        <w:rPr>
          <w:rFonts w:ascii="Arial" w:hAnsi="Arial" w:cs="Arial"/>
          <w:b/>
          <w:szCs w:val="32"/>
          <w:vertAlign w:val="superscript"/>
          <w:lang w:val="en-US"/>
        </w:rPr>
        <w:t>th</w:t>
      </w:r>
      <w:r>
        <w:rPr>
          <w:rFonts w:ascii="Arial" w:hAnsi="Arial" w:cs="Arial"/>
          <w:b/>
          <w:szCs w:val="32"/>
          <w:lang w:val="en-US"/>
        </w:rPr>
        <w:t xml:space="preserve"> April 2020.</w:t>
      </w:r>
    </w:p>
    <w:p w14:paraId="3E88DA2C" w14:textId="77777777" w:rsidR="00C9384B" w:rsidRDefault="00C9384B" w:rsidP="00C9384B">
      <w:pPr>
        <w:ind w:left="567"/>
        <w:contextualSpacing/>
        <w:jc w:val="both"/>
        <w:rPr>
          <w:rFonts w:ascii="Arial" w:hAnsi="Arial" w:cs="Arial"/>
          <w:b/>
          <w:szCs w:val="32"/>
          <w:lang w:val="en-US"/>
        </w:rPr>
      </w:pPr>
    </w:p>
    <w:p w14:paraId="23269A29"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 xml:space="preserve">Asset Disposition </w:t>
      </w:r>
    </w:p>
    <w:p w14:paraId="1AF4D803" w14:textId="77777777" w:rsidR="00C9384B" w:rsidRPr="003775BA" w:rsidRDefault="00C9384B" w:rsidP="00C9384B">
      <w:pPr>
        <w:ind w:left="567"/>
        <w:contextualSpacing/>
        <w:jc w:val="both"/>
        <w:rPr>
          <w:rFonts w:ascii="Arial" w:hAnsi="Arial" w:cs="Arial"/>
          <w:b/>
          <w:szCs w:val="32"/>
          <w:lang w:val="en-US"/>
        </w:rPr>
      </w:pPr>
    </w:p>
    <w:p w14:paraId="3E0F98A6" w14:textId="77777777" w:rsidR="00C9384B"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The budget includes a land asset disposition subject to a sound business case to be developed</w:t>
      </w:r>
      <w:r>
        <w:rPr>
          <w:rFonts w:ascii="Arial" w:hAnsi="Arial" w:cs="Arial"/>
          <w:b/>
          <w:szCs w:val="32"/>
          <w:lang w:val="en-US"/>
        </w:rPr>
        <w:t xml:space="preserve"> and final approval by Council</w:t>
      </w:r>
      <w:r w:rsidRPr="003775BA">
        <w:rPr>
          <w:rFonts w:ascii="Arial" w:hAnsi="Arial" w:cs="Arial"/>
          <w:b/>
          <w:szCs w:val="32"/>
          <w:lang w:val="en-US"/>
        </w:rPr>
        <w:t xml:space="preserve"> immediately following adoption of the 2020/21 budget</w:t>
      </w:r>
      <w:r>
        <w:rPr>
          <w:rFonts w:ascii="Arial" w:hAnsi="Arial" w:cs="Arial"/>
          <w:b/>
          <w:szCs w:val="32"/>
          <w:lang w:val="en-US"/>
        </w:rPr>
        <w:t xml:space="preserve"> </w:t>
      </w:r>
      <w:r w:rsidRPr="003775BA">
        <w:rPr>
          <w:rFonts w:ascii="Arial" w:hAnsi="Arial" w:cs="Arial"/>
          <w:b/>
          <w:szCs w:val="32"/>
          <w:lang w:val="en-US"/>
        </w:rPr>
        <w:t>and that the proceeds are place</w:t>
      </w:r>
      <w:r>
        <w:rPr>
          <w:rFonts w:ascii="Arial" w:hAnsi="Arial" w:cs="Arial"/>
          <w:b/>
          <w:szCs w:val="32"/>
          <w:lang w:val="en-US"/>
        </w:rPr>
        <w:t>d</w:t>
      </w:r>
      <w:r w:rsidRPr="003775BA">
        <w:rPr>
          <w:rFonts w:ascii="Arial" w:hAnsi="Arial" w:cs="Arial"/>
          <w:b/>
          <w:szCs w:val="32"/>
          <w:lang w:val="en-US"/>
        </w:rPr>
        <w:t xml:space="preserve"> in the Major Projects Reserve for the purposes intended by that Reserve</w:t>
      </w:r>
      <w:r>
        <w:rPr>
          <w:rFonts w:ascii="Arial" w:hAnsi="Arial" w:cs="Arial"/>
          <w:b/>
          <w:szCs w:val="32"/>
          <w:lang w:val="en-US"/>
        </w:rPr>
        <w:t xml:space="preserve"> </w:t>
      </w:r>
      <w:r w:rsidRPr="00B14BD8">
        <w:rPr>
          <w:rFonts w:ascii="Arial" w:hAnsi="Arial" w:cs="Arial"/>
          <w:b/>
          <w:bCs/>
          <w:szCs w:val="24"/>
          <w:lang w:val="en-US"/>
        </w:rPr>
        <w:t>and that the proceeds are placed in the Major Projects Reserve (75%) and Underground Power Reserve (25%) for the purposes intended by those Reserves.</w:t>
      </w:r>
    </w:p>
    <w:p w14:paraId="775FDC90" w14:textId="77777777" w:rsidR="00C9384B" w:rsidRPr="003775BA" w:rsidRDefault="00C9384B" w:rsidP="00C9384B">
      <w:pPr>
        <w:ind w:left="567"/>
        <w:contextualSpacing/>
        <w:jc w:val="both"/>
        <w:rPr>
          <w:rFonts w:ascii="Arial" w:hAnsi="Arial" w:cs="Arial"/>
          <w:b/>
          <w:szCs w:val="32"/>
          <w:lang w:val="en-US"/>
        </w:rPr>
      </w:pPr>
    </w:p>
    <w:p w14:paraId="339D6C5C"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 xml:space="preserve">Point Resolution Child Care Centre Service </w:t>
      </w:r>
    </w:p>
    <w:p w14:paraId="3952DC90" w14:textId="77777777" w:rsidR="00C9384B" w:rsidRPr="003775BA" w:rsidRDefault="00C9384B" w:rsidP="00C9384B">
      <w:pPr>
        <w:ind w:left="567"/>
        <w:contextualSpacing/>
        <w:jc w:val="both"/>
        <w:rPr>
          <w:rFonts w:ascii="Arial" w:hAnsi="Arial" w:cs="Arial"/>
          <w:b/>
          <w:szCs w:val="32"/>
          <w:lang w:val="en-US"/>
        </w:rPr>
      </w:pPr>
    </w:p>
    <w:p w14:paraId="3AE463AB" w14:textId="77777777" w:rsidR="00C9384B" w:rsidRPr="003775BA" w:rsidRDefault="00C9384B" w:rsidP="00C9384B">
      <w:pPr>
        <w:ind w:left="567"/>
        <w:contextualSpacing/>
        <w:jc w:val="both"/>
        <w:rPr>
          <w:rFonts w:ascii="Arial" w:hAnsi="Arial" w:cs="Arial"/>
          <w:b/>
          <w:szCs w:val="32"/>
          <w:lang w:val="en-US"/>
        </w:rPr>
      </w:pPr>
      <w:r>
        <w:rPr>
          <w:rFonts w:ascii="Arial" w:hAnsi="Arial" w:cs="Arial"/>
          <w:b/>
          <w:szCs w:val="32"/>
          <w:lang w:val="en-US"/>
        </w:rPr>
        <w:t>Commence r</w:t>
      </w:r>
      <w:r w:rsidRPr="003775BA">
        <w:rPr>
          <w:rFonts w:ascii="Arial" w:hAnsi="Arial" w:cs="Arial"/>
          <w:b/>
          <w:szCs w:val="32"/>
          <w:lang w:val="en-US"/>
        </w:rPr>
        <w:t>eview of the Point Resolution Child Care Centre Service and to present the results and recommendations of th</w:t>
      </w:r>
      <w:r>
        <w:rPr>
          <w:rFonts w:ascii="Arial" w:hAnsi="Arial" w:cs="Arial"/>
          <w:b/>
          <w:szCs w:val="32"/>
          <w:lang w:val="en-US"/>
        </w:rPr>
        <w:t>at</w:t>
      </w:r>
      <w:r w:rsidRPr="003775BA">
        <w:rPr>
          <w:rFonts w:ascii="Arial" w:hAnsi="Arial" w:cs="Arial"/>
          <w:b/>
          <w:szCs w:val="32"/>
          <w:lang w:val="en-US"/>
        </w:rPr>
        <w:t xml:space="preserve"> review </w:t>
      </w:r>
      <w:r>
        <w:rPr>
          <w:rFonts w:ascii="Arial" w:hAnsi="Arial" w:cs="Arial"/>
          <w:b/>
          <w:szCs w:val="32"/>
          <w:lang w:val="en-US"/>
        </w:rPr>
        <w:t>to</w:t>
      </w:r>
      <w:r w:rsidRPr="003775BA">
        <w:rPr>
          <w:rFonts w:ascii="Arial" w:hAnsi="Arial" w:cs="Arial"/>
          <w:b/>
          <w:szCs w:val="32"/>
          <w:lang w:val="en-US"/>
        </w:rPr>
        <w:t xml:space="preserve"> the September Meeting of Council</w:t>
      </w:r>
      <w:r>
        <w:rPr>
          <w:rFonts w:ascii="Arial" w:hAnsi="Arial" w:cs="Arial"/>
          <w:b/>
          <w:szCs w:val="32"/>
          <w:lang w:val="en-US"/>
        </w:rPr>
        <w:t>.</w:t>
      </w:r>
    </w:p>
    <w:p w14:paraId="66D06B6A" w14:textId="77777777" w:rsidR="00C9384B" w:rsidRPr="003775BA" w:rsidRDefault="00C9384B" w:rsidP="00C9384B">
      <w:pPr>
        <w:ind w:left="567"/>
        <w:contextualSpacing/>
        <w:jc w:val="both"/>
        <w:rPr>
          <w:rFonts w:ascii="Arial" w:hAnsi="Arial" w:cs="Arial"/>
          <w:b/>
          <w:szCs w:val="32"/>
          <w:lang w:val="en-US"/>
        </w:rPr>
      </w:pPr>
    </w:p>
    <w:p w14:paraId="64B5A89B" w14:textId="77777777" w:rsidR="00C9384B" w:rsidRPr="003775BA" w:rsidRDefault="00C9384B" w:rsidP="00C9384B">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 xml:space="preserve">Underground Power Project – Design Costs </w:t>
      </w:r>
    </w:p>
    <w:p w14:paraId="2812401D" w14:textId="2C8D59ED" w:rsidR="00C9384B" w:rsidRPr="003775BA" w:rsidRDefault="00C9384B" w:rsidP="00C9384B">
      <w:pPr>
        <w:ind w:left="567"/>
        <w:contextualSpacing/>
        <w:jc w:val="both"/>
        <w:rPr>
          <w:rFonts w:ascii="Arial" w:hAnsi="Arial" w:cs="Arial"/>
          <w:b/>
          <w:szCs w:val="32"/>
          <w:lang w:val="en-US"/>
        </w:rPr>
      </w:pPr>
    </w:p>
    <w:p w14:paraId="5F327166" w14:textId="442A3AD7" w:rsidR="00C9384B" w:rsidRDefault="00C9384B" w:rsidP="00C9384B">
      <w:pPr>
        <w:ind w:left="567"/>
        <w:contextualSpacing/>
        <w:jc w:val="both"/>
        <w:rPr>
          <w:rFonts w:ascii="Arial" w:hAnsi="Arial" w:cs="Arial"/>
          <w:b/>
          <w:szCs w:val="32"/>
          <w:lang w:val="en-US"/>
        </w:rPr>
      </w:pPr>
      <w:r w:rsidRPr="003775BA">
        <w:rPr>
          <w:rFonts w:ascii="Arial" w:hAnsi="Arial" w:cs="Arial"/>
          <w:b/>
          <w:szCs w:val="32"/>
          <w:lang w:val="en-US"/>
        </w:rPr>
        <w:t>The operational expense budget includes design costs of $180,000 for the design of Underground Power in Hollywood East, Nedlands North and Nedlands West. Noting that Western Power have revised their design estimates (approx. $755,000 higher than originally quoted) and that this information was received too late to be included in the 2020/21 budget.  The CEO will bring the accurate estimates to Council in July and will propose to fund the additional costs using funds in the Underground Power Reserve Fund.</w:t>
      </w:r>
    </w:p>
    <w:p w14:paraId="6EEDD9AB" w14:textId="3F40A977" w:rsidR="00C9384B" w:rsidRPr="001B3A98" w:rsidRDefault="00A72060" w:rsidP="00A72060">
      <w:pPr>
        <w:numPr>
          <w:ilvl w:val="0"/>
          <w:numId w:val="16"/>
        </w:numPr>
        <w:ind w:left="567" w:hanging="567"/>
        <w:contextualSpacing/>
        <w:jc w:val="both"/>
        <w:rPr>
          <w:rFonts w:ascii="Arial" w:hAnsi="Arial" w:cs="Arial"/>
          <w:b/>
          <w:szCs w:val="32"/>
          <w:lang w:val="en-US"/>
        </w:rPr>
      </w:pPr>
      <w:r>
        <w:rPr>
          <w:rFonts w:ascii="Arial" w:hAnsi="Arial" w:cs="Arial"/>
          <w:b/>
          <w:noProof/>
          <w:szCs w:val="24"/>
        </w:rPr>
        <w:lastRenderedPageBreak/>
        <mc:AlternateContent>
          <mc:Choice Requires="wps">
            <w:drawing>
              <wp:anchor distT="0" distB="0" distL="114300" distR="114300" simplePos="0" relativeHeight="251658245" behindDoc="1" locked="0" layoutInCell="1" allowOverlap="1" wp14:anchorId="7ECC8EC0" wp14:editId="263EC9A5">
                <wp:simplePos x="0" y="0"/>
                <wp:positionH relativeFrom="margin">
                  <wp:posOffset>-36195</wp:posOffset>
                </wp:positionH>
                <wp:positionV relativeFrom="paragraph">
                  <wp:posOffset>0</wp:posOffset>
                </wp:positionV>
                <wp:extent cx="5379720" cy="7620000"/>
                <wp:effectExtent l="0" t="0" r="0" b="0"/>
                <wp:wrapNone/>
                <wp:docPr id="7" name="Rectangle 7"/>
                <wp:cNvGraphicFramePr/>
                <a:graphic xmlns:a="http://schemas.openxmlformats.org/drawingml/2006/main">
                  <a:graphicData uri="http://schemas.microsoft.com/office/word/2010/wordprocessingShape">
                    <wps:wsp>
                      <wps:cNvSpPr/>
                      <wps:spPr>
                        <a:xfrm>
                          <a:off x="0" y="0"/>
                          <a:ext cx="5379720" cy="7620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38E5" id="Rectangle 7" o:spid="_x0000_s1026" style="position:absolute;margin-left:-2.85pt;margin-top:0;width:423.6pt;height:600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" fillcolor="#bfbfbf [2412]" stroked="f" strokeweight="2pt">
                <w10:wrap anchorx="margin"/>
              </v:rect>
            </w:pict>
          </mc:Fallback>
        </mc:AlternateContent>
      </w:r>
      <w:r w:rsidR="00C9384B" w:rsidRPr="001B3A98">
        <w:rPr>
          <w:rFonts w:ascii="Arial" w:hAnsi="Arial" w:cs="Arial"/>
          <w:b/>
          <w:szCs w:val="32"/>
          <w:lang w:val="en-US"/>
        </w:rPr>
        <w:t>Community</w:t>
      </w:r>
      <w:r w:rsidR="00C9384B" w:rsidRPr="00B14BD8">
        <w:rPr>
          <w:rFonts w:ascii="Arial" w:hAnsi="Arial" w:cs="Arial"/>
          <w:b/>
          <w:bCs/>
          <w:szCs w:val="24"/>
          <w:lang w:val="en-US"/>
        </w:rPr>
        <w:t xml:space="preserve"> Events</w:t>
      </w:r>
    </w:p>
    <w:p w14:paraId="35C464D7" w14:textId="77777777" w:rsidR="00C9384B" w:rsidRDefault="00C9384B" w:rsidP="00C9384B">
      <w:pPr>
        <w:ind w:left="567"/>
        <w:contextualSpacing/>
        <w:jc w:val="both"/>
        <w:rPr>
          <w:rFonts w:ascii="Arial" w:hAnsi="Arial" w:cs="Arial"/>
          <w:b/>
          <w:bCs/>
          <w:szCs w:val="24"/>
          <w:lang w:val="en-US"/>
        </w:rPr>
      </w:pPr>
    </w:p>
    <w:p w14:paraId="4A5D5F5A" w14:textId="77777777" w:rsidR="00C9384B" w:rsidRDefault="00C9384B" w:rsidP="00C9384B">
      <w:pPr>
        <w:ind w:left="567"/>
        <w:contextualSpacing/>
        <w:jc w:val="both"/>
        <w:rPr>
          <w:rFonts w:ascii="Arial" w:hAnsi="Arial" w:cs="Arial"/>
          <w:b/>
          <w:bCs/>
          <w:szCs w:val="24"/>
          <w:lang w:val="en-US"/>
        </w:rPr>
      </w:pPr>
      <w:r w:rsidRPr="00B14BD8">
        <w:rPr>
          <w:rFonts w:ascii="Arial" w:hAnsi="Arial" w:cs="Arial"/>
          <w:b/>
          <w:bCs/>
          <w:szCs w:val="24"/>
          <w:lang w:val="en-US"/>
        </w:rPr>
        <w:t>Suspends community events (Summer Concerts) at a cost saving of approximately $</w:t>
      </w:r>
      <w:r>
        <w:rPr>
          <w:rFonts w:ascii="Arial" w:hAnsi="Arial" w:cs="Arial"/>
          <w:b/>
          <w:bCs/>
          <w:szCs w:val="24"/>
          <w:lang w:val="en-US"/>
        </w:rPr>
        <w:t>66</w:t>
      </w:r>
      <w:r w:rsidRPr="00B14BD8">
        <w:rPr>
          <w:rFonts w:ascii="Arial" w:hAnsi="Arial" w:cs="Arial"/>
          <w:b/>
          <w:bCs/>
          <w:szCs w:val="24"/>
          <w:lang w:val="en-US"/>
        </w:rPr>
        <w:t>,</w:t>
      </w:r>
      <w:r>
        <w:rPr>
          <w:rFonts w:ascii="Arial" w:hAnsi="Arial" w:cs="Arial"/>
          <w:b/>
          <w:bCs/>
          <w:szCs w:val="24"/>
          <w:lang w:val="en-US"/>
        </w:rPr>
        <w:t>8</w:t>
      </w:r>
      <w:r w:rsidRPr="00B14BD8">
        <w:rPr>
          <w:rFonts w:ascii="Arial" w:hAnsi="Arial" w:cs="Arial"/>
          <w:b/>
          <w:bCs/>
          <w:szCs w:val="24"/>
          <w:lang w:val="en-US"/>
        </w:rPr>
        <w:t>00</w:t>
      </w:r>
      <w:r>
        <w:rPr>
          <w:rFonts w:ascii="Arial" w:hAnsi="Arial" w:cs="Arial"/>
          <w:b/>
          <w:bCs/>
          <w:szCs w:val="24"/>
          <w:lang w:val="en-US"/>
        </w:rPr>
        <w:t xml:space="preserve"> noting that Special Events remain in the budget</w:t>
      </w:r>
      <w:r w:rsidRPr="00B14BD8">
        <w:rPr>
          <w:rFonts w:ascii="Arial" w:hAnsi="Arial" w:cs="Arial"/>
          <w:b/>
          <w:bCs/>
          <w:szCs w:val="24"/>
          <w:lang w:val="en-US"/>
        </w:rPr>
        <w:t>.</w:t>
      </w:r>
    </w:p>
    <w:p w14:paraId="7B1FD1F7" w14:textId="77777777" w:rsidR="00C9384B" w:rsidRDefault="00C9384B" w:rsidP="00C9384B">
      <w:pPr>
        <w:ind w:left="567"/>
        <w:contextualSpacing/>
        <w:jc w:val="both"/>
        <w:rPr>
          <w:rFonts w:ascii="Arial" w:hAnsi="Arial" w:cs="Arial"/>
          <w:b/>
          <w:bCs/>
          <w:szCs w:val="24"/>
          <w:lang w:val="en-US"/>
        </w:rPr>
      </w:pPr>
    </w:p>
    <w:p w14:paraId="0EC6DB82" w14:textId="77777777" w:rsidR="00C9384B" w:rsidRDefault="00C9384B" w:rsidP="00C9384B">
      <w:pPr>
        <w:numPr>
          <w:ilvl w:val="0"/>
          <w:numId w:val="16"/>
        </w:numPr>
        <w:ind w:left="567" w:hanging="567"/>
        <w:contextualSpacing/>
        <w:jc w:val="both"/>
        <w:rPr>
          <w:rFonts w:ascii="Arial" w:hAnsi="Arial" w:cs="Arial"/>
          <w:b/>
          <w:bCs/>
          <w:szCs w:val="24"/>
          <w:lang w:val="en-US"/>
        </w:rPr>
      </w:pPr>
      <w:r w:rsidRPr="001B3A98">
        <w:rPr>
          <w:rFonts w:ascii="Arial" w:hAnsi="Arial" w:cs="Arial"/>
          <w:b/>
          <w:szCs w:val="32"/>
          <w:lang w:val="en-US"/>
        </w:rPr>
        <w:t>Employee</w:t>
      </w:r>
      <w:r w:rsidRPr="001B3A98">
        <w:rPr>
          <w:rFonts w:ascii="Arial" w:hAnsi="Arial" w:cs="Arial"/>
          <w:b/>
          <w:bCs/>
          <w:szCs w:val="24"/>
          <w:lang w:val="en-US"/>
        </w:rPr>
        <w:t xml:space="preserve"> costs</w:t>
      </w:r>
    </w:p>
    <w:p w14:paraId="7DDFB78E" w14:textId="77777777" w:rsidR="00C9384B" w:rsidRDefault="00C9384B" w:rsidP="00C9384B">
      <w:pPr>
        <w:jc w:val="both"/>
        <w:rPr>
          <w:rFonts w:ascii="Arial" w:hAnsi="Arial" w:cs="Arial"/>
          <w:b/>
          <w:bCs/>
          <w:szCs w:val="24"/>
          <w:lang w:val="en-US"/>
        </w:rPr>
      </w:pPr>
    </w:p>
    <w:p w14:paraId="0A91BEAC" w14:textId="77777777" w:rsidR="00C9384B" w:rsidRDefault="00C9384B" w:rsidP="00C9384B">
      <w:pPr>
        <w:ind w:left="567"/>
        <w:jc w:val="both"/>
        <w:rPr>
          <w:rFonts w:ascii="Arial" w:hAnsi="Arial" w:cs="Arial"/>
          <w:b/>
          <w:bCs/>
          <w:szCs w:val="24"/>
          <w:lang w:val="en-US"/>
        </w:rPr>
      </w:pPr>
      <w:r>
        <w:rPr>
          <w:rFonts w:ascii="Arial" w:hAnsi="Arial" w:cs="Arial"/>
          <w:b/>
          <w:bCs/>
          <w:szCs w:val="24"/>
          <w:lang w:val="en-US"/>
        </w:rPr>
        <w:t>T</w:t>
      </w:r>
      <w:r w:rsidRPr="001B3A98">
        <w:rPr>
          <w:rFonts w:ascii="Arial" w:hAnsi="Arial" w:cs="Arial"/>
          <w:b/>
          <w:bCs/>
          <w:szCs w:val="24"/>
          <w:lang w:val="en-US"/>
        </w:rPr>
        <w:t>arget savings in employee costs that are equivalent to budget request of $422,000 for new positions.</w:t>
      </w:r>
    </w:p>
    <w:p w14:paraId="144C782C" w14:textId="77777777" w:rsidR="00C9384B" w:rsidRDefault="00C9384B" w:rsidP="00C9384B">
      <w:pPr>
        <w:ind w:left="567"/>
        <w:jc w:val="both"/>
        <w:rPr>
          <w:rFonts w:ascii="Arial" w:hAnsi="Arial" w:cs="Arial"/>
          <w:b/>
          <w:bCs/>
          <w:szCs w:val="24"/>
          <w:lang w:val="en-US"/>
        </w:rPr>
      </w:pPr>
    </w:p>
    <w:p w14:paraId="54AADF7D" w14:textId="77777777" w:rsidR="00C9384B" w:rsidRDefault="00C9384B" w:rsidP="00C9384B">
      <w:pPr>
        <w:numPr>
          <w:ilvl w:val="0"/>
          <w:numId w:val="16"/>
        </w:numPr>
        <w:ind w:left="567" w:hanging="567"/>
        <w:contextualSpacing/>
        <w:jc w:val="both"/>
        <w:rPr>
          <w:rFonts w:ascii="Arial" w:hAnsi="Arial" w:cs="Arial"/>
          <w:b/>
          <w:bCs/>
          <w:szCs w:val="24"/>
          <w:lang w:val="en-US"/>
        </w:rPr>
      </w:pPr>
      <w:r w:rsidRPr="00B14BD8">
        <w:rPr>
          <w:rFonts w:ascii="Arial" w:hAnsi="Arial" w:cs="Arial"/>
          <w:b/>
          <w:bCs/>
          <w:szCs w:val="24"/>
          <w:lang w:val="en-US"/>
        </w:rPr>
        <w:t>Business Case for potential relocation of Broome St Depot</w:t>
      </w:r>
    </w:p>
    <w:p w14:paraId="3A4C9E65" w14:textId="77777777" w:rsidR="00C9384B" w:rsidRDefault="00C9384B" w:rsidP="00C9384B">
      <w:pPr>
        <w:contextualSpacing/>
        <w:jc w:val="both"/>
        <w:rPr>
          <w:rFonts w:ascii="Arial" w:hAnsi="Arial" w:cs="Arial"/>
          <w:b/>
          <w:bCs/>
          <w:szCs w:val="24"/>
          <w:lang w:val="en-US"/>
        </w:rPr>
      </w:pPr>
    </w:p>
    <w:p w14:paraId="28655652" w14:textId="77777777" w:rsidR="00C9384B" w:rsidRDefault="00C9384B" w:rsidP="00C9384B">
      <w:pPr>
        <w:ind w:left="567"/>
        <w:contextualSpacing/>
        <w:jc w:val="both"/>
        <w:rPr>
          <w:rFonts w:ascii="Arial" w:hAnsi="Arial" w:cs="Arial"/>
          <w:b/>
          <w:bCs/>
          <w:szCs w:val="24"/>
          <w:lang w:val="en-US"/>
        </w:rPr>
      </w:pPr>
      <w:r w:rsidRPr="00B14BD8">
        <w:rPr>
          <w:rFonts w:ascii="Arial" w:hAnsi="Arial" w:cs="Arial"/>
          <w:b/>
          <w:bCs/>
          <w:szCs w:val="24"/>
          <w:lang w:val="en-US"/>
        </w:rPr>
        <w:t xml:space="preserve">Increase Technical Services Consultancy Budget by $40,000 to prepare a business case for potential relocation of the Broome St Depot as per Council Resolution of 23 June 2020. </w:t>
      </w:r>
    </w:p>
    <w:p w14:paraId="52AD4228" w14:textId="77777777" w:rsidR="00C9384B" w:rsidRDefault="00C9384B" w:rsidP="00C9384B">
      <w:pPr>
        <w:ind w:left="567"/>
        <w:contextualSpacing/>
        <w:jc w:val="both"/>
        <w:rPr>
          <w:rFonts w:ascii="Arial" w:hAnsi="Arial" w:cs="Arial"/>
          <w:b/>
          <w:bCs/>
          <w:szCs w:val="24"/>
          <w:lang w:val="en-US"/>
        </w:rPr>
      </w:pPr>
    </w:p>
    <w:p w14:paraId="5BCFE57A" w14:textId="77777777" w:rsidR="00C9384B" w:rsidRPr="000B6756" w:rsidRDefault="00C9384B" w:rsidP="00C9384B">
      <w:pPr>
        <w:numPr>
          <w:ilvl w:val="0"/>
          <w:numId w:val="16"/>
        </w:numPr>
        <w:ind w:left="567" w:hanging="567"/>
        <w:contextualSpacing/>
        <w:jc w:val="both"/>
        <w:rPr>
          <w:rFonts w:ascii="Arial" w:hAnsi="Arial" w:cs="Arial"/>
          <w:b/>
          <w:bCs/>
          <w:szCs w:val="24"/>
        </w:rPr>
      </w:pPr>
      <w:r w:rsidRPr="000B6756">
        <w:rPr>
          <w:rFonts w:ascii="Arial" w:hAnsi="Arial" w:cs="Arial"/>
          <w:b/>
          <w:bCs/>
          <w:szCs w:val="24"/>
        </w:rPr>
        <w:t xml:space="preserve">Grant Funding </w:t>
      </w:r>
    </w:p>
    <w:p w14:paraId="51A35734" w14:textId="77777777" w:rsidR="00C9384B" w:rsidRPr="000B6756" w:rsidRDefault="00C9384B" w:rsidP="00C9384B">
      <w:pPr>
        <w:rPr>
          <w:rFonts w:ascii="Arial" w:hAnsi="Arial" w:cs="Arial"/>
          <w:b/>
          <w:bCs/>
          <w:szCs w:val="24"/>
        </w:rPr>
      </w:pPr>
    </w:p>
    <w:p w14:paraId="02555696" w14:textId="68BAEBDA" w:rsidR="00C9384B" w:rsidRPr="000B6756" w:rsidRDefault="00C9384B" w:rsidP="00C9384B">
      <w:pPr>
        <w:ind w:left="567"/>
        <w:rPr>
          <w:rFonts w:ascii="Arial" w:hAnsi="Arial" w:cs="Arial"/>
          <w:b/>
          <w:bCs/>
          <w:szCs w:val="24"/>
        </w:rPr>
      </w:pPr>
      <w:r w:rsidRPr="000B6756">
        <w:rPr>
          <w:rFonts w:ascii="Arial" w:hAnsi="Arial" w:cs="Arial"/>
          <w:b/>
          <w:bCs/>
          <w:szCs w:val="24"/>
        </w:rPr>
        <w:t>Add Asquith Street Median Treatment</w:t>
      </w:r>
      <w:r w:rsidR="000D06DC">
        <w:rPr>
          <w:rFonts w:ascii="Arial" w:hAnsi="Arial" w:cs="Arial"/>
          <w:b/>
          <w:bCs/>
          <w:szCs w:val="24"/>
        </w:rPr>
        <w:t xml:space="preserve">, </w:t>
      </w:r>
      <w:r w:rsidRPr="000B6756">
        <w:rPr>
          <w:rFonts w:ascii="Arial" w:hAnsi="Arial" w:cs="Arial"/>
          <w:b/>
          <w:bCs/>
          <w:szCs w:val="24"/>
        </w:rPr>
        <w:t>subject to final approval by Council Resolution</w:t>
      </w:r>
      <w:r>
        <w:rPr>
          <w:rFonts w:ascii="Arial" w:hAnsi="Arial" w:cs="Arial"/>
          <w:b/>
          <w:bCs/>
          <w:szCs w:val="24"/>
        </w:rPr>
        <w:t>.</w:t>
      </w:r>
    </w:p>
    <w:p w14:paraId="1EE7732A" w14:textId="77777777" w:rsidR="00C9384B" w:rsidRDefault="00C9384B" w:rsidP="00C9384B">
      <w:pPr>
        <w:ind w:left="567"/>
        <w:contextualSpacing/>
        <w:jc w:val="both"/>
        <w:rPr>
          <w:rFonts w:ascii="Arial" w:hAnsi="Arial" w:cs="Arial"/>
          <w:b/>
          <w:bCs/>
          <w:szCs w:val="24"/>
          <w:lang w:val="en-US"/>
        </w:rPr>
      </w:pPr>
    </w:p>
    <w:p w14:paraId="3039CE5B" w14:textId="77777777" w:rsidR="00C9384B" w:rsidRPr="00B72D84" w:rsidRDefault="00C9384B" w:rsidP="00C9384B">
      <w:pPr>
        <w:numPr>
          <w:ilvl w:val="0"/>
          <w:numId w:val="16"/>
        </w:numPr>
        <w:ind w:left="567" w:hanging="567"/>
        <w:contextualSpacing/>
        <w:jc w:val="both"/>
        <w:rPr>
          <w:rFonts w:ascii="Arial" w:hAnsi="Arial" w:cs="Arial"/>
          <w:b/>
          <w:bCs/>
          <w:szCs w:val="24"/>
        </w:rPr>
      </w:pPr>
      <w:r w:rsidRPr="004C5379">
        <w:rPr>
          <w:rFonts w:ascii="Arial" w:hAnsi="Arial" w:cs="Arial"/>
          <w:b/>
          <w:bCs/>
          <w:szCs w:val="24"/>
          <w:lang w:val="en-US"/>
        </w:rPr>
        <w:t>Capital</w:t>
      </w:r>
      <w:r w:rsidRPr="00B72D84">
        <w:rPr>
          <w:rFonts w:ascii="Arial" w:hAnsi="Arial" w:cs="Arial"/>
          <w:b/>
          <w:bCs/>
          <w:szCs w:val="24"/>
        </w:rPr>
        <w:t xml:space="preserve"> Works Program 2020-21:</w:t>
      </w:r>
    </w:p>
    <w:p w14:paraId="34AE371A" w14:textId="77777777" w:rsidR="00C9384B" w:rsidRPr="00B72D84" w:rsidRDefault="00C9384B" w:rsidP="00C9384B">
      <w:pPr>
        <w:rPr>
          <w:rFonts w:ascii="Arial" w:hAnsi="Arial" w:cs="Arial"/>
          <w:b/>
          <w:bCs/>
          <w:szCs w:val="24"/>
          <w:lang w:eastAsia="en-AU"/>
        </w:rPr>
      </w:pPr>
    </w:p>
    <w:p w14:paraId="1A84A336" w14:textId="77777777" w:rsidR="00C9384B" w:rsidRPr="004C5379" w:rsidRDefault="00C9384B" w:rsidP="00C9384B">
      <w:pPr>
        <w:numPr>
          <w:ilvl w:val="0"/>
          <w:numId w:val="40"/>
        </w:numPr>
        <w:tabs>
          <w:tab w:val="clear" w:pos="720"/>
        </w:tabs>
        <w:ind w:left="1134" w:hanging="567"/>
        <w:rPr>
          <w:rFonts w:ascii="Arial" w:hAnsi="Arial" w:cs="Arial"/>
          <w:b/>
          <w:bCs/>
          <w:color w:val="000000"/>
          <w:szCs w:val="24"/>
          <w:lang w:val="en-GB" w:eastAsia="en-GB"/>
        </w:rPr>
      </w:pPr>
      <w:r w:rsidRPr="00B72D84">
        <w:rPr>
          <w:rFonts w:ascii="Arial" w:hAnsi="Arial" w:cs="Arial"/>
          <w:b/>
          <w:bCs/>
          <w:color w:val="000000"/>
          <w:szCs w:val="24"/>
        </w:rPr>
        <w:t>Group 3 - Change $</w:t>
      </w:r>
      <w:r w:rsidRPr="00B72D84">
        <w:rPr>
          <w:rFonts w:ascii="Arial" w:hAnsi="Arial" w:cs="Arial"/>
          <w:b/>
          <w:bCs/>
          <w:szCs w:val="24"/>
        </w:rPr>
        <w:t>246,961 to $146,961 Nameless Laneway (Nth of Haldane)</w:t>
      </w:r>
    </w:p>
    <w:p w14:paraId="6D75FC05" w14:textId="77777777" w:rsidR="00C9384B" w:rsidRPr="004C5379" w:rsidRDefault="00C9384B" w:rsidP="00C9384B">
      <w:pPr>
        <w:numPr>
          <w:ilvl w:val="0"/>
          <w:numId w:val="40"/>
        </w:numPr>
        <w:tabs>
          <w:tab w:val="clear" w:pos="720"/>
        </w:tabs>
        <w:ind w:left="1134" w:hanging="567"/>
        <w:rPr>
          <w:rFonts w:ascii="Arial" w:hAnsi="Arial" w:cs="Arial"/>
          <w:b/>
          <w:bCs/>
          <w:color w:val="000000"/>
          <w:szCs w:val="24"/>
        </w:rPr>
      </w:pPr>
      <w:r w:rsidRPr="004C5379">
        <w:rPr>
          <w:rFonts w:ascii="Arial" w:hAnsi="Arial" w:cs="Arial"/>
          <w:b/>
          <w:bCs/>
          <w:color w:val="000000"/>
          <w:szCs w:val="24"/>
        </w:rPr>
        <w:t>Group</w:t>
      </w:r>
      <w:r w:rsidRPr="00B72D84">
        <w:rPr>
          <w:rFonts w:ascii="Arial" w:hAnsi="Arial" w:cs="Arial"/>
          <w:b/>
          <w:bCs/>
          <w:szCs w:val="24"/>
        </w:rPr>
        <w:t xml:space="preserve"> 14 – Change $20,141 to $120,141 Cottesloe Golf Club Playground design &amp; construct.</w:t>
      </w:r>
    </w:p>
    <w:p w14:paraId="62524EDD" w14:textId="77777777" w:rsidR="00C9384B" w:rsidRPr="00561D7B" w:rsidRDefault="00C9384B" w:rsidP="00C9384B">
      <w:pPr>
        <w:numPr>
          <w:ilvl w:val="0"/>
          <w:numId w:val="40"/>
        </w:numPr>
        <w:tabs>
          <w:tab w:val="clear" w:pos="720"/>
        </w:tabs>
        <w:ind w:left="1134" w:hanging="567"/>
        <w:rPr>
          <w:rFonts w:ascii="Arial" w:hAnsi="Arial" w:cs="Arial"/>
          <w:b/>
          <w:bCs/>
          <w:szCs w:val="24"/>
        </w:rPr>
      </w:pPr>
      <w:r w:rsidRPr="00B72D84">
        <w:rPr>
          <w:rFonts w:ascii="Arial" w:hAnsi="Arial" w:cs="Arial"/>
          <w:b/>
          <w:bCs/>
          <w:color w:val="000000"/>
          <w:szCs w:val="24"/>
        </w:rPr>
        <w:t>Group 19 - Add $50,000 from the Public Art Reserve Fund for Public Art.</w:t>
      </w:r>
    </w:p>
    <w:p w14:paraId="0AA868A7" w14:textId="77777777" w:rsidR="00C9384B" w:rsidRPr="00B72D84" w:rsidRDefault="00C9384B" w:rsidP="00C9384B">
      <w:pPr>
        <w:numPr>
          <w:ilvl w:val="0"/>
          <w:numId w:val="40"/>
        </w:numPr>
        <w:tabs>
          <w:tab w:val="clear" w:pos="720"/>
        </w:tabs>
        <w:ind w:left="1134" w:hanging="567"/>
        <w:rPr>
          <w:rFonts w:ascii="Arial" w:hAnsi="Arial" w:cs="Arial"/>
          <w:b/>
          <w:bCs/>
          <w:szCs w:val="24"/>
        </w:rPr>
      </w:pPr>
      <w:r w:rsidRPr="00B72D84">
        <w:rPr>
          <w:rFonts w:ascii="Arial" w:hAnsi="Arial" w:cs="Arial"/>
          <w:b/>
          <w:bCs/>
          <w:color w:val="000000"/>
          <w:szCs w:val="24"/>
        </w:rPr>
        <w:t>Group 3 - Remove $585,336</w:t>
      </w:r>
      <w:r w:rsidRPr="00B72D84">
        <w:rPr>
          <w:rFonts w:ascii="Arial" w:hAnsi="Arial" w:cs="Arial"/>
          <w:b/>
          <w:bCs/>
          <w:szCs w:val="24"/>
        </w:rPr>
        <w:t xml:space="preserve"> being the sum of 3 line-items:</w:t>
      </w:r>
    </w:p>
    <w:p w14:paraId="79C38583" w14:textId="77777777" w:rsidR="00C9384B" w:rsidRPr="00B72D84" w:rsidRDefault="00C9384B" w:rsidP="00C9384B">
      <w:pPr>
        <w:pStyle w:val="ListParagraph"/>
        <w:numPr>
          <w:ilvl w:val="2"/>
          <w:numId w:val="38"/>
        </w:numPr>
        <w:tabs>
          <w:tab w:val="clear" w:pos="2160"/>
        </w:tabs>
        <w:spacing w:after="0" w:line="240" w:lineRule="auto"/>
        <w:ind w:left="1701" w:hanging="567"/>
        <w:rPr>
          <w:rFonts w:ascii="Arial" w:hAnsi="Arial" w:cs="Arial"/>
          <w:b/>
          <w:bCs/>
          <w:sz w:val="24"/>
          <w:szCs w:val="24"/>
          <w:lang w:eastAsia="en-AU"/>
        </w:rPr>
      </w:pPr>
      <w:r w:rsidRPr="00B72D84">
        <w:rPr>
          <w:rFonts w:ascii="Arial" w:hAnsi="Arial" w:cs="Arial"/>
          <w:b/>
          <w:bCs/>
          <w:sz w:val="24"/>
          <w:szCs w:val="24"/>
        </w:rPr>
        <w:t>2500 Stirling Hwy - Louise to Mountjoy (South side) = $181,117</w:t>
      </w:r>
    </w:p>
    <w:p w14:paraId="5CE5F14B" w14:textId="77777777" w:rsidR="00C9384B" w:rsidRPr="00B72D84" w:rsidRDefault="00C9384B" w:rsidP="00C9384B">
      <w:pPr>
        <w:pStyle w:val="ListParagraph"/>
        <w:numPr>
          <w:ilvl w:val="2"/>
          <w:numId w:val="38"/>
        </w:numPr>
        <w:tabs>
          <w:tab w:val="clear" w:pos="2160"/>
        </w:tabs>
        <w:spacing w:after="0" w:line="240" w:lineRule="auto"/>
        <w:ind w:left="1701" w:hanging="567"/>
        <w:rPr>
          <w:rFonts w:ascii="Arial" w:hAnsi="Arial" w:cs="Arial"/>
          <w:b/>
          <w:bCs/>
          <w:sz w:val="24"/>
          <w:szCs w:val="24"/>
          <w:lang w:eastAsia="en-GB"/>
        </w:rPr>
      </w:pPr>
      <w:r w:rsidRPr="00B72D84">
        <w:rPr>
          <w:rFonts w:ascii="Arial" w:hAnsi="Arial" w:cs="Arial"/>
          <w:b/>
          <w:bCs/>
          <w:sz w:val="24"/>
          <w:szCs w:val="24"/>
        </w:rPr>
        <w:t>5500 Stirling Hwy - Martin to Baird (North side) = $179,470</w:t>
      </w:r>
    </w:p>
    <w:p w14:paraId="7C66AA13" w14:textId="77777777" w:rsidR="00C9384B" w:rsidRPr="00B72D84" w:rsidRDefault="00C9384B" w:rsidP="00C9384B">
      <w:pPr>
        <w:pStyle w:val="ListParagraph"/>
        <w:numPr>
          <w:ilvl w:val="2"/>
          <w:numId w:val="38"/>
        </w:numPr>
        <w:tabs>
          <w:tab w:val="clear" w:pos="2160"/>
        </w:tabs>
        <w:spacing w:after="0" w:line="240" w:lineRule="auto"/>
        <w:ind w:left="1701" w:hanging="567"/>
        <w:rPr>
          <w:rFonts w:ascii="Arial" w:hAnsi="Arial" w:cs="Arial"/>
          <w:b/>
          <w:bCs/>
          <w:sz w:val="24"/>
          <w:szCs w:val="24"/>
        </w:rPr>
      </w:pPr>
      <w:r w:rsidRPr="00B72D84">
        <w:rPr>
          <w:rFonts w:ascii="Arial" w:hAnsi="Arial" w:cs="Arial"/>
          <w:b/>
          <w:bCs/>
          <w:sz w:val="24"/>
          <w:szCs w:val="24"/>
        </w:rPr>
        <w:t>6500 Stirling Hwy - Broome to Martin (North side) = $224,749</w:t>
      </w:r>
    </w:p>
    <w:p w14:paraId="0997A752" w14:textId="77777777" w:rsidR="00C9384B" w:rsidRDefault="00C9384B" w:rsidP="00C9384B">
      <w:pPr>
        <w:ind w:left="567"/>
        <w:contextualSpacing/>
        <w:jc w:val="both"/>
        <w:rPr>
          <w:rFonts w:ascii="Arial" w:hAnsi="Arial" w:cs="Arial"/>
          <w:b/>
          <w:bCs/>
          <w:szCs w:val="24"/>
          <w:lang w:val="en-US"/>
        </w:rPr>
      </w:pPr>
    </w:p>
    <w:p w14:paraId="42606FFE" w14:textId="77777777" w:rsidR="00C9384B" w:rsidRDefault="00C9384B" w:rsidP="00C9384B">
      <w:pPr>
        <w:numPr>
          <w:ilvl w:val="0"/>
          <w:numId w:val="16"/>
        </w:numPr>
        <w:ind w:left="567" w:hanging="567"/>
        <w:contextualSpacing/>
        <w:jc w:val="both"/>
        <w:rPr>
          <w:rFonts w:ascii="Arial" w:hAnsi="Arial" w:cs="Arial"/>
          <w:b/>
          <w:bCs/>
          <w:szCs w:val="24"/>
        </w:rPr>
      </w:pPr>
      <w:r w:rsidRPr="00561D7B">
        <w:rPr>
          <w:rFonts w:ascii="Arial" w:hAnsi="Arial" w:cs="Arial"/>
          <w:b/>
          <w:bCs/>
          <w:szCs w:val="24"/>
          <w:lang w:val="en-US"/>
        </w:rPr>
        <w:t>Operational</w:t>
      </w:r>
      <w:r w:rsidRPr="00FD7397">
        <w:rPr>
          <w:rFonts w:ascii="Arial" w:hAnsi="Arial" w:cs="Arial"/>
          <w:b/>
          <w:bCs/>
          <w:szCs w:val="24"/>
        </w:rPr>
        <w:t xml:space="preserve"> Budget 2020-21:</w:t>
      </w:r>
    </w:p>
    <w:p w14:paraId="08B53FF7" w14:textId="77777777" w:rsidR="00C9384B" w:rsidRPr="00FD7397" w:rsidRDefault="00C9384B" w:rsidP="00C9384B">
      <w:pPr>
        <w:rPr>
          <w:rFonts w:ascii="Arial" w:hAnsi="Arial" w:cs="Arial"/>
          <w:b/>
          <w:bCs/>
          <w:szCs w:val="24"/>
          <w:lang w:eastAsia="en-GB"/>
        </w:rPr>
      </w:pPr>
    </w:p>
    <w:p w14:paraId="2C638E4B" w14:textId="77777777" w:rsidR="00C9384B" w:rsidRPr="00DD5E3F" w:rsidRDefault="00C9384B" w:rsidP="00C9384B">
      <w:pPr>
        <w:numPr>
          <w:ilvl w:val="0"/>
          <w:numId w:val="39"/>
        </w:numPr>
        <w:tabs>
          <w:tab w:val="clear" w:pos="720"/>
        </w:tabs>
        <w:ind w:left="1134" w:hanging="567"/>
        <w:rPr>
          <w:rFonts w:ascii="Arial" w:hAnsi="Arial" w:cs="Arial"/>
          <w:b/>
          <w:bCs/>
          <w:color w:val="000000"/>
          <w:szCs w:val="24"/>
        </w:rPr>
      </w:pPr>
      <w:r w:rsidRPr="00DD5E3F">
        <w:rPr>
          <w:rFonts w:ascii="Arial" w:hAnsi="Arial" w:cs="Arial"/>
          <w:b/>
          <w:bCs/>
          <w:color w:val="000000"/>
          <w:szCs w:val="24"/>
        </w:rPr>
        <w:t>Urban Planning Projects – Add $25,000</w:t>
      </w:r>
      <w:r w:rsidRPr="00DD5E3F">
        <w:rPr>
          <w:rFonts w:ascii="Arial" w:hAnsi="Arial" w:cs="Arial"/>
          <w:b/>
          <w:bCs/>
          <w:szCs w:val="24"/>
        </w:rPr>
        <w:t xml:space="preserve"> for Mt Claremont North East Master Plan.</w:t>
      </w:r>
    </w:p>
    <w:p w14:paraId="0256A97E" w14:textId="77777777" w:rsidR="00C9384B" w:rsidRPr="006431C7" w:rsidRDefault="00C9384B" w:rsidP="00C9384B">
      <w:pPr>
        <w:numPr>
          <w:ilvl w:val="0"/>
          <w:numId w:val="39"/>
        </w:numPr>
        <w:tabs>
          <w:tab w:val="clear" w:pos="720"/>
        </w:tabs>
        <w:ind w:left="1134" w:hanging="567"/>
        <w:rPr>
          <w:rFonts w:ascii="Arial" w:hAnsi="Arial" w:cs="Arial"/>
          <w:b/>
          <w:bCs/>
          <w:color w:val="000000"/>
          <w:szCs w:val="24"/>
        </w:rPr>
      </w:pPr>
      <w:r w:rsidRPr="00DD5E3F">
        <w:rPr>
          <w:rFonts w:ascii="Arial" w:hAnsi="Arial" w:cs="Arial"/>
          <w:b/>
          <w:bCs/>
          <w:color w:val="000000"/>
          <w:szCs w:val="24"/>
        </w:rPr>
        <w:t>Footpath</w:t>
      </w:r>
      <w:r w:rsidRPr="00DD5E3F">
        <w:rPr>
          <w:rFonts w:ascii="Arial" w:hAnsi="Arial" w:cs="Arial"/>
          <w:b/>
          <w:bCs/>
          <w:szCs w:val="24"/>
        </w:rPr>
        <w:t xml:space="preserve"> Maintenance– Add $45,000 for the Stirling Hwy Footpath maintenance (in lieu of Capital Works Projects).</w:t>
      </w:r>
    </w:p>
    <w:p w14:paraId="01649DE8" w14:textId="77777777" w:rsidR="006910AC" w:rsidRDefault="006910AC" w:rsidP="00AA4512">
      <w:pPr>
        <w:jc w:val="both"/>
        <w:rPr>
          <w:rFonts w:ascii="Arial" w:hAnsi="Arial" w:cs="Arial"/>
          <w:b/>
          <w:szCs w:val="32"/>
          <w:lang w:val="en-US"/>
        </w:rPr>
      </w:pPr>
    </w:p>
    <w:p w14:paraId="348C024C" w14:textId="51CA76B0" w:rsidR="006910AC" w:rsidRDefault="006910AC" w:rsidP="00AA4512">
      <w:pPr>
        <w:jc w:val="both"/>
        <w:rPr>
          <w:rFonts w:ascii="Arial" w:hAnsi="Arial" w:cs="Arial"/>
          <w:b/>
          <w:szCs w:val="32"/>
          <w:lang w:val="en-US"/>
        </w:rPr>
      </w:pPr>
    </w:p>
    <w:p w14:paraId="5F381D2B" w14:textId="06C3F5A8" w:rsidR="00A72060" w:rsidRDefault="00A72060" w:rsidP="00AA4512">
      <w:pPr>
        <w:jc w:val="both"/>
        <w:rPr>
          <w:rFonts w:ascii="Arial" w:hAnsi="Arial" w:cs="Arial"/>
          <w:b/>
          <w:szCs w:val="32"/>
          <w:lang w:val="en-US"/>
        </w:rPr>
      </w:pPr>
    </w:p>
    <w:p w14:paraId="26B3EB40" w14:textId="5F54B916" w:rsidR="00A72060" w:rsidRDefault="00A72060" w:rsidP="00AA4512">
      <w:pPr>
        <w:jc w:val="both"/>
        <w:rPr>
          <w:rFonts w:ascii="Arial" w:hAnsi="Arial" w:cs="Arial"/>
          <w:b/>
          <w:szCs w:val="32"/>
          <w:lang w:val="en-US"/>
        </w:rPr>
      </w:pPr>
    </w:p>
    <w:p w14:paraId="504D5BBB" w14:textId="42C4ED80" w:rsidR="00A72060" w:rsidRDefault="00A72060" w:rsidP="00AA4512">
      <w:pPr>
        <w:jc w:val="both"/>
        <w:rPr>
          <w:rFonts w:ascii="Arial" w:hAnsi="Arial" w:cs="Arial"/>
          <w:b/>
          <w:szCs w:val="32"/>
          <w:lang w:val="en-US"/>
        </w:rPr>
      </w:pPr>
    </w:p>
    <w:p w14:paraId="17D815CE" w14:textId="57C92C31" w:rsidR="00A72060" w:rsidRDefault="00A72060" w:rsidP="00AA4512">
      <w:pPr>
        <w:jc w:val="both"/>
        <w:rPr>
          <w:rFonts w:ascii="Arial" w:hAnsi="Arial" w:cs="Arial"/>
          <w:b/>
          <w:szCs w:val="32"/>
          <w:lang w:val="en-US"/>
        </w:rPr>
      </w:pPr>
    </w:p>
    <w:p w14:paraId="5BB14205" w14:textId="77777777" w:rsidR="00A72060" w:rsidRDefault="00A72060" w:rsidP="00AA4512">
      <w:pPr>
        <w:jc w:val="both"/>
        <w:rPr>
          <w:rFonts w:ascii="Arial" w:hAnsi="Arial" w:cs="Arial"/>
          <w:b/>
          <w:szCs w:val="32"/>
          <w:lang w:val="en-US"/>
        </w:rPr>
      </w:pPr>
    </w:p>
    <w:p w14:paraId="6BBC301F" w14:textId="4A286BD7" w:rsidR="00CB3475" w:rsidRPr="00B7246E" w:rsidRDefault="00CB3475" w:rsidP="00AA4512">
      <w:pPr>
        <w:jc w:val="both"/>
        <w:rPr>
          <w:rFonts w:ascii="Arial" w:hAnsi="Arial" w:cs="Arial"/>
          <w:bCs/>
          <w:sz w:val="28"/>
          <w:szCs w:val="32"/>
          <w:lang w:val="en-US"/>
        </w:rPr>
      </w:pPr>
      <w:r w:rsidRPr="00B7246E">
        <w:rPr>
          <w:rFonts w:ascii="Arial" w:hAnsi="Arial" w:cs="Arial"/>
          <w:bCs/>
          <w:sz w:val="28"/>
          <w:szCs w:val="32"/>
          <w:lang w:val="en-US"/>
        </w:rPr>
        <w:lastRenderedPageBreak/>
        <w:t>Recommendation to Council</w:t>
      </w:r>
    </w:p>
    <w:p w14:paraId="2D8F091A" w14:textId="77777777" w:rsidR="00CB3475" w:rsidRPr="00B7246E" w:rsidRDefault="00CB3475" w:rsidP="00AA4512">
      <w:pPr>
        <w:jc w:val="both"/>
        <w:rPr>
          <w:rFonts w:ascii="Arial" w:hAnsi="Arial" w:cs="Arial"/>
          <w:bCs/>
          <w:sz w:val="28"/>
          <w:szCs w:val="32"/>
          <w:lang w:val="en-US"/>
        </w:rPr>
      </w:pPr>
    </w:p>
    <w:p w14:paraId="635CFD64" w14:textId="77777777" w:rsidR="00CB3475" w:rsidRPr="00B7246E" w:rsidRDefault="00CB3475" w:rsidP="00AA4512">
      <w:pPr>
        <w:jc w:val="both"/>
        <w:rPr>
          <w:rFonts w:ascii="Arial" w:hAnsi="Arial" w:cs="Arial"/>
          <w:bCs/>
          <w:szCs w:val="32"/>
          <w:lang w:val="en-US"/>
        </w:rPr>
      </w:pPr>
      <w:r w:rsidRPr="00B7246E">
        <w:rPr>
          <w:rFonts w:ascii="Arial" w:hAnsi="Arial" w:cs="Arial"/>
          <w:bCs/>
          <w:szCs w:val="32"/>
          <w:lang w:val="en-US"/>
        </w:rPr>
        <w:t>That Council approves:</w:t>
      </w:r>
    </w:p>
    <w:p w14:paraId="0171C218" w14:textId="77777777" w:rsidR="00CB3475" w:rsidRPr="00B7246E" w:rsidRDefault="00CB3475" w:rsidP="00AA4512">
      <w:pPr>
        <w:jc w:val="both"/>
        <w:rPr>
          <w:rFonts w:ascii="Arial" w:hAnsi="Arial" w:cs="Arial"/>
          <w:bCs/>
          <w:szCs w:val="32"/>
          <w:lang w:val="en-US"/>
        </w:rPr>
      </w:pPr>
    </w:p>
    <w:p w14:paraId="042FC141" w14:textId="4B31ED2F" w:rsidR="00CB3475" w:rsidRPr="00B7246E" w:rsidRDefault="00655102"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t</w:t>
      </w:r>
      <w:r w:rsidR="00CB3475" w:rsidRPr="00B7246E">
        <w:rPr>
          <w:rFonts w:ascii="Arial" w:hAnsi="Arial" w:cs="Arial"/>
          <w:bCs/>
          <w:szCs w:val="32"/>
          <w:lang w:val="en-US"/>
        </w:rPr>
        <w:t>he City of Nedlands Statutory 2020/21 Annual Budget as detailed in the Attachments to this report representing a 0.0% increase in rates income when compared to 2019/20</w:t>
      </w:r>
      <w:r w:rsidR="00115169" w:rsidRPr="00B7246E">
        <w:rPr>
          <w:rFonts w:ascii="Arial" w:hAnsi="Arial" w:cs="Arial"/>
          <w:bCs/>
          <w:szCs w:val="32"/>
          <w:lang w:val="en-US"/>
        </w:rPr>
        <w:t>.</w:t>
      </w:r>
    </w:p>
    <w:p w14:paraId="37158660" w14:textId="77777777" w:rsidR="00CB3475" w:rsidRPr="00B7246E" w:rsidRDefault="00CB3475" w:rsidP="00AA4512">
      <w:pPr>
        <w:ind w:left="567" w:hanging="567"/>
        <w:jc w:val="both"/>
        <w:rPr>
          <w:rFonts w:ascii="Arial" w:hAnsi="Arial" w:cs="Arial"/>
          <w:bCs/>
          <w:szCs w:val="32"/>
          <w:lang w:val="en-US"/>
        </w:rPr>
      </w:pPr>
    </w:p>
    <w:p w14:paraId="4FD0D2D8" w14:textId="4A26AE19" w:rsidR="00CB3475" w:rsidRPr="00B7246E" w:rsidRDefault="00655102"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t</w:t>
      </w:r>
      <w:r w:rsidR="00CB3475" w:rsidRPr="00B7246E">
        <w:rPr>
          <w:rFonts w:ascii="Arial" w:hAnsi="Arial" w:cs="Arial"/>
          <w:bCs/>
          <w:szCs w:val="32"/>
          <w:lang w:val="en-US"/>
        </w:rPr>
        <w:t>he following rates in the dollar of GRV based on the predominant purpose for which the land is held</w:t>
      </w:r>
      <w:r w:rsidR="00ED3BDA" w:rsidRPr="00B7246E">
        <w:rPr>
          <w:rFonts w:ascii="Arial" w:hAnsi="Arial" w:cs="Arial"/>
          <w:bCs/>
          <w:szCs w:val="32"/>
          <w:lang w:val="en-US"/>
        </w:rPr>
        <w:t>:</w:t>
      </w:r>
    </w:p>
    <w:p w14:paraId="19358B60" w14:textId="77777777" w:rsidR="00CB3475" w:rsidRPr="00B7246E" w:rsidRDefault="00CB3475" w:rsidP="00AA4512">
      <w:pPr>
        <w:ind w:left="425" w:hanging="425"/>
        <w:jc w:val="both"/>
        <w:rPr>
          <w:rFonts w:ascii="Arial" w:hAnsi="Arial" w:cs="Arial"/>
          <w:bCs/>
          <w:szCs w:val="32"/>
          <w:lang w:val="en-US"/>
        </w:rPr>
      </w:pPr>
    </w:p>
    <w:p w14:paraId="3630B2B9" w14:textId="31F90194" w:rsidR="00CB3475" w:rsidRPr="00B7246E" w:rsidRDefault="00CB3475" w:rsidP="003B29DC">
      <w:pPr>
        <w:numPr>
          <w:ilvl w:val="0"/>
          <w:numId w:val="27"/>
        </w:numPr>
        <w:ind w:left="1134" w:hanging="567"/>
        <w:contextualSpacing/>
        <w:rPr>
          <w:rFonts w:ascii="Arial" w:hAnsi="Arial" w:cs="Arial"/>
          <w:bCs/>
          <w:szCs w:val="32"/>
          <w:lang w:val="en-US"/>
        </w:rPr>
      </w:pPr>
      <w:r w:rsidRPr="00B7246E">
        <w:rPr>
          <w:rFonts w:ascii="Arial" w:hAnsi="Arial" w:cs="Arial"/>
          <w:bCs/>
          <w:szCs w:val="32"/>
          <w:lang w:val="en-US"/>
        </w:rPr>
        <w:t>Residential</w:t>
      </w:r>
      <w:r w:rsidRPr="00B7246E">
        <w:rPr>
          <w:rFonts w:ascii="Arial" w:hAnsi="Arial" w:cs="Arial"/>
          <w:bCs/>
          <w:szCs w:val="32"/>
          <w:lang w:val="en-US"/>
        </w:rPr>
        <w:tab/>
      </w:r>
      <w:r w:rsidRPr="00B7246E">
        <w:rPr>
          <w:rFonts w:ascii="Arial" w:hAnsi="Arial" w:cs="Arial"/>
          <w:bCs/>
          <w:szCs w:val="32"/>
          <w:lang w:val="en-US"/>
        </w:rPr>
        <w:tab/>
      </w:r>
      <w:r w:rsidRPr="00B7246E">
        <w:rPr>
          <w:rFonts w:ascii="Arial" w:hAnsi="Arial" w:cs="Arial"/>
          <w:bCs/>
          <w:szCs w:val="32"/>
          <w:lang w:val="en-US"/>
        </w:rPr>
        <w:tab/>
        <w:t xml:space="preserve">a rate of 6.558 cents in the dollar </w:t>
      </w:r>
    </w:p>
    <w:p w14:paraId="05453CAD" w14:textId="38BE5120" w:rsidR="00CB3475" w:rsidRPr="00B7246E" w:rsidRDefault="00CB3475" w:rsidP="003B29DC">
      <w:pPr>
        <w:numPr>
          <w:ilvl w:val="0"/>
          <w:numId w:val="27"/>
        </w:numPr>
        <w:ind w:left="1134" w:hanging="567"/>
        <w:contextualSpacing/>
        <w:rPr>
          <w:rFonts w:ascii="Arial" w:hAnsi="Arial" w:cs="Arial"/>
          <w:bCs/>
          <w:szCs w:val="32"/>
          <w:lang w:val="en-US"/>
        </w:rPr>
      </w:pPr>
      <w:r w:rsidRPr="00B7246E">
        <w:rPr>
          <w:rFonts w:ascii="Arial" w:hAnsi="Arial" w:cs="Arial"/>
          <w:bCs/>
          <w:szCs w:val="32"/>
          <w:lang w:val="en-US"/>
        </w:rPr>
        <w:t>Residential Vacant Land</w:t>
      </w:r>
      <w:r w:rsidRPr="00B7246E">
        <w:rPr>
          <w:rFonts w:ascii="Arial" w:hAnsi="Arial" w:cs="Arial"/>
          <w:bCs/>
          <w:szCs w:val="32"/>
          <w:lang w:val="en-US"/>
        </w:rPr>
        <w:tab/>
        <w:t xml:space="preserve">a rate of 8.220 cents in the dollar </w:t>
      </w:r>
    </w:p>
    <w:p w14:paraId="4C3567AD" w14:textId="294D1C54" w:rsidR="00CB3475" w:rsidRPr="00B7246E" w:rsidRDefault="00CB3475" w:rsidP="003B29DC">
      <w:pPr>
        <w:numPr>
          <w:ilvl w:val="0"/>
          <w:numId w:val="27"/>
        </w:numPr>
        <w:ind w:left="1134" w:hanging="567"/>
        <w:contextualSpacing/>
        <w:rPr>
          <w:rFonts w:ascii="Arial" w:hAnsi="Arial" w:cs="Arial"/>
          <w:bCs/>
          <w:szCs w:val="32"/>
          <w:lang w:val="en-US"/>
        </w:rPr>
      </w:pPr>
      <w:r w:rsidRPr="00B7246E">
        <w:rPr>
          <w:rFonts w:ascii="Arial" w:hAnsi="Arial" w:cs="Arial"/>
          <w:bCs/>
          <w:szCs w:val="32"/>
          <w:lang w:val="en-US"/>
        </w:rPr>
        <w:t>Non-Residential</w:t>
      </w:r>
      <w:r w:rsidRPr="00B7246E">
        <w:rPr>
          <w:rFonts w:ascii="Arial" w:hAnsi="Arial" w:cs="Arial"/>
          <w:bCs/>
          <w:szCs w:val="32"/>
          <w:lang w:val="en-US"/>
        </w:rPr>
        <w:tab/>
      </w:r>
      <w:r w:rsidRPr="00B7246E">
        <w:rPr>
          <w:rFonts w:ascii="Arial" w:hAnsi="Arial" w:cs="Arial"/>
          <w:bCs/>
          <w:szCs w:val="32"/>
          <w:lang w:val="en-US"/>
        </w:rPr>
        <w:tab/>
      </w:r>
      <w:r w:rsidR="00C9384B">
        <w:rPr>
          <w:rFonts w:ascii="Arial" w:hAnsi="Arial" w:cs="Arial"/>
          <w:bCs/>
          <w:szCs w:val="32"/>
          <w:lang w:val="en-US"/>
        </w:rPr>
        <w:tab/>
      </w:r>
      <w:r w:rsidRPr="00B7246E">
        <w:rPr>
          <w:rFonts w:ascii="Arial" w:hAnsi="Arial" w:cs="Arial"/>
          <w:bCs/>
          <w:szCs w:val="32"/>
          <w:lang w:val="en-US"/>
        </w:rPr>
        <w:t xml:space="preserve">a rate of 7.314 cents in the dollar </w:t>
      </w:r>
    </w:p>
    <w:p w14:paraId="15E1550D" w14:textId="3BC6F22C" w:rsidR="00655102" w:rsidRPr="00B7246E" w:rsidRDefault="00655102" w:rsidP="00AA4512">
      <w:pPr>
        <w:contextualSpacing/>
        <w:jc w:val="both"/>
        <w:rPr>
          <w:rFonts w:ascii="Arial" w:hAnsi="Arial" w:cs="Arial"/>
          <w:bCs/>
          <w:szCs w:val="32"/>
          <w:lang w:val="en-US"/>
        </w:rPr>
      </w:pPr>
    </w:p>
    <w:p w14:paraId="589F3BD2" w14:textId="77777777" w:rsidR="00CB3475" w:rsidRPr="00B7246E" w:rsidRDefault="00CB3475" w:rsidP="00C9384B">
      <w:pPr>
        <w:numPr>
          <w:ilvl w:val="0"/>
          <w:numId w:val="41"/>
        </w:numPr>
        <w:ind w:left="567" w:hanging="567"/>
        <w:contextualSpacing/>
        <w:jc w:val="both"/>
        <w:rPr>
          <w:rFonts w:ascii="Arial" w:hAnsi="Arial" w:cs="Arial"/>
          <w:bCs/>
          <w:szCs w:val="36"/>
          <w:lang w:val="en-US"/>
        </w:rPr>
      </w:pPr>
      <w:r w:rsidRPr="00B7246E">
        <w:rPr>
          <w:rFonts w:ascii="Arial" w:hAnsi="Arial" w:cs="Arial"/>
          <w:bCs/>
          <w:szCs w:val="36"/>
          <w:lang w:val="en-US"/>
        </w:rPr>
        <w:t xml:space="preserve">Minimum Rate Payment </w:t>
      </w:r>
    </w:p>
    <w:p w14:paraId="6FC6C4A6" w14:textId="77777777" w:rsidR="00CB3475" w:rsidRPr="00B7246E" w:rsidRDefault="00CB3475" w:rsidP="00AA4512">
      <w:pPr>
        <w:ind w:left="567"/>
        <w:contextualSpacing/>
        <w:jc w:val="both"/>
        <w:rPr>
          <w:rFonts w:ascii="Arial" w:hAnsi="Arial" w:cs="Arial"/>
          <w:bCs/>
          <w:szCs w:val="32"/>
          <w:lang w:val="en-US"/>
        </w:rPr>
      </w:pPr>
    </w:p>
    <w:p w14:paraId="3772FA95" w14:textId="4185DF24"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Pursuant to Section 6.35 of the Local Government Act 1995 a minimum rate to be imposed based on the predominant purpose for which land is held</w:t>
      </w:r>
      <w:r w:rsidR="00FF77B9" w:rsidRPr="00B7246E">
        <w:rPr>
          <w:rFonts w:ascii="Arial" w:hAnsi="Arial" w:cs="Arial"/>
          <w:bCs/>
          <w:szCs w:val="32"/>
          <w:lang w:val="en-US"/>
        </w:rPr>
        <w:t>:</w:t>
      </w:r>
    </w:p>
    <w:p w14:paraId="5103FDB8" w14:textId="77777777" w:rsidR="00CB3475" w:rsidRPr="00B7246E" w:rsidRDefault="00CB3475" w:rsidP="00AA4512">
      <w:pPr>
        <w:ind w:left="567"/>
        <w:contextualSpacing/>
        <w:jc w:val="both"/>
        <w:rPr>
          <w:rFonts w:ascii="Arial" w:hAnsi="Arial" w:cs="Arial"/>
          <w:bCs/>
          <w:szCs w:val="32"/>
          <w:lang w:val="en-US"/>
        </w:rPr>
      </w:pPr>
    </w:p>
    <w:p w14:paraId="212962A6" w14:textId="77777777" w:rsidR="00CB3475" w:rsidRPr="00B7246E" w:rsidRDefault="00CB3475" w:rsidP="003B29DC">
      <w:pPr>
        <w:numPr>
          <w:ilvl w:val="0"/>
          <w:numId w:val="27"/>
        </w:numPr>
        <w:ind w:left="1134" w:hanging="567"/>
        <w:contextualSpacing/>
        <w:rPr>
          <w:rFonts w:ascii="Arial" w:hAnsi="Arial" w:cs="Arial"/>
          <w:bCs/>
          <w:szCs w:val="32"/>
          <w:lang w:val="en-US"/>
        </w:rPr>
      </w:pPr>
      <w:r w:rsidRPr="00B7246E">
        <w:rPr>
          <w:rFonts w:ascii="Arial" w:hAnsi="Arial" w:cs="Arial"/>
          <w:bCs/>
          <w:szCs w:val="32"/>
          <w:lang w:val="en-US"/>
        </w:rPr>
        <w:t>Residential Property</w:t>
      </w:r>
      <w:r w:rsidRPr="00B7246E">
        <w:rPr>
          <w:rFonts w:ascii="Arial" w:hAnsi="Arial" w:cs="Arial"/>
          <w:bCs/>
          <w:szCs w:val="32"/>
          <w:lang w:val="en-US"/>
        </w:rPr>
        <w:tab/>
      </w:r>
      <w:r w:rsidRPr="00B7246E">
        <w:rPr>
          <w:rFonts w:ascii="Arial" w:hAnsi="Arial" w:cs="Arial"/>
          <w:bCs/>
          <w:szCs w:val="32"/>
          <w:lang w:val="en-US"/>
        </w:rPr>
        <w:tab/>
      </w:r>
      <w:r w:rsidRPr="00B7246E">
        <w:rPr>
          <w:rFonts w:ascii="Arial" w:hAnsi="Arial" w:cs="Arial"/>
          <w:bCs/>
          <w:szCs w:val="32"/>
          <w:lang w:val="en-US"/>
        </w:rPr>
        <w:tab/>
        <w:t>a rate of $1,484</w:t>
      </w:r>
    </w:p>
    <w:p w14:paraId="4BBA35DF" w14:textId="5BC49224" w:rsidR="00CB3475" w:rsidRPr="00B7246E" w:rsidRDefault="00CB3475" w:rsidP="003B29DC">
      <w:pPr>
        <w:numPr>
          <w:ilvl w:val="0"/>
          <w:numId w:val="27"/>
        </w:numPr>
        <w:ind w:left="1134" w:hanging="567"/>
        <w:contextualSpacing/>
        <w:rPr>
          <w:rFonts w:ascii="Arial" w:hAnsi="Arial" w:cs="Arial"/>
          <w:bCs/>
          <w:szCs w:val="32"/>
          <w:lang w:val="en-US"/>
        </w:rPr>
      </w:pPr>
      <w:r w:rsidRPr="00B7246E">
        <w:rPr>
          <w:rFonts w:ascii="Arial" w:hAnsi="Arial" w:cs="Arial"/>
          <w:bCs/>
          <w:szCs w:val="32"/>
          <w:lang w:val="en-US"/>
        </w:rPr>
        <w:t>Residential Vacant Property</w:t>
      </w:r>
      <w:r w:rsidRPr="00B7246E">
        <w:rPr>
          <w:rFonts w:ascii="Arial" w:hAnsi="Arial" w:cs="Arial"/>
          <w:bCs/>
          <w:szCs w:val="32"/>
          <w:lang w:val="en-US"/>
        </w:rPr>
        <w:tab/>
      </w:r>
      <w:r w:rsidR="005E7262">
        <w:rPr>
          <w:rFonts w:ascii="Arial" w:hAnsi="Arial" w:cs="Arial"/>
          <w:bCs/>
          <w:szCs w:val="32"/>
          <w:lang w:val="en-US"/>
        </w:rPr>
        <w:tab/>
      </w:r>
      <w:r w:rsidRPr="00B7246E">
        <w:rPr>
          <w:rFonts w:ascii="Arial" w:hAnsi="Arial" w:cs="Arial"/>
          <w:bCs/>
          <w:szCs w:val="32"/>
          <w:lang w:val="en-US"/>
        </w:rPr>
        <w:t xml:space="preserve">a rate of $1,968 </w:t>
      </w:r>
    </w:p>
    <w:p w14:paraId="41B1955C" w14:textId="1DC7132F" w:rsidR="00CB3475" w:rsidRPr="00B7246E" w:rsidRDefault="00CB3475" w:rsidP="003B29DC">
      <w:pPr>
        <w:numPr>
          <w:ilvl w:val="0"/>
          <w:numId w:val="27"/>
        </w:numPr>
        <w:ind w:left="1134" w:hanging="567"/>
        <w:contextualSpacing/>
        <w:rPr>
          <w:rFonts w:ascii="Arial" w:hAnsi="Arial" w:cs="Arial"/>
          <w:bCs/>
          <w:szCs w:val="32"/>
          <w:lang w:val="en-US"/>
        </w:rPr>
      </w:pPr>
      <w:r w:rsidRPr="00B7246E">
        <w:rPr>
          <w:rFonts w:ascii="Arial" w:hAnsi="Arial" w:cs="Arial"/>
          <w:bCs/>
          <w:szCs w:val="32"/>
          <w:lang w:val="en-US"/>
        </w:rPr>
        <w:t>Non-Residential Property</w:t>
      </w:r>
      <w:r w:rsidRPr="00B7246E">
        <w:rPr>
          <w:rFonts w:ascii="Arial" w:hAnsi="Arial" w:cs="Arial"/>
          <w:bCs/>
          <w:szCs w:val="32"/>
          <w:lang w:val="en-US"/>
        </w:rPr>
        <w:tab/>
      </w:r>
      <w:r w:rsidRPr="00B7246E">
        <w:rPr>
          <w:rFonts w:ascii="Arial" w:hAnsi="Arial" w:cs="Arial"/>
          <w:bCs/>
          <w:szCs w:val="32"/>
          <w:lang w:val="en-US"/>
        </w:rPr>
        <w:tab/>
        <w:t>a rate of $1,957</w:t>
      </w:r>
    </w:p>
    <w:p w14:paraId="54BBD319" w14:textId="77777777" w:rsidR="00CB3475" w:rsidRPr="00B7246E" w:rsidRDefault="00CB3475" w:rsidP="00AA4512">
      <w:pPr>
        <w:jc w:val="both"/>
        <w:rPr>
          <w:rFonts w:ascii="Arial" w:hAnsi="Arial" w:cs="Arial"/>
          <w:bCs/>
          <w:szCs w:val="32"/>
          <w:lang w:val="en-US"/>
        </w:rPr>
      </w:pPr>
    </w:p>
    <w:p w14:paraId="6BDD1175"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24"/>
          <w:lang w:val="en-US"/>
        </w:rPr>
        <w:t>Rate</w:t>
      </w:r>
      <w:r w:rsidRPr="00B7246E">
        <w:rPr>
          <w:rFonts w:ascii="Arial" w:hAnsi="Arial" w:cs="Arial"/>
          <w:bCs/>
          <w:szCs w:val="32"/>
          <w:lang w:val="en-US"/>
        </w:rPr>
        <w:t xml:space="preserve"> Payment Options</w:t>
      </w:r>
    </w:p>
    <w:p w14:paraId="1AF39A83" w14:textId="77777777" w:rsidR="00CB3475" w:rsidRPr="00B7246E" w:rsidRDefault="00CB3475" w:rsidP="00AA4512">
      <w:pPr>
        <w:ind w:left="567"/>
        <w:contextualSpacing/>
        <w:jc w:val="both"/>
        <w:rPr>
          <w:rFonts w:ascii="Arial" w:hAnsi="Arial" w:cs="Arial"/>
          <w:bCs/>
          <w:szCs w:val="32"/>
          <w:lang w:val="en-US"/>
        </w:rPr>
      </w:pPr>
    </w:p>
    <w:p w14:paraId="0E7B4160" w14:textId="77777777" w:rsidR="00CB3475" w:rsidRPr="00B7246E" w:rsidRDefault="00CB3475" w:rsidP="00AA4512">
      <w:pPr>
        <w:ind w:left="561" w:right="25" w:hanging="10"/>
        <w:jc w:val="both"/>
        <w:rPr>
          <w:rFonts w:ascii="Arial" w:hAnsi="Arial" w:cs="Arial"/>
          <w:bCs/>
          <w:szCs w:val="24"/>
        </w:rPr>
      </w:pPr>
      <w:r w:rsidRPr="00B7246E">
        <w:rPr>
          <w:rFonts w:ascii="Arial" w:hAnsi="Arial" w:cs="Arial"/>
          <w:bCs/>
          <w:szCs w:val="24"/>
        </w:rPr>
        <w:t xml:space="preserve">In accordance with Section 6.45 of the Local Government Act 1995, the City of Nedlands provides the options of one or four instalments for the payment of rates, with interest (subject to legislative change) and administration fees applicable as follows: </w:t>
      </w:r>
    </w:p>
    <w:p w14:paraId="2987B2AE" w14:textId="77777777" w:rsidR="00CB3475" w:rsidRPr="00B7246E" w:rsidRDefault="00CB3475" w:rsidP="00AA4512">
      <w:pPr>
        <w:ind w:left="566"/>
        <w:rPr>
          <w:rFonts w:ascii="Arial" w:hAnsi="Arial" w:cs="Arial"/>
          <w:bCs/>
          <w:szCs w:val="24"/>
        </w:rPr>
      </w:pPr>
    </w:p>
    <w:p w14:paraId="55DE7688" w14:textId="77777777" w:rsidR="00CB3475" w:rsidRPr="00C9384B" w:rsidRDefault="00CB3475" w:rsidP="00C9384B">
      <w:pPr>
        <w:numPr>
          <w:ilvl w:val="0"/>
          <w:numId w:val="42"/>
        </w:numPr>
        <w:ind w:left="1134" w:right="25" w:hanging="567"/>
        <w:jc w:val="both"/>
        <w:rPr>
          <w:rFonts w:ascii="Arial" w:hAnsi="Arial" w:cs="Arial"/>
          <w:bCs/>
          <w:szCs w:val="24"/>
        </w:rPr>
      </w:pPr>
      <w:r w:rsidRPr="00C9384B">
        <w:rPr>
          <w:rFonts w:ascii="Arial" w:hAnsi="Arial" w:cs="Arial"/>
          <w:bCs/>
          <w:szCs w:val="24"/>
        </w:rPr>
        <w:t xml:space="preserve">An amount of 5.5% per annum interest to be charged if </w:t>
      </w:r>
      <w:r w:rsidRPr="00C9384B">
        <w:rPr>
          <w:rFonts w:ascii="Arial" w:hAnsi="Arial" w:cs="Arial"/>
          <w:bCs/>
          <w:iCs/>
          <w:sz w:val="26"/>
        </w:rPr>
        <w:t>a</w:t>
      </w:r>
      <w:r w:rsidRPr="00C9384B">
        <w:rPr>
          <w:rFonts w:ascii="Arial" w:hAnsi="Arial" w:cs="Arial"/>
          <w:bCs/>
          <w:szCs w:val="24"/>
        </w:rPr>
        <w:t xml:space="preserve"> four-instalment option is selected </w:t>
      </w:r>
    </w:p>
    <w:p w14:paraId="52761785" w14:textId="77777777" w:rsidR="00CB3475" w:rsidRPr="00C9384B" w:rsidRDefault="00CB3475" w:rsidP="00C9384B">
      <w:pPr>
        <w:numPr>
          <w:ilvl w:val="0"/>
          <w:numId w:val="42"/>
        </w:numPr>
        <w:ind w:left="1134" w:right="25" w:hanging="567"/>
        <w:jc w:val="both"/>
        <w:rPr>
          <w:rFonts w:ascii="Arial" w:hAnsi="Arial" w:cs="Arial"/>
          <w:bCs/>
          <w:szCs w:val="24"/>
        </w:rPr>
      </w:pPr>
      <w:r w:rsidRPr="00C9384B">
        <w:rPr>
          <w:rFonts w:ascii="Arial" w:hAnsi="Arial" w:cs="Arial"/>
          <w:bCs/>
          <w:szCs w:val="24"/>
        </w:rPr>
        <w:t xml:space="preserve">An administration charge of $48 is to be applied to four instalment options if selected: and </w:t>
      </w:r>
    </w:p>
    <w:p w14:paraId="17713A89" w14:textId="77777777" w:rsidR="00CB3475" w:rsidRPr="00C9384B" w:rsidRDefault="00CB3475" w:rsidP="00C9384B">
      <w:pPr>
        <w:numPr>
          <w:ilvl w:val="0"/>
          <w:numId w:val="42"/>
        </w:numPr>
        <w:ind w:left="1134" w:right="25" w:hanging="567"/>
        <w:jc w:val="both"/>
        <w:rPr>
          <w:rFonts w:ascii="Arial" w:hAnsi="Arial" w:cs="Arial"/>
          <w:bCs/>
          <w:szCs w:val="24"/>
        </w:rPr>
      </w:pPr>
      <w:r w:rsidRPr="00C9384B">
        <w:rPr>
          <w:rFonts w:ascii="Arial" w:hAnsi="Arial" w:cs="Arial"/>
          <w:bCs/>
          <w:szCs w:val="24"/>
        </w:rPr>
        <w:t>The following dates be set for payment of rates by instalments</w:t>
      </w:r>
    </w:p>
    <w:p w14:paraId="6DDF5EDA" w14:textId="77777777" w:rsidR="00CB3475" w:rsidRPr="00B7246E" w:rsidRDefault="00CB3475" w:rsidP="00AA4512">
      <w:pPr>
        <w:ind w:left="1117" w:right="25"/>
        <w:jc w:val="both"/>
        <w:rPr>
          <w:rFonts w:ascii="Arial" w:hAnsi="Arial" w:cs="Arial"/>
          <w:bCs/>
          <w:szCs w:val="24"/>
        </w:rPr>
      </w:pPr>
    </w:p>
    <w:p w14:paraId="2D46BD2B" w14:textId="77777777" w:rsidR="00CB3475" w:rsidRPr="00B7246E" w:rsidRDefault="00CB3475" w:rsidP="003B29DC">
      <w:pPr>
        <w:pStyle w:val="ListParagraph"/>
        <w:numPr>
          <w:ilvl w:val="0"/>
          <w:numId w:val="28"/>
        </w:numPr>
        <w:tabs>
          <w:tab w:val="center" w:pos="1133"/>
          <w:tab w:val="center" w:pos="2739"/>
        </w:tabs>
        <w:spacing w:after="0" w:line="240" w:lineRule="auto"/>
        <w:ind w:left="1701" w:hanging="567"/>
        <w:jc w:val="both"/>
        <w:rPr>
          <w:rFonts w:ascii="Arial" w:hAnsi="Arial" w:cs="Arial"/>
          <w:bCs/>
          <w:sz w:val="24"/>
          <w:szCs w:val="24"/>
        </w:rPr>
      </w:pPr>
      <w:r w:rsidRPr="00B7246E">
        <w:rPr>
          <w:rFonts w:ascii="Arial" w:hAnsi="Arial" w:cs="Arial"/>
          <w:bCs/>
          <w:sz w:val="24"/>
          <w:szCs w:val="24"/>
        </w:rPr>
        <w:t>22 September 2020</w:t>
      </w:r>
    </w:p>
    <w:p w14:paraId="0DD3EAB9" w14:textId="77777777" w:rsidR="00CB3475" w:rsidRPr="00B7246E" w:rsidRDefault="00CB3475" w:rsidP="003B29DC">
      <w:pPr>
        <w:pStyle w:val="ListParagraph"/>
        <w:numPr>
          <w:ilvl w:val="0"/>
          <w:numId w:val="28"/>
        </w:numPr>
        <w:tabs>
          <w:tab w:val="center" w:pos="1133"/>
          <w:tab w:val="center" w:pos="2716"/>
        </w:tabs>
        <w:spacing w:after="0" w:line="240" w:lineRule="auto"/>
        <w:ind w:left="1701" w:hanging="567"/>
        <w:jc w:val="both"/>
        <w:rPr>
          <w:rFonts w:ascii="Arial" w:hAnsi="Arial" w:cs="Arial"/>
          <w:bCs/>
          <w:sz w:val="24"/>
          <w:szCs w:val="24"/>
        </w:rPr>
      </w:pPr>
      <w:r w:rsidRPr="00B7246E">
        <w:rPr>
          <w:rFonts w:ascii="Arial" w:hAnsi="Arial" w:cs="Arial"/>
          <w:bCs/>
          <w:sz w:val="24"/>
          <w:szCs w:val="24"/>
        </w:rPr>
        <w:t xml:space="preserve">2 November 2020 </w:t>
      </w:r>
    </w:p>
    <w:p w14:paraId="15E0755B" w14:textId="77777777" w:rsidR="00CB3475" w:rsidRPr="00B7246E" w:rsidRDefault="00CB3475" w:rsidP="003B29DC">
      <w:pPr>
        <w:pStyle w:val="ListParagraph"/>
        <w:numPr>
          <w:ilvl w:val="0"/>
          <w:numId w:val="28"/>
        </w:numPr>
        <w:tabs>
          <w:tab w:val="center" w:pos="1133"/>
          <w:tab w:val="center" w:pos="2578"/>
        </w:tabs>
        <w:spacing w:after="0" w:line="240" w:lineRule="auto"/>
        <w:ind w:left="1701" w:hanging="567"/>
        <w:jc w:val="both"/>
        <w:rPr>
          <w:rFonts w:ascii="Arial" w:hAnsi="Arial" w:cs="Arial"/>
          <w:bCs/>
          <w:sz w:val="24"/>
          <w:szCs w:val="24"/>
        </w:rPr>
      </w:pPr>
      <w:r w:rsidRPr="00B7246E">
        <w:rPr>
          <w:rFonts w:ascii="Arial" w:hAnsi="Arial" w:cs="Arial"/>
          <w:bCs/>
          <w:sz w:val="24"/>
          <w:szCs w:val="24"/>
        </w:rPr>
        <w:t xml:space="preserve">21 January 2021 </w:t>
      </w:r>
    </w:p>
    <w:p w14:paraId="5F02D5BC" w14:textId="6818D568" w:rsidR="00CB3475" w:rsidRPr="00B7246E" w:rsidRDefault="00CB3475" w:rsidP="003B29DC">
      <w:pPr>
        <w:pStyle w:val="ListParagraph"/>
        <w:numPr>
          <w:ilvl w:val="0"/>
          <w:numId w:val="28"/>
        </w:numPr>
        <w:tabs>
          <w:tab w:val="center" w:pos="1133"/>
          <w:tab w:val="center" w:pos="2504"/>
        </w:tabs>
        <w:spacing w:after="0" w:line="240" w:lineRule="auto"/>
        <w:ind w:left="1701" w:hanging="567"/>
        <w:jc w:val="both"/>
        <w:rPr>
          <w:rFonts w:ascii="Arial" w:hAnsi="Arial" w:cs="Arial"/>
          <w:bCs/>
          <w:sz w:val="24"/>
          <w:szCs w:val="24"/>
        </w:rPr>
      </w:pPr>
      <w:r w:rsidRPr="00B7246E">
        <w:rPr>
          <w:rFonts w:ascii="Arial" w:hAnsi="Arial" w:cs="Arial"/>
          <w:bCs/>
          <w:sz w:val="24"/>
          <w:szCs w:val="24"/>
        </w:rPr>
        <w:t>29 March 2021</w:t>
      </w:r>
    </w:p>
    <w:p w14:paraId="0ACE778C" w14:textId="77777777" w:rsidR="00CB3475" w:rsidRPr="00B7246E" w:rsidRDefault="00CB3475" w:rsidP="00AA4512">
      <w:pPr>
        <w:ind w:left="567"/>
        <w:contextualSpacing/>
        <w:jc w:val="both"/>
        <w:rPr>
          <w:rFonts w:ascii="Arial" w:hAnsi="Arial" w:cs="Arial"/>
          <w:bCs/>
          <w:szCs w:val="32"/>
          <w:lang w:val="en-US"/>
        </w:rPr>
      </w:pPr>
    </w:p>
    <w:p w14:paraId="2DCCFF11"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Late Payment Interest</w:t>
      </w:r>
    </w:p>
    <w:p w14:paraId="2C61F469" w14:textId="77777777" w:rsidR="00CB3475" w:rsidRPr="00B7246E" w:rsidRDefault="00CB3475" w:rsidP="00AA4512">
      <w:pPr>
        <w:ind w:left="567"/>
        <w:contextualSpacing/>
        <w:jc w:val="both"/>
        <w:rPr>
          <w:rFonts w:ascii="Arial" w:hAnsi="Arial" w:cs="Arial"/>
          <w:bCs/>
          <w:szCs w:val="32"/>
          <w:lang w:val="en-US"/>
        </w:rPr>
      </w:pPr>
    </w:p>
    <w:p w14:paraId="44EA33B1" w14:textId="2E3975CF" w:rsidR="00CB3475" w:rsidRPr="00B7246E" w:rsidRDefault="00CB3475" w:rsidP="00AA4512">
      <w:pPr>
        <w:ind w:left="561" w:right="25" w:hanging="10"/>
        <w:jc w:val="both"/>
        <w:rPr>
          <w:rFonts w:ascii="Arial" w:hAnsi="Arial" w:cs="Arial"/>
          <w:bCs/>
          <w:iCs/>
          <w:szCs w:val="24"/>
        </w:rPr>
      </w:pPr>
      <w:r w:rsidRPr="00B7246E">
        <w:rPr>
          <w:rFonts w:ascii="Arial" w:hAnsi="Arial" w:cs="Arial"/>
          <w:bCs/>
          <w:iCs/>
          <w:szCs w:val="24"/>
        </w:rPr>
        <w:t xml:space="preserve">In accordance with Section 6.51(1) and subject to Section 6.51(4) of the Local Government Act 1995 and Regulation 70 of the Local Government (Financial Management) Regulation 1996, adopts an interest rate of </w:t>
      </w:r>
      <w:r w:rsidRPr="00B7246E">
        <w:rPr>
          <w:rFonts w:ascii="Arial" w:hAnsi="Arial" w:cs="Arial"/>
          <w:bCs/>
          <w:szCs w:val="24"/>
        </w:rPr>
        <w:t>8%</w:t>
      </w:r>
      <w:r w:rsidRPr="00B7246E">
        <w:rPr>
          <w:rFonts w:ascii="Arial" w:hAnsi="Arial" w:cs="Arial"/>
          <w:bCs/>
          <w:iCs/>
          <w:szCs w:val="24"/>
        </w:rPr>
        <w:t xml:space="preserve"> (a reduction from the 11% previously charged) for rates and costs of </w:t>
      </w:r>
      <w:r w:rsidRPr="00B7246E">
        <w:rPr>
          <w:rFonts w:ascii="Arial" w:hAnsi="Arial" w:cs="Arial"/>
          <w:bCs/>
          <w:iCs/>
          <w:szCs w:val="24"/>
        </w:rPr>
        <w:lastRenderedPageBreak/>
        <w:t>proceedings to recover charges that remain unpaid after becoming due and payable</w:t>
      </w:r>
      <w:r w:rsidR="00115169" w:rsidRPr="00B7246E">
        <w:rPr>
          <w:rFonts w:ascii="Arial" w:hAnsi="Arial" w:cs="Arial"/>
          <w:bCs/>
          <w:iCs/>
          <w:szCs w:val="24"/>
        </w:rPr>
        <w:t>.</w:t>
      </w:r>
      <w:r w:rsidRPr="00B7246E">
        <w:rPr>
          <w:rFonts w:ascii="Arial" w:hAnsi="Arial" w:cs="Arial"/>
          <w:bCs/>
          <w:iCs/>
          <w:szCs w:val="24"/>
        </w:rPr>
        <w:t xml:space="preserve"> </w:t>
      </w:r>
    </w:p>
    <w:p w14:paraId="67CDD514" w14:textId="77777777" w:rsidR="00CB3475" w:rsidRPr="00B7246E" w:rsidRDefault="00CB3475" w:rsidP="00AA4512">
      <w:pPr>
        <w:jc w:val="both"/>
        <w:rPr>
          <w:rFonts w:ascii="Arial" w:hAnsi="Arial" w:cs="Arial"/>
          <w:bCs/>
          <w:szCs w:val="32"/>
          <w:lang w:val="en-US"/>
        </w:rPr>
      </w:pPr>
    </w:p>
    <w:p w14:paraId="5E7460EA"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Schedule of Fees &amp; Charges</w:t>
      </w:r>
    </w:p>
    <w:p w14:paraId="31B6EC7E" w14:textId="77777777" w:rsidR="00CB3475" w:rsidRPr="00B7246E" w:rsidRDefault="00CB3475" w:rsidP="00AA4512">
      <w:pPr>
        <w:ind w:left="567"/>
        <w:contextualSpacing/>
        <w:jc w:val="both"/>
        <w:rPr>
          <w:rFonts w:ascii="Arial" w:hAnsi="Arial" w:cs="Arial"/>
          <w:bCs/>
          <w:szCs w:val="24"/>
          <w:lang w:val="en-US"/>
        </w:rPr>
      </w:pPr>
    </w:p>
    <w:p w14:paraId="519B5E70" w14:textId="1333BA5C" w:rsidR="00CB3475" w:rsidRPr="00B7246E" w:rsidRDefault="00CB3475" w:rsidP="00AA4512">
      <w:pPr>
        <w:ind w:left="561" w:right="25" w:hanging="10"/>
        <w:jc w:val="both"/>
        <w:rPr>
          <w:rFonts w:ascii="Arial" w:hAnsi="Arial" w:cs="Arial"/>
          <w:bCs/>
          <w:iCs/>
          <w:szCs w:val="24"/>
        </w:rPr>
      </w:pPr>
      <w:r w:rsidRPr="00B7246E">
        <w:rPr>
          <w:rFonts w:ascii="Arial" w:hAnsi="Arial" w:cs="Arial"/>
          <w:bCs/>
          <w:iCs/>
          <w:szCs w:val="24"/>
        </w:rPr>
        <w:t xml:space="preserve">The Schedule of Fees and Charges to be applied are attached to this report. Noting that </w:t>
      </w:r>
      <w:proofErr w:type="gramStart"/>
      <w:r w:rsidRPr="00B7246E">
        <w:rPr>
          <w:rFonts w:ascii="Arial" w:hAnsi="Arial" w:cs="Arial"/>
          <w:bCs/>
          <w:iCs/>
          <w:szCs w:val="24"/>
        </w:rPr>
        <w:t>the majority of</w:t>
      </w:r>
      <w:proofErr w:type="gramEnd"/>
      <w:r w:rsidRPr="00B7246E">
        <w:rPr>
          <w:rFonts w:ascii="Arial" w:hAnsi="Arial" w:cs="Arial"/>
          <w:bCs/>
          <w:iCs/>
          <w:szCs w:val="24"/>
        </w:rPr>
        <w:t xml:space="preserve"> fees and charges have been maintained at 2019/20 rates with the exception of those that relate to 3</w:t>
      </w:r>
      <w:r w:rsidRPr="00B7246E">
        <w:rPr>
          <w:rFonts w:ascii="Arial" w:hAnsi="Arial" w:cs="Arial"/>
          <w:bCs/>
          <w:iCs/>
          <w:szCs w:val="24"/>
          <w:vertAlign w:val="superscript"/>
        </w:rPr>
        <w:t>rd</w:t>
      </w:r>
      <w:r w:rsidRPr="00B7246E">
        <w:rPr>
          <w:rFonts w:ascii="Arial" w:hAnsi="Arial" w:cs="Arial"/>
          <w:bCs/>
          <w:iCs/>
          <w:szCs w:val="24"/>
        </w:rPr>
        <w:t xml:space="preserve"> party contracts </w:t>
      </w:r>
      <w:proofErr w:type="spellStart"/>
      <w:r w:rsidRPr="00B7246E">
        <w:rPr>
          <w:rFonts w:ascii="Arial" w:hAnsi="Arial" w:cs="Arial"/>
          <w:bCs/>
          <w:iCs/>
          <w:szCs w:val="24"/>
        </w:rPr>
        <w:t>eg</w:t>
      </w:r>
      <w:proofErr w:type="spellEnd"/>
      <w:r w:rsidRPr="00B7246E">
        <w:rPr>
          <w:rFonts w:ascii="Arial" w:hAnsi="Arial" w:cs="Arial"/>
          <w:bCs/>
          <w:iCs/>
          <w:szCs w:val="24"/>
        </w:rPr>
        <w:t xml:space="preserve"> Nedlands Community Care or Management Licence Fees resolved previously by Council</w:t>
      </w:r>
      <w:r w:rsidR="0002162B" w:rsidRPr="00B7246E">
        <w:rPr>
          <w:rFonts w:ascii="Arial" w:hAnsi="Arial" w:cs="Arial"/>
          <w:bCs/>
          <w:iCs/>
          <w:szCs w:val="24"/>
        </w:rPr>
        <w:t>.</w:t>
      </w:r>
    </w:p>
    <w:p w14:paraId="5082BF29" w14:textId="77777777" w:rsidR="00CB3475" w:rsidRPr="00B7246E" w:rsidRDefault="00CB3475" w:rsidP="00AA4512">
      <w:pPr>
        <w:ind w:left="561" w:right="25" w:hanging="10"/>
        <w:jc w:val="both"/>
        <w:rPr>
          <w:rFonts w:ascii="Arial" w:hAnsi="Arial" w:cs="Arial"/>
          <w:bCs/>
          <w:iCs/>
          <w:szCs w:val="24"/>
        </w:rPr>
      </w:pPr>
    </w:p>
    <w:p w14:paraId="42EC64E1" w14:textId="799FAA77" w:rsidR="00CB3475" w:rsidRPr="00B7246E" w:rsidRDefault="00CB3475" w:rsidP="00AA4512">
      <w:pPr>
        <w:ind w:left="561" w:right="25" w:hanging="10"/>
        <w:jc w:val="both"/>
        <w:rPr>
          <w:rFonts w:ascii="Arial" w:hAnsi="Arial" w:cs="Arial"/>
          <w:bCs/>
          <w:iCs/>
          <w:szCs w:val="24"/>
        </w:rPr>
      </w:pPr>
      <w:r w:rsidRPr="00B7246E">
        <w:rPr>
          <w:rFonts w:ascii="Arial" w:hAnsi="Arial" w:cs="Arial"/>
          <w:bCs/>
          <w:iCs/>
          <w:szCs w:val="24"/>
        </w:rPr>
        <w:t>Waste Management Fees have been maintained at 2019/20 levels; the City has not increased these fees for 3 years</w:t>
      </w:r>
      <w:r w:rsidR="00115169" w:rsidRPr="00B7246E">
        <w:rPr>
          <w:rFonts w:ascii="Arial" w:hAnsi="Arial" w:cs="Arial"/>
          <w:bCs/>
          <w:iCs/>
          <w:szCs w:val="24"/>
        </w:rPr>
        <w:t>.</w:t>
      </w:r>
      <w:r w:rsidRPr="00B7246E">
        <w:rPr>
          <w:rFonts w:ascii="Arial" w:hAnsi="Arial" w:cs="Arial"/>
          <w:bCs/>
          <w:iCs/>
          <w:szCs w:val="24"/>
        </w:rPr>
        <w:t xml:space="preserve">  </w:t>
      </w:r>
    </w:p>
    <w:p w14:paraId="01E6F58B" w14:textId="71608439" w:rsidR="00CB3475" w:rsidRPr="00B7246E" w:rsidRDefault="00CB3475" w:rsidP="00AA4512">
      <w:pPr>
        <w:ind w:left="561" w:right="25" w:hanging="10"/>
        <w:jc w:val="both"/>
        <w:rPr>
          <w:rFonts w:ascii="Arial" w:hAnsi="Arial" w:cs="Arial"/>
          <w:bCs/>
          <w:i/>
          <w:sz w:val="26"/>
        </w:rPr>
      </w:pPr>
    </w:p>
    <w:p w14:paraId="146674E5" w14:textId="77777777" w:rsidR="00CB3475" w:rsidRPr="00B7246E" w:rsidRDefault="00CB3475" w:rsidP="00C9384B">
      <w:pPr>
        <w:numPr>
          <w:ilvl w:val="0"/>
          <w:numId w:val="41"/>
        </w:numPr>
        <w:ind w:left="567" w:hanging="567"/>
        <w:contextualSpacing/>
        <w:jc w:val="both"/>
        <w:rPr>
          <w:rFonts w:ascii="Arial" w:eastAsia="Calibri" w:hAnsi="Arial" w:cs="Arial"/>
          <w:bCs/>
          <w:szCs w:val="32"/>
          <w:lang w:val="en-US"/>
        </w:rPr>
      </w:pPr>
      <w:r w:rsidRPr="00B7246E">
        <w:rPr>
          <w:rFonts w:ascii="Arial" w:hAnsi="Arial" w:cs="Arial"/>
          <w:bCs/>
          <w:szCs w:val="32"/>
          <w:lang w:val="en-US"/>
        </w:rPr>
        <w:t>Reserve Funds</w:t>
      </w:r>
    </w:p>
    <w:p w14:paraId="399F2CCB" w14:textId="77777777" w:rsidR="00CB3475" w:rsidRPr="00B7246E" w:rsidRDefault="00CB3475" w:rsidP="00AA4512">
      <w:pPr>
        <w:contextualSpacing/>
        <w:jc w:val="both"/>
        <w:rPr>
          <w:rFonts w:ascii="Arial" w:eastAsia="Calibri" w:hAnsi="Arial" w:cs="Arial"/>
          <w:bCs/>
          <w:szCs w:val="32"/>
          <w:lang w:val="en-US"/>
        </w:rPr>
      </w:pPr>
    </w:p>
    <w:p w14:paraId="2A8629AF" w14:textId="3ABF7240" w:rsidR="00CB3475" w:rsidRPr="00B7246E" w:rsidRDefault="00CB3475" w:rsidP="00AA4512">
      <w:pPr>
        <w:ind w:left="561" w:right="25" w:hanging="10"/>
        <w:jc w:val="both"/>
        <w:rPr>
          <w:rFonts w:ascii="Arial" w:hAnsi="Arial" w:cs="Arial"/>
          <w:bCs/>
          <w:i/>
          <w:sz w:val="26"/>
        </w:rPr>
      </w:pPr>
      <w:r w:rsidRPr="00B7246E">
        <w:rPr>
          <w:rFonts w:ascii="Arial" w:hAnsi="Arial" w:cs="Arial"/>
          <w:bCs/>
          <w:iCs/>
          <w:szCs w:val="24"/>
        </w:rPr>
        <w:t>Approves the following transfer from reserves of $1.53M to fund capital expenditure projects</w:t>
      </w:r>
      <w:r w:rsidR="00115169" w:rsidRPr="00B7246E">
        <w:rPr>
          <w:rFonts w:ascii="Arial" w:hAnsi="Arial" w:cs="Arial"/>
          <w:bCs/>
          <w:iCs/>
          <w:sz w:val="26"/>
        </w:rPr>
        <w:t>:</w:t>
      </w:r>
      <w:r w:rsidRPr="00B7246E">
        <w:rPr>
          <w:rFonts w:ascii="Arial" w:hAnsi="Arial" w:cs="Arial"/>
          <w:bCs/>
          <w:iCs/>
          <w:sz w:val="26"/>
        </w:rPr>
        <w:t xml:space="preserve"> </w:t>
      </w:r>
    </w:p>
    <w:p w14:paraId="77F9F26A" w14:textId="77777777" w:rsidR="00CB3475" w:rsidRPr="00B7246E" w:rsidRDefault="00CB3475" w:rsidP="00AA4512">
      <w:pPr>
        <w:ind w:left="720"/>
        <w:jc w:val="both"/>
        <w:rPr>
          <w:rFonts w:ascii="Arial" w:hAnsi="Arial" w:cs="Arial"/>
          <w:bCs/>
          <w:szCs w:val="32"/>
          <w:lang w:val="en-US"/>
        </w:rPr>
      </w:pPr>
    </w:p>
    <w:p w14:paraId="4AD5D687" w14:textId="77777777" w:rsidR="00CB3475" w:rsidRPr="00B7246E" w:rsidRDefault="00CB3475" w:rsidP="00C9384B">
      <w:pPr>
        <w:numPr>
          <w:ilvl w:val="1"/>
          <w:numId w:val="41"/>
        </w:numPr>
        <w:ind w:left="1134" w:hanging="567"/>
        <w:contextualSpacing/>
        <w:jc w:val="both"/>
        <w:rPr>
          <w:rFonts w:ascii="Arial" w:hAnsi="Arial" w:cs="Arial"/>
          <w:bCs/>
          <w:szCs w:val="32"/>
          <w:lang w:val="en-US"/>
        </w:rPr>
      </w:pPr>
      <w:r w:rsidRPr="00B7246E">
        <w:rPr>
          <w:rFonts w:ascii="Arial" w:hAnsi="Arial" w:cs="Arial"/>
          <w:bCs/>
          <w:szCs w:val="32"/>
          <w:lang w:val="en-US"/>
        </w:rPr>
        <w:t>Plant Replacement Reserve</w:t>
      </w:r>
      <w:r w:rsidRPr="00B7246E">
        <w:rPr>
          <w:rFonts w:ascii="Arial" w:hAnsi="Arial" w:cs="Arial"/>
          <w:bCs/>
          <w:szCs w:val="32"/>
          <w:lang w:val="en-US"/>
        </w:rPr>
        <w:tab/>
      </w:r>
      <w:r w:rsidRPr="00B7246E">
        <w:rPr>
          <w:rFonts w:ascii="Arial" w:hAnsi="Arial" w:cs="Arial"/>
          <w:bCs/>
          <w:szCs w:val="32"/>
          <w:lang w:val="en-US"/>
        </w:rPr>
        <w:tab/>
      </w:r>
      <w:r w:rsidRPr="00B7246E">
        <w:rPr>
          <w:rFonts w:ascii="Arial" w:hAnsi="Arial" w:cs="Arial"/>
          <w:bCs/>
          <w:szCs w:val="32"/>
          <w:lang w:val="en-US"/>
        </w:rPr>
        <w:tab/>
      </w:r>
      <w:proofErr w:type="gramStart"/>
      <w:r w:rsidRPr="00B7246E">
        <w:rPr>
          <w:rFonts w:ascii="Arial" w:hAnsi="Arial" w:cs="Arial"/>
          <w:bCs/>
          <w:szCs w:val="32"/>
          <w:lang w:val="en-US"/>
        </w:rPr>
        <w:t>$  35,200</w:t>
      </w:r>
      <w:proofErr w:type="gramEnd"/>
      <w:r w:rsidRPr="00B7246E">
        <w:rPr>
          <w:rFonts w:ascii="Arial" w:hAnsi="Arial" w:cs="Arial"/>
          <w:bCs/>
          <w:szCs w:val="32"/>
          <w:lang w:val="en-US"/>
        </w:rPr>
        <w:t xml:space="preserve"> **</w:t>
      </w:r>
    </w:p>
    <w:p w14:paraId="0893C300" w14:textId="77777777" w:rsidR="00CB3475" w:rsidRPr="00B7246E" w:rsidRDefault="00CB3475" w:rsidP="00C9384B">
      <w:pPr>
        <w:numPr>
          <w:ilvl w:val="1"/>
          <w:numId w:val="41"/>
        </w:numPr>
        <w:ind w:left="1134" w:hanging="567"/>
        <w:contextualSpacing/>
        <w:jc w:val="both"/>
        <w:rPr>
          <w:rFonts w:ascii="Arial" w:hAnsi="Arial" w:cs="Arial"/>
          <w:bCs/>
          <w:szCs w:val="32"/>
          <w:lang w:val="en-US"/>
        </w:rPr>
      </w:pPr>
      <w:r w:rsidRPr="00B7246E">
        <w:rPr>
          <w:rFonts w:ascii="Arial" w:hAnsi="Arial" w:cs="Arial"/>
          <w:bCs/>
          <w:szCs w:val="32"/>
          <w:lang w:val="en-US"/>
        </w:rPr>
        <w:t xml:space="preserve">City Development Reserve </w:t>
      </w:r>
      <w:r w:rsidRPr="00B7246E">
        <w:rPr>
          <w:rFonts w:ascii="Arial" w:hAnsi="Arial" w:cs="Arial"/>
          <w:bCs/>
          <w:szCs w:val="32"/>
          <w:lang w:val="en-US"/>
        </w:rPr>
        <w:tab/>
      </w:r>
      <w:r w:rsidRPr="00B7246E">
        <w:rPr>
          <w:rFonts w:ascii="Arial" w:hAnsi="Arial" w:cs="Arial"/>
          <w:bCs/>
          <w:szCs w:val="32"/>
          <w:lang w:val="en-US"/>
        </w:rPr>
        <w:tab/>
      </w:r>
      <w:r w:rsidRPr="00B7246E">
        <w:rPr>
          <w:rFonts w:ascii="Arial" w:hAnsi="Arial" w:cs="Arial"/>
          <w:bCs/>
          <w:szCs w:val="32"/>
          <w:lang w:val="en-US"/>
        </w:rPr>
        <w:tab/>
        <w:t>$200,000</w:t>
      </w:r>
    </w:p>
    <w:p w14:paraId="27AC9531" w14:textId="77777777" w:rsidR="00CB3475" w:rsidRPr="00B7246E" w:rsidRDefault="00CB3475" w:rsidP="00C9384B">
      <w:pPr>
        <w:numPr>
          <w:ilvl w:val="1"/>
          <w:numId w:val="41"/>
        </w:numPr>
        <w:ind w:left="1134" w:hanging="567"/>
        <w:contextualSpacing/>
        <w:jc w:val="both"/>
        <w:rPr>
          <w:rFonts w:ascii="Arial" w:hAnsi="Arial" w:cs="Arial"/>
          <w:bCs/>
          <w:szCs w:val="32"/>
          <w:lang w:val="en-US"/>
        </w:rPr>
      </w:pPr>
      <w:r w:rsidRPr="00B7246E">
        <w:rPr>
          <w:rFonts w:ascii="Arial" w:hAnsi="Arial" w:cs="Arial"/>
          <w:bCs/>
          <w:szCs w:val="32"/>
          <w:lang w:val="en-US"/>
        </w:rPr>
        <w:t>North Street Reserve</w:t>
      </w:r>
      <w:r w:rsidRPr="00B7246E">
        <w:rPr>
          <w:rFonts w:ascii="Arial" w:hAnsi="Arial" w:cs="Arial"/>
          <w:bCs/>
          <w:szCs w:val="32"/>
          <w:lang w:val="en-US"/>
        </w:rPr>
        <w:tab/>
      </w:r>
      <w:r w:rsidRPr="00B7246E">
        <w:rPr>
          <w:rFonts w:ascii="Arial" w:hAnsi="Arial" w:cs="Arial"/>
          <w:bCs/>
          <w:szCs w:val="32"/>
          <w:lang w:val="en-US"/>
        </w:rPr>
        <w:tab/>
      </w:r>
      <w:r w:rsidRPr="00B7246E">
        <w:rPr>
          <w:rFonts w:ascii="Arial" w:hAnsi="Arial" w:cs="Arial"/>
          <w:bCs/>
          <w:szCs w:val="32"/>
          <w:lang w:val="en-US"/>
        </w:rPr>
        <w:tab/>
      </w:r>
      <w:r w:rsidRPr="00B7246E">
        <w:rPr>
          <w:rFonts w:ascii="Arial" w:hAnsi="Arial" w:cs="Arial"/>
          <w:bCs/>
          <w:szCs w:val="32"/>
          <w:lang w:val="en-US"/>
        </w:rPr>
        <w:tab/>
        <w:t>$200,000</w:t>
      </w:r>
    </w:p>
    <w:p w14:paraId="22E44980" w14:textId="77777777" w:rsidR="00CB3475" w:rsidRPr="00B7246E" w:rsidRDefault="00CB3475" w:rsidP="00C9384B">
      <w:pPr>
        <w:numPr>
          <w:ilvl w:val="1"/>
          <w:numId w:val="41"/>
        </w:numPr>
        <w:ind w:left="1134" w:hanging="567"/>
        <w:contextualSpacing/>
        <w:jc w:val="both"/>
        <w:rPr>
          <w:rFonts w:ascii="Arial" w:hAnsi="Arial" w:cs="Arial"/>
          <w:bCs/>
          <w:szCs w:val="32"/>
          <w:lang w:val="en-US"/>
        </w:rPr>
      </w:pPr>
      <w:r w:rsidRPr="00B7246E">
        <w:rPr>
          <w:rFonts w:ascii="Arial" w:hAnsi="Arial" w:cs="Arial"/>
          <w:bCs/>
          <w:szCs w:val="32"/>
          <w:lang w:val="en-US"/>
        </w:rPr>
        <w:t>Building Replacement Reserve</w:t>
      </w:r>
      <w:r w:rsidRPr="00B7246E">
        <w:rPr>
          <w:rFonts w:ascii="Arial" w:hAnsi="Arial" w:cs="Arial"/>
          <w:bCs/>
          <w:szCs w:val="32"/>
          <w:lang w:val="en-US"/>
        </w:rPr>
        <w:tab/>
      </w:r>
      <w:r w:rsidRPr="00B7246E">
        <w:rPr>
          <w:rFonts w:ascii="Arial" w:hAnsi="Arial" w:cs="Arial"/>
          <w:bCs/>
          <w:szCs w:val="32"/>
          <w:lang w:val="en-US"/>
        </w:rPr>
        <w:tab/>
        <w:t>$164,000</w:t>
      </w:r>
    </w:p>
    <w:p w14:paraId="2AE47F08" w14:textId="77777777" w:rsidR="00CB3475" w:rsidRPr="00B7246E" w:rsidRDefault="00CB3475" w:rsidP="00C9384B">
      <w:pPr>
        <w:numPr>
          <w:ilvl w:val="1"/>
          <w:numId w:val="41"/>
        </w:numPr>
        <w:ind w:left="1134" w:hanging="567"/>
        <w:contextualSpacing/>
        <w:jc w:val="both"/>
        <w:rPr>
          <w:rFonts w:ascii="Arial" w:hAnsi="Arial" w:cs="Arial"/>
          <w:bCs/>
          <w:szCs w:val="32"/>
          <w:lang w:val="en-US"/>
        </w:rPr>
      </w:pPr>
      <w:r w:rsidRPr="00B7246E">
        <w:rPr>
          <w:rFonts w:ascii="Arial" w:hAnsi="Arial" w:cs="Arial"/>
          <w:bCs/>
          <w:szCs w:val="32"/>
          <w:lang w:val="en-US"/>
        </w:rPr>
        <w:t>All Abilities Play Space Reserve</w:t>
      </w:r>
      <w:r w:rsidRPr="00B7246E">
        <w:rPr>
          <w:rFonts w:ascii="Arial" w:hAnsi="Arial" w:cs="Arial"/>
          <w:bCs/>
          <w:szCs w:val="32"/>
          <w:lang w:val="en-US"/>
        </w:rPr>
        <w:tab/>
      </w:r>
      <w:r w:rsidRPr="00B7246E">
        <w:rPr>
          <w:rFonts w:ascii="Arial" w:hAnsi="Arial" w:cs="Arial"/>
          <w:bCs/>
          <w:szCs w:val="32"/>
          <w:lang w:val="en-US"/>
        </w:rPr>
        <w:tab/>
      </w:r>
      <w:proofErr w:type="gramStart"/>
      <w:r w:rsidRPr="00B7246E">
        <w:rPr>
          <w:rFonts w:ascii="Arial" w:hAnsi="Arial" w:cs="Arial"/>
          <w:bCs/>
          <w:szCs w:val="32"/>
          <w:lang w:val="en-US"/>
        </w:rPr>
        <w:t>$  66,000</w:t>
      </w:r>
      <w:proofErr w:type="gramEnd"/>
    </w:p>
    <w:p w14:paraId="1AEA0CFB" w14:textId="6F436AD6" w:rsidR="00CB3475" w:rsidRPr="00B7246E" w:rsidRDefault="00CB3475" w:rsidP="00C9384B">
      <w:pPr>
        <w:numPr>
          <w:ilvl w:val="1"/>
          <w:numId w:val="41"/>
        </w:numPr>
        <w:ind w:left="1134" w:hanging="567"/>
        <w:contextualSpacing/>
        <w:jc w:val="both"/>
        <w:rPr>
          <w:rFonts w:ascii="Arial" w:hAnsi="Arial" w:cs="Arial"/>
          <w:bCs/>
          <w:szCs w:val="32"/>
          <w:lang w:val="en-US"/>
        </w:rPr>
      </w:pPr>
      <w:r w:rsidRPr="00B7246E">
        <w:rPr>
          <w:rFonts w:ascii="Arial" w:hAnsi="Arial" w:cs="Arial"/>
          <w:bCs/>
          <w:szCs w:val="32"/>
          <w:lang w:val="en-US"/>
        </w:rPr>
        <w:t>Underground Power Reserve</w:t>
      </w:r>
      <w:r w:rsidRPr="00B7246E">
        <w:rPr>
          <w:rFonts w:ascii="Arial" w:hAnsi="Arial" w:cs="Arial"/>
          <w:bCs/>
          <w:szCs w:val="32"/>
          <w:lang w:val="en-US"/>
        </w:rPr>
        <w:tab/>
      </w:r>
      <w:r w:rsidRPr="00B7246E">
        <w:rPr>
          <w:rFonts w:ascii="Arial" w:hAnsi="Arial" w:cs="Arial"/>
          <w:bCs/>
          <w:szCs w:val="32"/>
          <w:lang w:val="en-US"/>
        </w:rPr>
        <w:tab/>
      </w:r>
      <w:r w:rsidR="00C9384B">
        <w:rPr>
          <w:rFonts w:ascii="Arial" w:hAnsi="Arial" w:cs="Arial"/>
          <w:bCs/>
          <w:szCs w:val="32"/>
          <w:lang w:val="en-US"/>
        </w:rPr>
        <w:tab/>
      </w:r>
      <w:r w:rsidRPr="00B7246E">
        <w:rPr>
          <w:rFonts w:ascii="Arial" w:hAnsi="Arial" w:cs="Arial"/>
          <w:bCs/>
          <w:szCs w:val="32"/>
          <w:lang w:val="en-US"/>
        </w:rPr>
        <w:t>$872,505</w:t>
      </w:r>
    </w:p>
    <w:p w14:paraId="2000C011" w14:textId="77777777" w:rsidR="00CB3475" w:rsidRPr="00B7246E" w:rsidRDefault="00CB3475" w:rsidP="00AA4512">
      <w:pPr>
        <w:ind w:left="1134"/>
        <w:contextualSpacing/>
        <w:jc w:val="both"/>
        <w:rPr>
          <w:rFonts w:ascii="Arial" w:hAnsi="Arial" w:cs="Arial"/>
          <w:bCs/>
          <w:szCs w:val="32"/>
          <w:lang w:val="en-US"/>
        </w:rPr>
      </w:pPr>
    </w:p>
    <w:p w14:paraId="57D51F92" w14:textId="77777777" w:rsidR="00CB3475" w:rsidRPr="00B7246E" w:rsidRDefault="00CB3475" w:rsidP="00AA4512">
      <w:pPr>
        <w:ind w:left="567"/>
        <w:contextualSpacing/>
        <w:jc w:val="both"/>
        <w:rPr>
          <w:rFonts w:ascii="Arial" w:hAnsi="Arial" w:cs="Arial"/>
          <w:bCs/>
          <w:iCs/>
          <w:szCs w:val="24"/>
        </w:rPr>
      </w:pPr>
      <w:r w:rsidRPr="00B7246E">
        <w:rPr>
          <w:rFonts w:ascii="Arial" w:hAnsi="Arial" w:cs="Arial"/>
          <w:bCs/>
          <w:iCs/>
          <w:szCs w:val="24"/>
        </w:rPr>
        <w:t>** this transfer expires this reserve</w:t>
      </w:r>
    </w:p>
    <w:p w14:paraId="26290440" w14:textId="77777777" w:rsidR="00CB3475" w:rsidRPr="00B7246E" w:rsidRDefault="00CB3475" w:rsidP="00AA4512">
      <w:pPr>
        <w:ind w:left="561" w:right="25" w:hanging="10"/>
        <w:jc w:val="both"/>
        <w:rPr>
          <w:rFonts w:ascii="Arial" w:hAnsi="Arial" w:cs="Arial"/>
          <w:bCs/>
          <w:i/>
          <w:sz w:val="26"/>
        </w:rPr>
      </w:pPr>
    </w:p>
    <w:p w14:paraId="0E94C76C" w14:textId="77777777" w:rsidR="00CB3475" w:rsidRPr="00B7246E" w:rsidRDefault="00CB3475" w:rsidP="00C9384B">
      <w:pPr>
        <w:numPr>
          <w:ilvl w:val="0"/>
          <w:numId w:val="41"/>
        </w:numPr>
        <w:ind w:left="567" w:hanging="567"/>
        <w:contextualSpacing/>
        <w:jc w:val="both"/>
        <w:rPr>
          <w:rFonts w:ascii="Arial" w:eastAsia="Calibri" w:hAnsi="Arial" w:cs="Arial"/>
          <w:bCs/>
          <w:szCs w:val="32"/>
          <w:lang w:val="en-US"/>
        </w:rPr>
      </w:pPr>
      <w:r w:rsidRPr="00B7246E">
        <w:rPr>
          <w:rFonts w:ascii="Arial" w:hAnsi="Arial" w:cs="Arial"/>
          <w:bCs/>
          <w:szCs w:val="32"/>
          <w:lang w:val="en-US"/>
        </w:rPr>
        <w:t>Creation of Reserve Funds</w:t>
      </w:r>
    </w:p>
    <w:p w14:paraId="7CB3283D" w14:textId="77777777" w:rsidR="00CB3475" w:rsidRPr="00B7246E" w:rsidRDefault="00CB3475" w:rsidP="00AA4512">
      <w:pPr>
        <w:contextualSpacing/>
        <w:jc w:val="both"/>
        <w:rPr>
          <w:rFonts w:ascii="Arial" w:eastAsia="Calibri" w:hAnsi="Arial" w:cs="Arial"/>
          <w:bCs/>
          <w:szCs w:val="32"/>
          <w:lang w:val="en-US"/>
        </w:rPr>
      </w:pPr>
    </w:p>
    <w:p w14:paraId="001B9A3C" w14:textId="47B942EA" w:rsidR="00CB3475" w:rsidRPr="00B7246E" w:rsidRDefault="00CB3475" w:rsidP="00AA4512">
      <w:pPr>
        <w:ind w:left="561" w:right="25" w:hanging="10"/>
        <w:jc w:val="both"/>
        <w:rPr>
          <w:rFonts w:ascii="Arial" w:hAnsi="Arial" w:cs="Arial"/>
          <w:bCs/>
          <w:iCs/>
          <w:szCs w:val="24"/>
        </w:rPr>
      </w:pPr>
      <w:r w:rsidRPr="00B7246E">
        <w:rPr>
          <w:rFonts w:ascii="Arial" w:hAnsi="Arial" w:cs="Arial"/>
          <w:bCs/>
          <w:iCs/>
          <w:szCs w:val="24"/>
        </w:rPr>
        <w:t>The creation of the following Cash Backed Reserves (purpose of Reserve as stated below) in accordance with Section 6.11(1) of the Local Government Act 1995</w:t>
      </w:r>
      <w:r w:rsidR="00ED3BDA" w:rsidRPr="00B7246E">
        <w:rPr>
          <w:rFonts w:ascii="Arial" w:hAnsi="Arial" w:cs="Arial"/>
          <w:bCs/>
          <w:iCs/>
          <w:szCs w:val="24"/>
        </w:rPr>
        <w:t>:</w:t>
      </w:r>
      <w:r w:rsidRPr="00B7246E">
        <w:rPr>
          <w:rFonts w:ascii="Arial" w:hAnsi="Arial" w:cs="Arial"/>
          <w:bCs/>
          <w:iCs/>
          <w:szCs w:val="24"/>
        </w:rPr>
        <w:t xml:space="preserve"> </w:t>
      </w:r>
    </w:p>
    <w:p w14:paraId="3DF89CD4" w14:textId="77777777" w:rsidR="00CB3475" w:rsidRPr="00B7246E" w:rsidRDefault="00CB3475" w:rsidP="00AA4512">
      <w:pPr>
        <w:ind w:left="566"/>
        <w:rPr>
          <w:rFonts w:ascii="Arial" w:hAnsi="Arial" w:cs="Arial"/>
          <w:bCs/>
        </w:rPr>
      </w:pPr>
    </w:p>
    <w:p w14:paraId="05A5513B" w14:textId="77777777"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Lawler Park Infrastructure Reserve</w:t>
      </w:r>
    </w:p>
    <w:p w14:paraId="3229E8A0" w14:textId="46167F0C" w:rsidR="00CB3475" w:rsidRPr="00B7246E" w:rsidRDefault="00CB3475" w:rsidP="00831620">
      <w:pPr>
        <w:pStyle w:val="ListParagraph"/>
        <w:spacing w:after="0" w:line="240" w:lineRule="auto"/>
        <w:ind w:left="1134"/>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This reserve is established to receive a donation from the Hackett Civic Association to fund the specific requests of the Association within Lawler Park, the specific request are for covered seating, an item of exercise equipment and a plaque acknowledging the donation</w:t>
      </w:r>
      <w:r w:rsidR="00115169" w:rsidRPr="00B7246E">
        <w:rPr>
          <w:rFonts w:ascii="Arial" w:eastAsia="Times New Roman" w:hAnsi="Arial" w:cs="Arial"/>
          <w:bCs/>
          <w:sz w:val="24"/>
          <w:szCs w:val="32"/>
          <w:lang w:val="en-US"/>
        </w:rPr>
        <w:t>.</w:t>
      </w:r>
    </w:p>
    <w:p w14:paraId="0CCE11B4" w14:textId="77777777" w:rsidR="00CB3475" w:rsidRPr="00B7246E" w:rsidRDefault="00CB3475" w:rsidP="00AA4512">
      <w:pPr>
        <w:pStyle w:val="ListParagraph"/>
        <w:spacing w:after="0" w:line="240" w:lineRule="auto"/>
        <w:ind w:left="1287"/>
        <w:jc w:val="both"/>
        <w:rPr>
          <w:rFonts w:ascii="Arial" w:eastAsia="Times New Roman" w:hAnsi="Arial" w:cs="Arial"/>
          <w:bCs/>
          <w:sz w:val="24"/>
          <w:szCs w:val="32"/>
          <w:lang w:val="en-US"/>
        </w:rPr>
      </w:pPr>
    </w:p>
    <w:p w14:paraId="5889D61E"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Elected Member Fees</w:t>
      </w:r>
    </w:p>
    <w:p w14:paraId="3AE831CA" w14:textId="77777777" w:rsidR="00CB3475" w:rsidRPr="00B7246E" w:rsidRDefault="00CB3475" w:rsidP="00AA4512">
      <w:pPr>
        <w:contextualSpacing/>
        <w:jc w:val="both"/>
        <w:rPr>
          <w:rFonts w:ascii="Arial" w:hAnsi="Arial" w:cs="Arial"/>
          <w:bCs/>
          <w:szCs w:val="32"/>
          <w:lang w:val="en-US"/>
        </w:rPr>
      </w:pPr>
    </w:p>
    <w:p w14:paraId="78CAD3A4" w14:textId="03C30DD3"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 xml:space="preserve">In accordance with </w:t>
      </w:r>
      <w:r w:rsidRPr="00B7246E">
        <w:rPr>
          <w:rFonts w:ascii="Arial" w:hAnsi="Arial" w:cs="Arial"/>
          <w:bCs/>
          <w:i/>
          <w:szCs w:val="32"/>
          <w:lang w:val="en-US"/>
        </w:rPr>
        <w:t>Section 5.99</w:t>
      </w:r>
      <w:r w:rsidRPr="00B7246E">
        <w:rPr>
          <w:rFonts w:ascii="Arial" w:hAnsi="Arial" w:cs="Arial"/>
          <w:bCs/>
          <w:szCs w:val="32"/>
          <w:lang w:val="en-US"/>
        </w:rPr>
        <w:t xml:space="preserve"> and 5.98 of </w:t>
      </w:r>
      <w:r w:rsidRPr="00B7246E">
        <w:rPr>
          <w:rFonts w:ascii="Arial" w:hAnsi="Arial" w:cs="Arial"/>
          <w:bCs/>
          <w:i/>
          <w:szCs w:val="32"/>
          <w:lang w:val="en-US"/>
        </w:rPr>
        <w:t>the Local Government Act 1995</w:t>
      </w:r>
      <w:r w:rsidRPr="00B7246E">
        <w:rPr>
          <w:rFonts w:ascii="Arial" w:hAnsi="Arial" w:cs="Arial"/>
          <w:bCs/>
          <w:szCs w:val="32"/>
          <w:lang w:val="en-US"/>
        </w:rPr>
        <w:t>, set the fees as following</w:t>
      </w:r>
      <w:r w:rsidR="0002162B" w:rsidRPr="00B7246E">
        <w:rPr>
          <w:rFonts w:ascii="Arial" w:hAnsi="Arial" w:cs="Arial"/>
          <w:bCs/>
          <w:szCs w:val="32"/>
          <w:lang w:val="en-US"/>
        </w:rPr>
        <w:t>:</w:t>
      </w:r>
    </w:p>
    <w:p w14:paraId="182642CD" w14:textId="77777777" w:rsidR="00CB3475" w:rsidRPr="00B7246E" w:rsidRDefault="00CB3475" w:rsidP="00AA4512">
      <w:pPr>
        <w:ind w:left="567"/>
        <w:contextualSpacing/>
        <w:jc w:val="both"/>
        <w:rPr>
          <w:rFonts w:ascii="Arial" w:hAnsi="Arial" w:cs="Arial"/>
          <w:bCs/>
          <w:szCs w:val="32"/>
          <w:lang w:val="en-US"/>
        </w:rPr>
      </w:pPr>
    </w:p>
    <w:p w14:paraId="0EDD6EA5" w14:textId="77777777"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Mayor</w:t>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t xml:space="preserve">$31,149 </w:t>
      </w:r>
    </w:p>
    <w:p w14:paraId="5FEA5DF2" w14:textId="2DB333F6"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Council Member</w:t>
      </w:r>
      <w:r w:rsidRPr="00B7246E">
        <w:rPr>
          <w:rFonts w:ascii="Arial" w:eastAsia="Times New Roman" w:hAnsi="Arial" w:cs="Arial"/>
          <w:bCs/>
          <w:sz w:val="24"/>
          <w:szCs w:val="32"/>
          <w:lang w:val="en-US"/>
        </w:rPr>
        <w:tab/>
        <w:t xml:space="preserve">$23,230 </w:t>
      </w:r>
    </w:p>
    <w:p w14:paraId="3D22FAFC" w14:textId="77777777" w:rsidR="00CB3475" w:rsidRPr="00B7246E" w:rsidRDefault="00CB3475" w:rsidP="00AA4512">
      <w:pPr>
        <w:ind w:left="425"/>
        <w:jc w:val="both"/>
        <w:rPr>
          <w:rFonts w:ascii="Arial" w:hAnsi="Arial" w:cs="Arial"/>
          <w:bCs/>
          <w:szCs w:val="32"/>
          <w:highlight w:val="yellow"/>
          <w:lang w:val="en-US"/>
        </w:rPr>
      </w:pPr>
    </w:p>
    <w:p w14:paraId="020368DF" w14:textId="6CF5FDCA"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lastRenderedPageBreak/>
        <w:t xml:space="preserve">In accordance with </w:t>
      </w:r>
      <w:r w:rsidRPr="00B7246E">
        <w:rPr>
          <w:rFonts w:ascii="Arial" w:hAnsi="Arial" w:cs="Arial"/>
          <w:bCs/>
          <w:i/>
          <w:szCs w:val="32"/>
          <w:lang w:val="en-US"/>
        </w:rPr>
        <w:t>Section 5.98</w:t>
      </w:r>
      <w:r w:rsidRPr="00B7246E">
        <w:rPr>
          <w:rFonts w:ascii="Arial" w:hAnsi="Arial" w:cs="Arial"/>
          <w:bCs/>
          <w:szCs w:val="32"/>
          <w:lang w:val="en-US"/>
        </w:rPr>
        <w:t xml:space="preserve"> and 5.98A of </w:t>
      </w:r>
      <w:r w:rsidRPr="00B7246E">
        <w:rPr>
          <w:rFonts w:ascii="Arial" w:hAnsi="Arial" w:cs="Arial"/>
          <w:bCs/>
          <w:i/>
          <w:szCs w:val="32"/>
          <w:lang w:val="en-US"/>
        </w:rPr>
        <w:t>the Local Government Act 1995</w:t>
      </w:r>
      <w:r w:rsidRPr="00B7246E">
        <w:rPr>
          <w:rFonts w:ascii="Arial" w:hAnsi="Arial" w:cs="Arial"/>
          <w:bCs/>
          <w:szCs w:val="32"/>
          <w:lang w:val="en-US"/>
        </w:rPr>
        <w:t>, set the Allowance as following</w:t>
      </w:r>
      <w:r w:rsidR="0002162B" w:rsidRPr="00B7246E">
        <w:rPr>
          <w:rFonts w:ascii="Arial" w:hAnsi="Arial" w:cs="Arial"/>
          <w:bCs/>
          <w:szCs w:val="32"/>
          <w:lang w:val="en-US"/>
        </w:rPr>
        <w:t>:</w:t>
      </w:r>
    </w:p>
    <w:p w14:paraId="57DAE5E3" w14:textId="77777777" w:rsidR="00CB3475" w:rsidRPr="00B7246E" w:rsidRDefault="00CB3475" w:rsidP="00AA4512">
      <w:pPr>
        <w:ind w:left="567"/>
        <w:contextualSpacing/>
        <w:jc w:val="both"/>
        <w:rPr>
          <w:rFonts w:ascii="Arial" w:hAnsi="Arial" w:cs="Arial"/>
          <w:bCs/>
          <w:szCs w:val="32"/>
          <w:lang w:val="en-US"/>
        </w:rPr>
      </w:pPr>
    </w:p>
    <w:p w14:paraId="03B21C1F" w14:textId="77777777"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Mayor</w:t>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t xml:space="preserve">$63,354 </w:t>
      </w:r>
    </w:p>
    <w:p w14:paraId="62ED95E5" w14:textId="77777777"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Deputy Mayor</w:t>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t xml:space="preserve">$15,839 </w:t>
      </w:r>
    </w:p>
    <w:p w14:paraId="4F9C5AB7" w14:textId="77777777" w:rsidR="00CB3475" w:rsidRPr="00B7246E" w:rsidRDefault="00CB3475" w:rsidP="00AA4512">
      <w:pPr>
        <w:jc w:val="both"/>
        <w:rPr>
          <w:rFonts w:ascii="Arial" w:hAnsi="Arial" w:cs="Arial"/>
          <w:bCs/>
          <w:szCs w:val="32"/>
          <w:highlight w:val="yellow"/>
          <w:lang w:val="en-US"/>
        </w:rPr>
      </w:pPr>
    </w:p>
    <w:p w14:paraId="3C51073B" w14:textId="341619AE"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 xml:space="preserve">In accordance with </w:t>
      </w:r>
      <w:r w:rsidRPr="00B7246E">
        <w:rPr>
          <w:rFonts w:ascii="Arial" w:hAnsi="Arial" w:cs="Arial"/>
          <w:bCs/>
          <w:i/>
          <w:szCs w:val="32"/>
          <w:lang w:val="en-US"/>
        </w:rPr>
        <w:t>Section 5.99A</w:t>
      </w:r>
      <w:r w:rsidRPr="00B7246E">
        <w:rPr>
          <w:rFonts w:ascii="Arial" w:hAnsi="Arial" w:cs="Arial"/>
          <w:bCs/>
          <w:szCs w:val="32"/>
          <w:lang w:val="en-US"/>
        </w:rPr>
        <w:t xml:space="preserve"> of </w:t>
      </w:r>
      <w:r w:rsidRPr="00B7246E">
        <w:rPr>
          <w:rFonts w:ascii="Arial" w:hAnsi="Arial" w:cs="Arial"/>
          <w:bCs/>
          <w:i/>
          <w:szCs w:val="32"/>
          <w:lang w:val="en-US"/>
        </w:rPr>
        <w:t>the Local Government Act 1995</w:t>
      </w:r>
      <w:r w:rsidRPr="00B7246E">
        <w:rPr>
          <w:rFonts w:ascii="Arial" w:hAnsi="Arial" w:cs="Arial"/>
          <w:bCs/>
          <w:szCs w:val="32"/>
          <w:lang w:val="en-US"/>
        </w:rPr>
        <w:t>, set the sets the ICT (Information Communication Technology) Allowance as follows</w:t>
      </w:r>
      <w:r w:rsidR="0002162B" w:rsidRPr="00B7246E">
        <w:rPr>
          <w:rFonts w:ascii="Arial" w:hAnsi="Arial" w:cs="Arial"/>
          <w:bCs/>
          <w:szCs w:val="32"/>
          <w:lang w:val="en-US"/>
        </w:rPr>
        <w:t>:</w:t>
      </w:r>
    </w:p>
    <w:p w14:paraId="0B8F39BB" w14:textId="77777777" w:rsidR="00CB3475" w:rsidRPr="00B7246E" w:rsidRDefault="00CB3475" w:rsidP="00AA4512">
      <w:pPr>
        <w:ind w:left="567"/>
        <w:contextualSpacing/>
        <w:jc w:val="both"/>
        <w:rPr>
          <w:rFonts w:ascii="Arial" w:hAnsi="Arial" w:cs="Arial"/>
          <w:bCs/>
          <w:szCs w:val="32"/>
          <w:highlight w:val="yellow"/>
          <w:lang w:val="en-US"/>
        </w:rPr>
      </w:pPr>
    </w:p>
    <w:p w14:paraId="10A65F80" w14:textId="77777777"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r w:rsidRPr="00B7246E">
        <w:rPr>
          <w:rFonts w:ascii="Arial" w:eastAsia="Times New Roman" w:hAnsi="Arial" w:cs="Arial"/>
          <w:bCs/>
          <w:sz w:val="24"/>
          <w:szCs w:val="32"/>
          <w:lang w:val="en-US"/>
        </w:rPr>
        <w:t>Mayor</w:t>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t xml:space="preserve">$3,500 </w:t>
      </w:r>
    </w:p>
    <w:p w14:paraId="59AA7D8D" w14:textId="6F1A71C7" w:rsidR="00CB3475" w:rsidRPr="00B7246E" w:rsidRDefault="00CB3475" w:rsidP="003B29DC">
      <w:pPr>
        <w:pStyle w:val="ListParagraph"/>
        <w:numPr>
          <w:ilvl w:val="0"/>
          <w:numId w:val="18"/>
        </w:numPr>
        <w:spacing w:after="0" w:line="240" w:lineRule="auto"/>
        <w:ind w:left="1134" w:hanging="567"/>
        <w:jc w:val="both"/>
        <w:rPr>
          <w:rFonts w:ascii="Arial" w:eastAsia="Times New Roman" w:hAnsi="Arial" w:cs="Arial"/>
          <w:bCs/>
          <w:sz w:val="24"/>
          <w:szCs w:val="32"/>
          <w:lang w:val="en-US"/>
        </w:rPr>
      </w:pPr>
      <w:proofErr w:type="spellStart"/>
      <w:r w:rsidRPr="00B7246E">
        <w:rPr>
          <w:rFonts w:ascii="Arial" w:eastAsia="Times New Roman" w:hAnsi="Arial" w:cs="Arial"/>
          <w:bCs/>
          <w:sz w:val="24"/>
          <w:szCs w:val="32"/>
          <w:lang w:val="en-US"/>
        </w:rPr>
        <w:t>Councillors</w:t>
      </w:r>
      <w:proofErr w:type="spellEnd"/>
      <w:r w:rsidRPr="00B7246E">
        <w:rPr>
          <w:rFonts w:ascii="Arial" w:eastAsia="Times New Roman" w:hAnsi="Arial" w:cs="Arial"/>
          <w:bCs/>
          <w:sz w:val="24"/>
          <w:szCs w:val="32"/>
          <w:lang w:val="en-US"/>
        </w:rPr>
        <w:tab/>
      </w:r>
      <w:r w:rsidRPr="00B7246E">
        <w:rPr>
          <w:rFonts w:ascii="Arial" w:eastAsia="Times New Roman" w:hAnsi="Arial" w:cs="Arial"/>
          <w:bCs/>
          <w:sz w:val="24"/>
          <w:szCs w:val="32"/>
          <w:lang w:val="en-US"/>
        </w:rPr>
        <w:tab/>
        <w:t xml:space="preserve">$3,500 </w:t>
      </w:r>
    </w:p>
    <w:p w14:paraId="7C9F7212" w14:textId="4EDD1E10" w:rsidR="00CB3475" w:rsidRPr="00B7246E" w:rsidRDefault="00CB3475" w:rsidP="00AA4512">
      <w:pPr>
        <w:rPr>
          <w:rFonts w:ascii="Arial" w:hAnsi="Arial" w:cs="Arial"/>
          <w:bCs/>
          <w:szCs w:val="32"/>
          <w:lang w:val="en-US"/>
        </w:rPr>
      </w:pPr>
    </w:p>
    <w:p w14:paraId="0BE8134E"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Other Matters</w:t>
      </w:r>
    </w:p>
    <w:p w14:paraId="61394710" w14:textId="77777777" w:rsidR="00CB3475" w:rsidRPr="00B7246E" w:rsidRDefault="00CB3475" w:rsidP="00AA4512">
      <w:pPr>
        <w:contextualSpacing/>
        <w:jc w:val="both"/>
        <w:rPr>
          <w:rFonts w:ascii="Arial" w:hAnsi="Arial" w:cs="Arial"/>
          <w:bCs/>
          <w:szCs w:val="32"/>
          <w:highlight w:val="yellow"/>
          <w:lang w:val="en-US"/>
        </w:rPr>
      </w:pPr>
    </w:p>
    <w:p w14:paraId="6D6825B3" w14:textId="6814BBC9"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 xml:space="preserve">The CEO to </w:t>
      </w:r>
      <w:proofErr w:type="gramStart"/>
      <w:r w:rsidRPr="00B7246E">
        <w:rPr>
          <w:rFonts w:ascii="Arial" w:hAnsi="Arial" w:cs="Arial"/>
          <w:bCs/>
          <w:szCs w:val="32"/>
          <w:lang w:val="en-US"/>
        </w:rPr>
        <w:t>submit an application</w:t>
      </w:r>
      <w:proofErr w:type="gramEnd"/>
      <w:r w:rsidRPr="00B7246E">
        <w:rPr>
          <w:rFonts w:ascii="Arial" w:hAnsi="Arial" w:cs="Arial"/>
          <w:bCs/>
          <w:szCs w:val="32"/>
          <w:lang w:val="en-US"/>
        </w:rPr>
        <w:t xml:space="preserve"> of membership to the West Australian Local Government Association (WALGA) at a cost of $20,000</w:t>
      </w:r>
      <w:r w:rsidR="00115169" w:rsidRPr="00B7246E">
        <w:rPr>
          <w:rFonts w:ascii="Arial" w:hAnsi="Arial" w:cs="Arial"/>
          <w:bCs/>
          <w:szCs w:val="32"/>
          <w:lang w:val="en-US"/>
        </w:rPr>
        <w:t>.</w:t>
      </w:r>
    </w:p>
    <w:p w14:paraId="4F7B2BA7" w14:textId="77777777" w:rsidR="00CB3475" w:rsidRPr="00B7246E" w:rsidRDefault="00CB3475" w:rsidP="00AA4512">
      <w:pPr>
        <w:ind w:left="426"/>
        <w:jc w:val="both"/>
        <w:rPr>
          <w:rFonts w:ascii="Arial" w:hAnsi="Arial" w:cs="Arial"/>
          <w:bCs/>
          <w:szCs w:val="32"/>
          <w:highlight w:val="yellow"/>
          <w:lang w:val="en-US"/>
        </w:rPr>
      </w:pPr>
    </w:p>
    <w:p w14:paraId="43468799"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Variance Reporting</w:t>
      </w:r>
    </w:p>
    <w:p w14:paraId="03CCE1EF" w14:textId="77777777" w:rsidR="00CB3475" w:rsidRPr="00B7246E" w:rsidRDefault="00CB3475" w:rsidP="00AA4512">
      <w:pPr>
        <w:ind w:left="567"/>
        <w:contextualSpacing/>
        <w:jc w:val="both"/>
        <w:rPr>
          <w:rFonts w:ascii="Arial" w:hAnsi="Arial" w:cs="Arial"/>
          <w:bCs/>
          <w:szCs w:val="32"/>
          <w:lang w:val="en-US"/>
        </w:rPr>
      </w:pPr>
    </w:p>
    <w:p w14:paraId="66045022" w14:textId="73E573A5" w:rsidR="00CB3475" w:rsidRPr="00B7246E" w:rsidRDefault="00831620" w:rsidP="00AA4512">
      <w:pPr>
        <w:ind w:left="567"/>
        <w:contextualSpacing/>
        <w:jc w:val="both"/>
        <w:rPr>
          <w:rFonts w:ascii="Arial" w:hAnsi="Arial" w:cs="Arial"/>
          <w:bCs/>
          <w:szCs w:val="32"/>
          <w:lang w:val="en-US"/>
        </w:rPr>
      </w:pPr>
      <w:r w:rsidRPr="00B7246E">
        <w:rPr>
          <w:rFonts w:ascii="Arial" w:hAnsi="Arial" w:cs="Arial"/>
          <w:bCs/>
          <w:szCs w:val="32"/>
          <w:lang w:val="en-US"/>
        </w:rPr>
        <w:t>A</w:t>
      </w:r>
      <w:r w:rsidR="00CB3475" w:rsidRPr="00B7246E">
        <w:rPr>
          <w:rFonts w:ascii="Arial" w:hAnsi="Arial" w:cs="Arial"/>
          <w:bCs/>
          <w:szCs w:val="32"/>
          <w:lang w:val="en-US"/>
        </w:rPr>
        <w:t xml:space="preserve"> percentage or value to be used in the reporting of material variances for 2020/21 Financial Year of $10,000 or 10%, whichever is the greater.</w:t>
      </w:r>
    </w:p>
    <w:p w14:paraId="4E831F0A" w14:textId="77777777" w:rsidR="00CB3475" w:rsidRPr="00B7246E" w:rsidRDefault="00CB3475" w:rsidP="00AA4512">
      <w:pPr>
        <w:ind w:left="567"/>
        <w:contextualSpacing/>
        <w:jc w:val="both"/>
        <w:rPr>
          <w:rFonts w:ascii="Arial" w:hAnsi="Arial" w:cs="Arial"/>
          <w:bCs/>
          <w:szCs w:val="32"/>
          <w:lang w:val="en-US"/>
        </w:rPr>
      </w:pPr>
    </w:p>
    <w:p w14:paraId="174A91AF"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 xml:space="preserve">COVID-19 Matters </w:t>
      </w:r>
    </w:p>
    <w:p w14:paraId="22C3B241" w14:textId="77777777" w:rsidR="00CB3475" w:rsidRPr="00B7246E" w:rsidRDefault="00CB3475" w:rsidP="00AA4512">
      <w:pPr>
        <w:ind w:left="567"/>
        <w:contextualSpacing/>
        <w:jc w:val="both"/>
        <w:rPr>
          <w:rFonts w:ascii="Arial" w:hAnsi="Arial" w:cs="Arial"/>
          <w:bCs/>
          <w:szCs w:val="32"/>
          <w:lang w:val="en-US"/>
        </w:rPr>
      </w:pPr>
    </w:p>
    <w:p w14:paraId="489A2C9F" w14:textId="7E74F258"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Applies the principles as per Special Council Meeting of 14</w:t>
      </w:r>
      <w:r w:rsidRPr="00B7246E">
        <w:rPr>
          <w:rFonts w:ascii="Arial" w:hAnsi="Arial" w:cs="Arial"/>
          <w:bCs/>
          <w:szCs w:val="32"/>
          <w:vertAlign w:val="superscript"/>
          <w:lang w:val="en-US"/>
        </w:rPr>
        <w:t>th</w:t>
      </w:r>
      <w:r w:rsidRPr="00B7246E">
        <w:rPr>
          <w:rFonts w:ascii="Arial" w:hAnsi="Arial" w:cs="Arial"/>
          <w:bCs/>
          <w:szCs w:val="32"/>
          <w:lang w:val="en-US"/>
        </w:rPr>
        <w:t xml:space="preserve"> April 2020</w:t>
      </w:r>
      <w:r w:rsidR="00831620" w:rsidRPr="00B7246E">
        <w:rPr>
          <w:rFonts w:ascii="Arial" w:hAnsi="Arial" w:cs="Arial"/>
          <w:bCs/>
          <w:szCs w:val="32"/>
          <w:lang w:val="en-US"/>
        </w:rPr>
        <w:t>.</w:t>
      </w:r>
    </w:p>
    <w:p w14:paraId="6782227C" w14:textId="0671ED74" w:rsidR="00115169" w:rsidRPr="00B7246E" w:rsidRDefault="00115169" w:rsidP="00AA4512">
      <w:pPr>
        <w:ind w:left="567"/>
        <w:contextualSpacing/>
        <w:jc w:val="both"/>
        <w:rPr>
          <w:rFonts w:ascii="Arial" w:hAnsi="Arial" w:cs="Arial"/>
          <w:bCs/>
          <w:szCs w:val="32"/>
          <w:lang w:val="en-US"/>
        </w:rPr>
      </w:pPr>
    </w:p>
    <w:p w14:paraId="12100A80"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 xml:space="preserve">Asset Disposition </w:t>
      </w:r>
    </w:p>
    <w:p w14:paraId="0C6F89D3" w14:textId="77777777" w:rsidR="00CB3475" w:rsidRPr="00B7246E" w:rsidRDefault="00CB3475" w:rsidP="00AA4512">
      <w:pPr>
        <w:ind w:left="567"/>
        <w:contextualSpacing/>
        <w:jc w:val="both"/>
        <w:rPr>
          <w:rFonts w:ascii="Arial" w:hAnsi="Arial" w:cs="Arial"/>
          <w:bCs/>
          <w:szCs w:val="32"/>
          <w:lang w:val="en-US"/>
        </w:rPr>
      </w:pPr>
    </w:p>
    <w:p w14:paraId="2E071568" w14:textId="77777777"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The budget includes a land asset disposition subject to a sound business case to be developed immediately following adoption of the 2020/21 budget, and that the proceeds are placed in the Major Projects Reserve for the purposes intended by that Reserve.</w:t>
      </w:r>
    </w:p>
    <w:p w14:paraId="60CD01A2" w14:textId="77777777" w:rsidR="00CB3475" w:rsidRPr="00B7246E" w:rsidRDefault="00CB3475" w:rsidP="00AA4512">
      <w:pPr>
        <w:ind w:left="567"/>
        <w:contextualSpacing/>
        <w:jc w:val="both"/>
        <w:rPr>
          <w:rFonts w:ascii="Arial" w:hAnsi="Arial" w:cs="Arial"/>
          <w:bCs/>
          <w:szCs w:val="32"/>
          <w:lang w:val="en-US"/>
        </w:rPr>
      </w:pPr>
    </w:p>
    <w:p w14:paraId="33C48F4D"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 xml:space="preserve">Point Resolution Child Care Centre Service </w:t>
      </w:r>
    </w:p>
    <w:p w14:paraId="16BA4295" w14:textId="77777777" w:rsidR="00CB3475" w:rsidRPr="00B7246E" w:rsidRDefault="00CB3475" w:rsidP="00AA4512">
      <w:pPr>
        <w:ind w:left="567"/>
        <w:contextualSpacing/>
        <w:jc w:val="both"/>
        <w:rPr>
          <w:rFonts w:ascii="Arial" w:hAnsi="Arial" w:cs="Arial"/>
          <w:bCs/>
          <w:szCs w:val="32"/>
          <w:lang w:val="en-US"/>
        </w:rPr>
      </w:pPr>
    </w:p>
    <w:p w14:paraId="02991E28" w14:textId="77777777" w:rsidR="00CB3475" w:rsidRPr="00B7246E"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Commence review of the Point Resolution Child Care Centre Service and to present the results and recommendations of that review to the September Meeting of Council.</w:t>
      </w:r>
    </w:p>
    <w:p w14:paraId="472697B5" w14:textId="77777777" w:rsidR="00CB3475" w:rsidRPr="00B7246E" w:rsidRDefault="00CB3475" w:rsidP="00AA4512">
      <w:pPr>
        <w:ind w:left="567"/>
        <w:contextualSpacing/>
        <w:jc w:val="both"/>
        <w:rPr>
          <w:rFonts w:ascii="Arial" w:hAnsi="Arial" w:cs="Arial"/>
          <w:bCs/>
          <w:szCs w:val="32"/>
          <w:lang w:val="en-US"/>
        </w:rPr>
      </w:pPr>
    </w:p>
    <w:p w14:paraId="2E96D6EB" w14:textId="77777777" w:rsidR="00CB3475" w:rsidRPr="00B7246E" w:rsidRDefault="00CB3475" w:rsidP="00C9384B">
      <w:pPr>
        <w:numPr>
          <w:ilvl w:val="0"/>
          <w:numId w:val="41"/>
        </w:numPr>
        <w:ind w:left="567" w:hanging="567"/>
        <w:contextualSpacing/>
        <w:jc w:val="both"/>
        <w:rPr>
          <w:rFonts w:ascii="Arial" w:hAnsi="Arial" w:cs="Arial"/>
          <w:bCs/>
          <w:szCs w:val="32"/>
          <w:lang w:val="en-US"/>
        </w:rPr>
      </w:pPr>
      <w:r w:rsidRPr="00B7246E">
        <w:rPr>
          <w:rFonts w:ascii="Arial" w:hAnsi="Arial" w:cs="Arial"/>
          <w:bCs/>
          <w:szCs w:val="32"/>
          <w:lang w:val="en-US"/>
        </w:rPr>
        <w:t xml:space="preserve">Underground Power Project – Design Costs </w:t>
      </w:r>
    </w:p>
    <w:p w14:paraId="6BBFCFE2" w14:textId="77777777" w:rsidR="00CB3475" w:rsidRPr="00B7246E" w:rsidRDefault="00CB3475" w:rsidP="00AA4512">
      <w:pPr>
        <w:ind w:left="567"/>
        <w:contextualSpacing/>
        <w:jc w:val="both"/>
        <w:rPr>
          <w:rFonts w:ascii="Arial" w:hAnsi="Arial" w:cs="Arial"/>
          <w:bCs/>
          <w:szCs w:val="32"/>
          <w:lang w:val="en-US"/>
        </w:rPr>
      </w:pPr>
    </w:p>
    <w:p w14:paraId="3896FB20" w14:textId="77777777" w:rsidR="00CB3475" w:rsidRDefault="00CB3475" w:rsidP="00AA4512">
      <w:pPr>
        <w:ind w:left="567"/>
        <w:contextualSpacing/>
        <w:jc w:val="both"/>
        <w:rPr>
          <w:rFonts w:ascii="Arial" w:hAnsi="Arial" w:cs="Arial"/>
          <w:bCs/>
          <w:szCs w:val="32"/>
          <w:lang w:val="en-US"/>
        </w:rPr>
      </w:pPr>
      <w:r w:rsidRPr="00B7246E">
        <w:rPr>
          <w:rFonts w:ascii="Arial" w:hAnsi="Arial" w:cs="Arial"/>
          <w:bCs/>
          <w:szCs w:val="32"/>
          <w:lang w:val="en-US"/>
        </w:rPr>
        <w:t>The operational expense budget includes design costs of $180,000 for the design of Underground Power in Hollywood East, Nedlands North and Nedlands West. Noting that Western Power have revised their design estimates (approx. $755,000 higher than originally quoted) and that this information was received too late to be included in the 2020/21 budget.  The CEO will bring the accurate estimates to Council in July and will propose to fund the additional costs using funds in the Underground Power Reserve Fund.</w:t>
      </w:r>
    </w:p>
    <w:p w14:paraId="5A03471A" w14:textId="77777777" w:rsidR="007F069B" w:rsidRPr="003775BA" w:rsidRDefault="007F069B" w:rsidP="007F069B">
      <w:pPr>
        <w:jc w:val="both"/>
        <w:rPr>
          <w:rFonts w:ascii="Arial" w:hAnsi="Arial" w:cs="Arial"/>
          <w:b/>
          <w:sz w:val="28"/>
          <w:szCs w:val="32"/>
          <w:lang w:val="en-US"/>
        </w:rPr>
      </w:pPr>
      <w:r w:rsidRPr="003775BA">
        <w:rPr>
          <w:rFonts w:ascii="Arial" w:hAnsi="Arial" w:cs="Arial"/>
          <w:b/>
          <w:sz w:val="28"/>
          <w:szCs w:val="32"/>
          <w:lang w:val="en-US"/>
        </w:rPr>
        <w:lastRenderedPageBreak/>
        <w:t>Executive Summary</w:t>
      </w:r>
    </w:p>
    <w:p w14:paraId="4ACB87D0" w14:textId="77777777" w:rsidR="007F069B" w:rsidRPr="003775BA" w:rsidRDefault="007F069B" w:rsidP="007F069B">
      <w:pPr>
        <w:jc w:val="both"/>
        <w:rPr>
          <w:rFonts w:ascii="Arial" w:hAnsi="Arial" w:cs="Arial"/>
          <w:szCs w:val="32"/>
          <w:lang w:val="en-US"/>
        </w:rPr>
      </w:pPr>
    </w:p>
    <w:p w14:paraId="7D260875" w14:textId="77777777" w:rsidR="007F069B" w:rsidRPr="003775BA" w:rsidRDefault="007F069B" w:rsidP="007F069B">
      <w:pPr>
        <w:jc w:val="both"/>
        <w:rPr>
          <w:rFonts w:ascii="Arial" w:hAnsi="Arial" w:cs="Arial"/>
          <w:szCs w:val="24"/>
          <w:lang w:val="en-US"/>
        </w:rPr>
      </w:pPr>
      <w:r w:rsidRPr="003775BA">
        <w:rPr>
          <w:rFonts w:ascii="Arial" w:hAnsi="Arial" w:cs="Arial"/>
          <w:szCs w:val="24"/>
          <w:lang w:val="en-US"/>
        </w:rPr>
        <w:t>The 2020/21 Annual Budget, as specified in this report, is presented to Council for adoption.</w:t>
      </w:r>
    </w:p>
    <w:p w14:paraId="4AB0996F" w14:textId="77777777" w:rsidR="00115169" w:rsidRPr="003775BA" w:rsidRDefault="00115169" w:rsidP="00AA4512">
      <w:pPr>
        <w:ind w:left="709" w:hanging="709"/>
        <w:jc w:val="both"/>
        <w:rPr>
          <w:rFonts w:ascii="Arial" w:hAnsi="Arial" w:cs="Arial"/>
          <w:b/>
          <w:szCs w:val="32"/>
          <w:lang w:val="en-US"/>
        </w:rPr>
      </w:pPr>
    </w:p>
    <w:p w14:paraId="15B31C5C" w14:textId="77777777" w:rsidR="00CB3475" w:rsidRPr="003775BA" w:rsidRDefault="00CB3475" w:rsidP="00AA4512">
      <w:pPr>
        <w:pStyle w:val="paragraph"/>
        <w:spacing w:before="0" w:beforeAutospacing="0" w:after="0" w:afterAutospacing="0"/>
        <w:jc w:val="both"/>
        <w:textAlignment w:val="baseline"/>
        <w:rPr>
          <w:rFonts w:ascii="Arial" w:hAnsi="Arial" w:cs="Arial"/>
          <w:sz w:val="18"/>
          <w:szCs w:val="18"/>
        </w:rPr>
      </w:pPr>
      <w:r w:rsidRPr="003775BA">
        <w:rPr>
          <w:rStyle w:val="normaltextrun"/>
          <w:rFonts w:ascii="Arial" w:hAnsi="Arial" w:cs="Arial"/>
          <w:b/>
          <w:bCs/>
          <w:sz w:val="28"/>
          <w:szCs w:val="28"/>
          <w:lang w:val="en-US"/>
        </w:rPr>
        <w:t>Discussion/Overview</w:t>
      </w:r>
      <w:r w:rsidRPr="003775BA">
        <w:rPr>
          <w:rStyle w:val="eop"/>
          <w:rFonts w:ascii="Arial" w:hAnsi="Arial" w:cs="Arial"/>
          <w:sz w:val="28"/>
          <w:szCs w:val="28"/>
        </w:rPr>
        <w:t> </w:t>
      </w:r>
    </w:p>
    <w:p w14:paraId="1353BD48" w14:textId="77777777" w:rsidR="00CB3475" w:rsidRPr="003775BA" w:rsidRDefault="00CB3475" w:rsidP="00AA4512">
      <w:pPr>
        <w:jc w:val="both"/>
        <w:rPr>
          <w:rFonts w:ascii="Arial" w:hAnsi="Arial" w:cs="Arial"/>
          <w:b/>
          <w:sz w:val="28"/>
          <w:szCs w:val="28"/>
          <w:lang w:val="en-US"/>
        </w:rPr>
      </w:pPr>
    </w:p>
    <w:p w14:paraId="0E912E0E" w14:textId="73FB1355" w:rsidR="00CB3475" w:rsidRDefault="00CB3475" w:rsidP="00AA4512">
      <w:pPr>
        <w:jc w:val="both"/>
        <w:rPr>
          <w:rFonts w:ascii="Arial" w:hAnsi="Arial" w:cs="Arial"/>
        </w:rPr>
      </w:pPr>
      <w:r w:rsidRPr="003775BA">
        <w:rPr>
          <w:rFonts w:ascii="Arial" w:hAnsi="Arial" w:cs="Arial"/>
        </w:rPr>
        <w:t xml:space="preserve">The 2020/21 City of Nedlands budget has been developed to reflect the principles of </w:t>
      </w:r>
      <w:r>
        <w:rPr>
          <w:rFonts w:ascii="Arial" w:hAnsi="Arial" w:cs="Arial"/>
        </w:rPr>
        <w:t xml:space="preserve">prudence, </w:t>
      </w:r>
      <w:r w:rsidRPr="003775BA">
        <w:rPr>
          <w:rFonts w:ascii="Arial" w:hAnsi="Arial" w:cs="Arial"/>
        </w:rPr>
        <w:t>sound financial management</w:t>
      </w:r>
      <w:r>
        <w:rPr>
          <w:rFonts w:ascii="Arial" w:hAnsi="Arial" w:cs="Arial"/>
        </w:rPr>
        <w:t>,</w:t>
      </w:r>
      <w:r w:rsidRPr="003775BA">
        <w:rPr>
          <w:rFonts w:ascii="Arial" w:hAnsi="Arial" w:cs="Arial"/>
        </w:rPr>
        <w:t xml:space="preserve"> in consideration of the prevailing economic environment. Additionally, the recommendations from the Special Council meeting of 14</w:t>
      </w:r>
      <w:r w:rsidRPr="003775BA">
        <w:rPr>
          <w:rFonts w:ascii="Arial" w:hAnsi="Arial" w:cs="Arial"/>
          <w:vertAlign w:val="superscript"/>
        </w:rPr>
        <w:t>th</w:t>
      </w:r>
      <w:r w:rsidRPr="003775BA">
        <w:rPr>
          <w:rFonts w:ascii="Arial" w:hAnsi="Arial" w:cs="Arial"/>
        </w:rPr>
        <w:t xml:space="preserve"> April 2020 have been considered in the budget preparations and are reflected in the statements presented.</w:t>
      </w:r>
    </w:p>
    <w:p w14:paraId="372DD56F" w14:textId="77777777" w:rsidR="00B7246E" w:rsidRDefault="00B7246E" w:rsidP="00AA4512">
      <w:pPr>
        <w:jc w:val="both"/>
        <w:rPr>
          <w:rFonts w:ascii="Arial" w:hAnsi="Arial" w:cs="Arial"/>
        </w:rPr>
      </w:pPr>
    </w:p>
    <w:p w14:paraId="72A079B8" w14:textId="3CC3572D" w:rsidR="00CB3475" w:rsidRPr="00E27F1A" w:rsidRDefault="00115169" w:rsidP="00AA4512">
      <w:pPr>
        <w:rPr>
          <w:rFonts w:ascii="Arial" w:hAnsi="Arial" w:cs="Arial"/>
          <w:szCs w:val="24"/>
        </w:rPr>
      </w:pPr>
      <w:r w:rsidRPr="00E27F1A">
        <w:rPr>
          <w:rFonts w:ascii="Arial" w:hAnsi="Arial" w:cs="Arial"/>
          <w:szCs w:val="24"/>
        </w:rPr>
        <w:t>R</w:t>
      </w:r>
      <w:r w:rsidR="00CB3475" w:rsidRPr="00E27F1A">
        <w:rPr>
          <w:rFonts w:ascii="Arial" w:hAnsi="Arial" w:cs="Arial"/>
          <w:szCs w:val="24"/>
        </w:rPr>
        <w:t>equests that the CEO prepares the draft 20/21 budget.</w:t>
      </w:r>
    </w:p>
    <w:p w14:paraId="116A6F3F" w14:textId="77777777" w:rsidR="00CB3475" w:rsidRPr="00E27F1A" w:rsidRDefault="00CB3475" w:rsidP="00AA4512">
      <w:pPr>
        <w:pStyle w:val="ListParagraph"/>
        <w:spacing w:after="0" w:line="240" w:lineRule="auto"/>
        <w:rPr>
          <w:rFonts w:ascii="Arial" w:hAnsi="Arial" w:cs="Arial"/>
          <w:i/>
          <w:iCs/>
          <w:sz w:val="24"/>
          <w:szCs w:val="24"/>
        </w:rPr>
      </w:pPr>
    </w:p>
    <w:p w14:paraId="3B3A90D7" w14:textId="77777777" w:rsidR="00CB3475" w:rsidRPr="00E27F1A" w:rsidRDefault="00CB3475" w:rsidP="003B29DC">
      <w:pPr>
        <w:pStyle w:val="ListParagraph"/>
        <w:numPr>
          <w:ilvl w:val="1"/>
          <w:numId w:val="21"/>
        </w:numPr>
        <w:spacing w:after="0" w:line="240" w:lineRule="auto"/>
        <w:ind w:left="567" w:hanging="567"/>
        <w:jc w:val="both"/>
        <w:rPr>
          <w:rFonts w:ascii="Arial" w:hAnsi="Arial" w:cs="Arial"/>
          <w:sz w:val="24"/>
          <w:szCs w:val="24"/>
        </w:rPr>
      </w:pPr>
      <w:r w:rsidRPr="00E27F1A">
        <w:rPr>
          <w:rFonts w:ascii="Arial" w:hAnsi="Arial" w:cs="Arial"/>
          <w:sz w:val="24"/>
          <w:szCs w:val="24"/>
        </w:rPr>
        <w:t>based on a zero overall dollar value increase on rates and waste; and</w:t>
      </w:r>
    </w:p>
    <w:p w14:paraId="50D3507C" w14:textId="77777777" w:rsidR="00CB3475" w:rsidRPr="00E27F1A" w:rsidRDefault="00CB3475" w:rsidP="003B29DC">
      <w:pPr>
        <w:pStyle w:val="ListParagraph"/>
        <w:numPr>
          <w:ilvl w:val="1"/>
          <w:numId w:val="21"/>
        </w:numPr>
        <w:spacing w:after="0" w:line="240" w:lineRule="auto"/>
        <w:ind w:left="567" w:hanging="567"/>
        <w:jc w:val="both"/>
        <w:rPr>
          <w:rFonts w:ascii="Arial" w:hAnsi="Arial" w:cs="Arial"/>
          <w:sz w:val="24"/>
          <w:szCs w:val="24"/>
        </w:rPr>
      </w:pPr>
      <w:r w:rsidRPr="00E27F1A">
        <w:rPr>
          <w:rFonts w:ascii="Arial" w:hAnsi="Arial" w:cs="Arial"/>
          <w:sz w:val="24"/>
          <w:szCs w:val="24"/>
        </w:rPr>
        <w:t>targeting the following Financial Ratios which will assist the City’s increased fiscal response to COVID-19 and ensure future financial viability and ensure continued emphasis on asset renewal.</w:t>
      </w:r>
    </w:p>
    <w:p w14:paraId="55C390B8" w14:textId="77777777" w:rsidR="00CB3475" w:rsidRPr="00E27F1A" w:rsidRDefault="00CB3475" w:rsidP="00AA4512">
      <w:pPr>
        <w:pStyle w:val="ListParagraph"/>
        <w:spacing w:after="0" w:line="240" w:lineRule="auto"/>
        <w:ind w:left="1134"/>
        <w:jc w:val="both"/>
        <w:rPr>
          <w:rFonts w:ascii="Arial" w:hAnsi="Arial" w:cs="Arial"/>
          <w:i/>
          <w:iCs/>
          <w:sz w:val="24"/>
          <w:szCs w:val="24"/>
        </w:rPr>
      </w:pPr>
    </w:p>
    <w:p w14:paraId="4A93BD5B"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Liquidity (Current) Ratio 1.1</w:t>
      </w:r>
      <w:r w:rsidRPr="00E27F1A" w:rsidDel="006F52A1">
        <w:rPr>
          <w:rFonts w:ascii="Arial" w:hAnsi="Arial" w:cs="Arial"/>
          <w:sz w:val="24"/>
          <w:szCs w:val="24"/>
        </w:rPr>
        <w:t>0</w:t>
      </w:r>
      <w:r w:rsidRPr="00E27F1A">
        <w:rPr>
          <w:rFonts w:ascii="Arial" w:hAnsi="Arial" w:cs="Arial"/>
          <w:sz w:val="24"/>
          <w:szCs w:val="24"/>
        </w:rPr>
        <w:t xml:space="preserve">, or 0.80 if borrowing for underground power. </w:t>
      </w:r>
    </w:p>
    <w:p w14:paraId="20D43616"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Asset Consumption Ratio 0.6</w:t>
      </w:r>
    </w:p>
    <w:p w14:paraId="082B9E4C"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Asset Renewal Funding Ratio 0.9</w:t>
      </w:r>
    </w:p>
    <w:p w14:paraId="0C6474D9"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Asset Sustainability Ratio 1.10</w:t>
      </w:r>
    </w:p>
    <w:p w14:paraId="04E354E5"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Debt Service Cover Ratio 2.0, or 1.8 if borrowing for underground power</w:t>
      </w:r>
    </w:p>
    <w:p w14:paraId="203C812D"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Operating Surplus Ratio 0.01, or -0.15 if borrowing for underground power</w:t>
      </w:r>
    </w:p>
    <w:p w14:paraId="4C3466BA" w14:textId="77777777" w:rsidR="00CB3475" w:rsidRPr="00E27F1A" w:rsidRDefault="00CB3475" w:rsidP="003B29DC">
      <w:pPr>
        <w:pStyle w:val="ListParagraph"/>
        <w:numPr>
          <w:ilvl w:val="2"/>
          <w:numId w:val="21"/>
        </w:numPr>
        <w:spacing w:after="0" w:line="240" w:lineRule="auto"/>
        <w:ind w:left="1134" w:hanging="567"/>
        <w:jc w:val="both"/>
        <w:rPr>
          <w:rFonts w:ascii="Arial" w:hAnsi="Arial" w:cs="Arial"/>
          <w:sz w:val="24"/>
          <w:szCs w:val="24"/>
        </w:rPr>
      </w:pPr>
      <w:r w:rsidRPr="00E27F1A">
        <w:rPr>
          <w:rFonts w:ascii="Arial" w:hAnsi="Arial" w:cs="Arial"/>
          <w:sz w:val="24"/>
          <w:szCs w:val="24"/>
        </w:rPr>
        <w:t>Own Source Revenue Coverage Ratio 0.4</w:t>
      </w:r>
    </w:p>
    <w:p w14:paraId="1155BD13" w14:textId="77777777" w:rsidR="00CB3475" w:rsidRPr="003775BA" w:rsidRDefault="00CB3475" w:rsidP="00AA4512">
      <w:pPr>
        <w:ind w:left="-5" w:right="14" w:hanging="10"/>
        <w:jc w:val="both"/>
        <w:rPr>
          <w:rFonts w:ascii="Arial" w:hAnsi="Arial" w:cs="Arial"/>
        </w:rPr>
      </w:pPr>
    </w:p>
    <w:p w14:paraId="21432AAA" w14:textId="38F5C002" w:rsidR="00CB3475" w:rsidRDefault="00CB3475" w:rsidP="00AA4512">
      <w:pPr>
        <w:jc w:val="both"/>
        <w:rPr>
          <w:rFonts w:ascii="Arial" w:hAnsi="Arial" w:cs="Arial"/>
          <w:szCs w:val="24"/>
        </w:rPr>
      </w:pPr>
      <w:r w:rsidRPr="003775BA">
        <w:rPr>
          <w:rFonts w:ascii="Arial" w:hAnsi="Arial" w:cs="Arial"/>
          <w:szCs w:val="24"/>
        </w:rPr>
        <w:t xml:space="preserve">The development of the budget has been influenced by the City’s Strategic Community Plan and by recent Global matters caused by the </w:t>
      </w:r>
      <w:r>
        <w:rPr>
          <w:rFonts w:ascii="Arial" w:hAnsi="Arial" w:cs="Arial"/>
          <w:szCs w:val="24"/>
        </w:rPr>
        <w:t>COVID-</w:t>
      </w:r>
      <w:r w:rsidRPr="003775BA">
        <w:rPr>
          <w:rFonts w:ascii="Arial" w:hAnsi="Arial" w:cs="Arial"/>
          <w:szCs w:val="24"/>
        </w:rPr>
        <w:t xml:space="preserve">19 pandemic.  In April 2020 </w:t>
      </w:r>
      <w:r w:rsidRPr="003775BA">
        <w:rPr>
          <w:rFonts w:ascii="Arial" w:hAnsi="Arial" w:cs="Arial"/>
          <w:szCs w:val="24"/>
          <w:lang w:val="en-US"/>
        </w:rPr>
        <w:t>The Hon David Templeman MLA Minister for Local Government; Heritage; Culture &amp; the Arts</w:t>
      </w:r>
      <w:r w:rsidRPr="003775BA">
        <w:rPr>
          <w:rFonts w:ascii="Arial" w:hAnsi="Arial" w:cs="Arial"/>
          <w:szCs w:val="24"/>
        </w:rPr>
        <w:t xml:space="preserve"> implemented a </w:t>
      </w:r>
      <w:r>
        <w:rPr>
          <w:rFonts w:ascii="Arial" w:hAnsi="Arial" w:cs="Arial"/>
          <w:szCs w:val="24"/>
        </w:rPr>
        <w:t>COVID-</w:t>
      </w:r>
      <w:r w:rsidRPr="003775BA">
        <w:rPr>
          <w:rFonts w:ascii="Arial" w:hAnsi="Arial" w:cs="Arial"/>
          <w:szCs w:val="24"/>
        </w:rPr>
        <w:t>19 Response Order outlining a number of provisions available to Local Governments, the City of Nedlands has considered the provisions and adopted what it believes are the most financially prudent for its Community, whilst also providing for long term sustainability.  The Economy, Response Order and Strategic Community Plan have all been factors in the development of the 202</w:t>
      </w:r>
      <w:r>
        <w:rPr>
          <w:rFonts w:ascii="Arial" w:hAnsi="Arial" w:cs="Arial"/>
          <w:szCs w:val="24"/>
        </w:rPr>
        <w:t>0</w:t>
      </w:r>
      <w:r w:rsidRPr="003775BA">
        <w:rPr>
          <w:rFonts w:ascii="Arial" w:hAnsi="Arial" w:cs="Arial"/>
          <w:szCs w:val="24"/>
        </w:rPr>
        <w:t>1/21 budget.</w:t>
      </w:r>
    </w:p>
    <w:p w14:paraId="46D3F1E1" w14:textId="77777777" w:rsidR="00115169" w:rsidRPr="003775BA" w:rsidRDefault="00115169" w:rsidP="00AA4512">
      <w:pPr>
        <w:jc w:val="both"/>
        <w:rPr>
          <w:rFonts w:ascii="Arial" w:hAnsi="Arial" w:cs="Arial"/>
          <w:szCs w:val="24"/>
        </w:rPr>
      </w:pPr>
    </w:p>
    <w:p w14:paraId="28C88E68" w14:textId="0BF8530E" w:rsidR="00CB3475" w:rsidRDefault="00CB3475" w:rsidP="00AA4512">
      <w:pPr>
        <w:jc w:val="both"/>
        <w:rPr>
          <w:rFonts w:ascii="Arial" w:hAnsi="Arial" w:cs="Arial"/>
          <w:bCs/>
          <w:szCs w:val="36"/>
          <w:lang w:val="en-US"/>
        </w:rPr>
      </w:pPr>
      <w:r w:rsidRPr="003775BA">
        <w:rPr>
          <w:rFonts w:ascii="Arial" w:hAnsi="Arial" w:cs="Arial"/>
          <w:bCs/>
          <w:szCs w:val="36"/>
          <w:lang w:val="en-US"/>
        </w:rPr>
        <w:t>City income is roughly 2/3</w:t>
      </w:r>
      <w:r w:rsidRPr="003775BA">
        <w:rPr>
          <w:rFonts w:ascii="Arial" w:hAnsi="Arial" w:cs="Arial"/>
          <w:szCs w:val="36"/>
          <w:vertAlign w:val="superscript"/>
          <w:lang w:val="en-US"/>
        </w:rPr>
        <w:t>rds</w:t>
      </w:r>
      <w:r w:rsidRPr="003775BA">
        <w:rPr>
          <w:rFonts w:ascii="Arial" w:hAnsi="Arial" w:cs="Arial"/>
          <w:bCs/>
          <w:szCs w:val="36"/>
          <w:lang w:val="en-US"/>
        </w:rPr>
        <w:t xml:space="preserve"> rates income and 1/3</w:t>
      </w:r>
      <w:r w:rsidRPr="003775BA">
        <w:rPr>
          <w:rFonts w:ascii="Arial" w:hAnsi="Arial" w:cs="Arial"/>
          <w:szCs w:val="36"/>
          <w:vertAlign w:val="superscript"/>
          <w:lang w:val="en-US"/>
        </w:rPr>
        <w:t>rd</w:t>
      </w:r>
      <w:r w:rsidRPr="003775BA">
        <w:rPr>
          <w:rFonts w:ascii="Arial" w:hAnsi="Arial" w:cs="Arial"/>
          <w:bCs/>
          <w:szCs w:val="36"/>
          <w:lang w:val="en-US"/>
        </w:rPr>
        <w:t xml:space="preserve"> a combination of fees &amp; charges, </w:t>
      </w:r>
      <w:proofErr w:type="gramStart"/>
      <w:r w:rsidRPr="003775BA">
        <w:rPr>
          <w:rFonts w:ascii="Arial" w:hAnsi="Arial" w:cs="Arial"/>
          <w:bCs/>
          <w:szCs w:val="36"/>
          <w:lang w:val="en-US"/>
        </w:rPr>
        <w:t>grants</w:t>
      </w:r>
      <w:proofErr w:type="gramEnd"/>
      <w:r w:rsidRPr="003775BA">
        <w:rPr>
          <w:rFonts w:ascii="Arial" w:hAnsi="Arial" w:cs="Arial"/>
          <w:bCs/>
          <w:szCs w:val="36"/>
          <w:lang w:val="en-US"/>
        </w:rPr>
        <w:t xml:space="preserve"> and interest earnings.  It is critical that to ensure services to the community that the budget is struck as normal in June, rather than delaying the budget adoption, to allow sufficient cash flow for much needed projects within the Community and to support the economy.</w:t>
      </w:r>
    </w:p>
    <w:p w14:paraId="5096EACB" w14:textId="77777777" w:rsidR="00115169" w:rsidRDefault="00115169" w:rsidP="00AA4512">
      <w:pPr>
        <w:jc w:val="both"/>
        <w:rPr>
          <w:rFonts w:ascii="Arial" w:hAnsi="Arial" w:cs="Arial"/>
          <w:bCs/>
          <w:szCs w:val="36"/>
          <w:lang w:val="en-US"/>
        </w:rPr>
      </w:pPr>
    </w:p>
    <w:p w14:paraId="127AF59B" w14:textId="77777777" w:rsidR="00E27F1A" w:rsidRPr="003775BA" w:rsidRDefault="00E27F1A" w:rsidP="00AA4512">
      <w:pPr>
        <w:jc w:val="both"/>
        <w:rPr>
          <w:rFonts w:ascii="Arial" w:hAnsi="Arial" w:cs="Arial"/>
          <w:bCs/>
          <w:szCs w:val="36"/>
          <w:lang w:val="en-US"/>
        </w:rPr>
      </w:pPr>
    </w:p>
    <w:p w14:paraId="310BECAC" w14:textId="306CB3BB" w:rsidR="00CB3475" w:rsidRPr="003775BA" w:rsidRDefault="00CB3475" w:rsidP="00AA4512">
      <w:pPr>
        <w:jc w:val="both"/>
        <w:rPr>
          <w:rFonts w:ascii="Arial" w:hAnsi="Arial" w:cs="Arial"/>
          <w:szCs w:val="24"/>
        </w:rPr>
      </w:pPr>
      <w:r w:rsidRPr="003775BA">
        <w:rPr>
          <w:rFonts w:ascii="Arial" w:hAnsi="Arial" w:cs="Arial"/>
          <w:szCs w:val="24"/>
        </w:rPr>
        <w:lastRenderedPageBreak/>
        <w:t xml:space="preserve">The City has implemented a zero-based approach to its budgets, where each expense item has been justified, given the challenging economic conditions </w:t>
      </w:r>
      <w:proofErr w:type="gramStart"/>
      <w:r w:rsidRPr="003775BA">
        <w:rPr>
          <w:rFonts w:ascii="Arial" w:hAnsi="Arial" w:cs="Arial"/>
          <w:szCs w:val="24"/>
        </w:rPr>
        <w:t>a number of</w:t>
      </w:r>
      <w:proofErr w:type="gramEnd"/>
      <w:r w:rsidRPr="003775BA">
        <w:rPr>
          <w:rFonts w:ascii="Arial" w:hAnsi="Arial" w:cs="Arial"/>
          <w:szCs w:val="24"/>
        </w:rPr>
        <w:t xml:space="preserve"> savings have been made across the operations, examples of reductions are</w:t>
      </w:r>
      <w:r w:rsidR="00115169">
        <w:rPr>
          <w:rFonts w:ascii="Arial" w:hAnsi="Arial" w:cs="Arial"/>
          <w:szCs w:val="24"/>
        </w:rPr>
        <w:t>:</w:t>
      </w:r>
    </w:p>
    <w:p w14:paraId="31834180" w14:textId="77777777" w:rsidR="00CB3475" w:rsidRPr="003775BA" w:rsidRDefault="00CB3475" w:rsidP="00AA4512">
      <w:pPr>
        <w:jc w:val="both"/>
        <w:rPr>
          <w:rFonts w:ascii="Arial" w:hAnsi="Arial" w:cs="Arial"/>
          <w:szCs w:val="24"/>
        </w:rPr>
      </w:pPr>
    </w:p>
    <w:p w14:paraId="13749C20"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Pr>
          <w:rFonts w:ascii="Arial" w:eastAsia="Times New Roman" w:hAnsi="Arial" w:cs="Arial"/>
          <w:sz w:val="24"/>
          <w:szCs w:val="24"/>
          <w:lang w:val="en-AU"/>
        </w:rPr>
        <w:t>p</w:t>
      </w:r>
      <w:r w:rsidRPr="003775BA">
        <w:rPr>
          <w:rFonts w:ascii="Arial" w:eastAsia="Times New Roman" w:hAnsi="Arial" w:cs="Arial"/>
          <w:sz w:val="24"/>
          <w:szCs w:val="24"/>
          <w:lang w:val="en-AU"/>
        </w:rPr>
        <w:t>recinct plans have been reduced</w:t>
      </w:r>
    </w:p>
    <w:p w14:paraId="7B963C2E"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sidRPr="003775BA">
        <w:rPr>
          <w:rFonts w:ascii="Arial" w:eastAsia="Times New Roman" w:hAnsi="Arial" w:cs="Arial"/>
          <w:sz w:val="24"/>
          <w:szCs w:val="24"/>
          <w:lang w:val="en-AU"/>
        </w:rPr>
        <w:t>costs relating to nuisance issues such as noise testing, mosquito monitoring, removal of asbestos on public land</w:t>
      </w:r>
    </w:p>
    <w:p w14:paraId="4D8FB8A1"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Pr>
          <w:rFonts w:ascii="Arial" w:eastAsia="Times New Roman" w:hAnsi="Arial" w:cs="Arial"/>
          <w:sz w:val="24"/>
          <w:szCs w:val="24"/>
          <w:lang w:val="en-AU"/>
        </w:rPr>
        <w:t>reduction in</w:t>
      </w:r>
      <w:r w:rsidRPr="003775BA">
        <w:rPr>
          <w:rFonts w:ascii="Arial" w:eastAsia="Times New Roman" w:hAnsi="Arial" w:cs="Arial"/>
          <w:sz w:val="24"/>
          <w:szCs w:val="24"/>
          <w:lang w:val="en-AU"/>
        </w:rPr>
        <w:t xml:space="preserve"> Ranger services</w:t>
      </w:r>
    </w:p>
    <w:p w14:paraId="1DAAE583"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sidRPr="003775BA">
        <w:rPr>
          <w:rFonts w:ascii="Arial" w:eastAsia="Times New Roman" w:hAnsi="Arial" w:cs="Arial"/>
          <w:sz w:val="24"/>
          <w:szCs w:val="24"/>
          <w:lang w:val="en-AU"/>
        </w:rPr>
        <w:t>No salary increases across the board</w:t>
      </w:r>
    </w:p>
    <w:p w14:paraId="40339115" w14:textId="77777777" w:rsidR="00CB3475" w:rsidRPr="003775BA" w:rsidRDefault="00CB3475" w:rsidP="00AA4512">
      <w:pPr>
        <w:jc w:val="both"/>
        <w:rPr>
          <w:rFonts w:ascii="Arial" w:hAnsi="Arial" w:cs="Arial"/>
          <w:szCs w:val="24"/>
        </w:rPr>
      </w:pPr>
    </w:p>
    <w:p w14:paraId="155198D7" w14:textId="77777777" w:rsidR="00CB3475" w:rsidRPr="003775BA" w:rsidRDefault="00CB3475" w:rsidP="00AA4512">
      <w:pPr>
        <w:jc w:val="both"/>
        <w:rPr>
          <w:rFonts w:ascii="Arial" w:hAnsi="Arial" w:cs="Arial"/>
          <w:szCs w:val="24"/>
        </w:rPr>
      </w:pPr>
      <w:r w:rsidRPr="003775BA">
        <w:rPr>
          <w:rFonts w:ascii="Arial" w:hAnsi="Arial" w:cs="Arial"/>
          <w:szCs w:val="24"/>
        </w:rPr>
        <w:t>Whilst the 2020/21 budget preparation has been more challenging than previous years it represents a natural progression of the work the Administration has been undertaking over the last few years in terms of reviewing efficiencies across the business and questioning expenditure at every opportunity</w:t>
      </w:r>
      <w:r>
        <w:rPr>
          <w:rFonts w:ascii="Arial" w:hAnsi="Arial" w:cs="Arial"/>
          <w:szCs w:val="24"/>
        </w:rPr>
        <w:t>.</w:t>
      </w:r>
    </w:p>
    <w:p w14:paraId="76612B25" w14:textId="77777777" w:rsidR="00CB3475" w:rsidRPr="003775BA" w:rsidRDefault="00CB3475" w:rsidP="00AA4512">
      <w:pPr>
        <w:jc w:val="both"/>
        <w:rPr>
          <w:rFonts w:ascii="Arial" w:hAnsi="Arial" w:cs="Arial"/>
          <w:szCs w:val="24"/>
        </w:rPr>
      </w:pPr>
    </w:p>
    <w:p w14:paraId="08C12FBE" w14:textId="77777777" w:rsidR="00CB3475" w:rsidRPr="00115169" w:rsidRDefault="00CB3475" w:rsidP="00F35764">
      <w:pPr>
        <w:jc w:val="both"/>
        <w:rPr>
          <w:rFonts w:ascii="Arial" w:hAnsi="Arial" w:cs="Arial"/>
          <w:b/>
          <w:bCs/>
          <w:szCs w:val="24"/>
        </w:rPr>
      </w:pPr>
      <w:r w:rsidRPr="00115169">
        <w:rPr>
          <w:rFonts w:ascii="Arial" w:hAnsi="Arial" w:cs="Arial"/>
          <w:b/>
          <w:bCs/>
          <w:szCs w:val="24"/>
        </w:rPr>
        <w:t xml:space="preserve">Overview of the Budget </w:t>
      </w:r>
    </w:p>
    <w:p w14:paraId="765144E4" w14:textId="77777777" w:rsidR="00CB3475" w:rsidRPr="003775BA" w:rsidRDefault="00CB3475" w:rsidP="00AA4512">
      <w:pPr>
        <w:rPr>
          <w:rFonts w:ascii="Arial" w:hAnsi="Arial" w:cs="Arial"/>
        </w:rPr>
      </w:pPr>
    </w:p>
    <w:p w14:paraId="26CCD9DD" w14:textId="77777777" w:rsidR="00CB3475" w:rsidRPr="003775BA" w:rsidRDefault="00CB3475" w:rsidP="00AA4512">
      <w:pPr>
        <w:ind w:left="-5" w:hanging="10"/>
        <w:rPr>
          <w:rFonts w:ascii="Arial" w:hAnsi="Arial" w:cs="Arial"/>
        </w:rPr>
      </w:pPr>
      <w:r w:rsidRPr="003775BA">
        <w:rPr>
          <w:rFonts w:ascii="Arial" w:hAnsi="Arial" w:cs="Arial"/>
        </w:rPr>
        <w:t xml:space="preserve">A summary of the 2020/21 Rate Setting Statement </w:t>
      </w:r>
    </w:p>
    <w:p w14:paraId="1BCEB0A7" w14:textId="77777777" w:rsidR="00CB3475" w:rsidRPr="007D1DD5" w:rsidRDefault="00CB3475" w:rsidP="00AA4512">
      <w:pPr>
        <w:rPr>
          <w:rFonts w:ascii="Arial" w:eastAsiaTheme="minorEastAsia" w:hAnsi="Arial" w:cs="Arial"/>
          <w:b/>
          <w:color w:val="0070C0"/>
          <w:lang w:eastAsia="en-AU"/>
        </w:rPr>
      </w:pPr>
      <w:r w:rsidRPr="003775BA">
        <w:rPr>
          <w:rFonts w:ascii="Arial" w:hAnsi="Arial" w:cs="Arial"/>
        </w:rPr>
        <w:t xml:space="preserve"> </w:t>
      </w:r>
    </w:p>
    <w:p w14:paraId="635BC770" w14:textId="77777777" w:rsidR="00CB3475" w:rsidRPr="007D1DD5" w:rsidRDefault="00CB3475" w:rsidP="00AA4512">
      <w:pPr>
        <w:rPr>
          <w:rFonts w:ascii="Arial" w:eastAsiaTheme="minorEastAsia" w:hAnsi="Arial" w:cs="Arial"/>
          <w:b/>
          <w:color w:val="0070C0"/>
          <w:lang w:eastAsia="en-AU"/>
        </w:rPr>
      </w:pPr>
      <w:r w:rsidRPr="007D1DD5">
        <w:rPr>
          <w:rFonts w:ascii="Arial" w:eastAsiaTheme="minorEastAsia" w:hAnsi="Arial" w:cs="Arial"/>
          <w:b/>
          <w:color w:val="0070C0"/>
          <w:lang w:eastAsia="en-AU"/>
        </w:rPr>
        <w:t>Rate Setting Statement</w:t>
      </w:r>
      <w:r>
        <w:rPr>
          <w:rFonts w:ascii="Arial" w:eastAsiaTheme="minorEastAsia" w:hAnsi="Arial" w:cs="Arial"/>
          <w:b/>
          <w:color w:val="0070C0"/>
          <w:lang w:eastAsia="en-AU"/>
        </w:rPr>
        <w:t xml:space="preserve"> ($million)</w:t>
      </w:r>
    </w:p>
    <w:tbl>
      <w:tblPr>
        <w:tblStyle w:val="TableGrid0"/>
        <w:tblW w:w="8354" w:type="dxa"/>
        <w:tblInd w:w="5" w:type="dxa"/>
        <w:tblCellMar>
          <w:top w:w="53" w:type="dxa"/>
          <w:left w:w="108" w:type="dxa"/>
          <w:right w:w="56" w:type="dxa"/>
        </w:tblCellMar>
        <w:tblLook w:val="04A0" w:firstRow="1" w:lastRow="0" w:firstColumn="1" w:lastColumn="0" w:noHBand="0" w:noVBand="1"/>
      </w:tblPr>
      <w:tblGrid>
        <w:gridCol w:w="6936"/>
        <w:gridCol w:w="1418"/>
      </w:tblGrid>
      <w:tr w:rsidR="00CB3475" w:rsidRPr="003775BA" w14:paraId="65F1F59A"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52FF0C8C" w14:textId="77777777" w:rsidR="00CB3475" w:rsidRPr="003775BA" w:rsidRDefault="00CB3475" w:rsidP="00AA4512">
            <w:pPr>
              <w:rPr>
                <w:rFonts w:ascii="Arial" w:hAnsi="Arial" w:cs="Arial"/>
              </w:rPr>
            </w:pPr>
            <w:r w:rsidRPr="003775BA">
              <w:rPr>
                <w:rFonts w:ascii="Arial" w:hAnsi="Arial" w:cs="Arial"/>
              </w:rPr>
              <w:t xml:space="preserve">Operating Revenues </w:t>
            </w:r>
          </w:p>
        </w:tc>
        <w:tc>
          <w:tcPr>
            <w:tcW w:w="1418" w:type="dxa"/>
            <w:tcBorders>
              <w:top w:val="single" w:sz="4" w:space="0" w:color="000000"/>
              <w:left w:val="single" w:sz="4" w:space="0" w:color="000000"/>
              <w:bottom w:val="single" w:sz="4" w:space="0" w:color="000000"/>
              <w:right w:val="single" w:sz="4" w:space="0" w:color="000000"/>
            </w:tcBorders>
          </w:tcPr>
          <w:p w14:paraId="1D91302D" w14:textId="77777777" w:rsidR="00CB3475" w:rsidRPr="0012721C" w:rsidRDefault="00CB3475" w:rsidP="00AA4512">
            <w:pPr>
              <w:ind w:left="74"/>
              <w:jc w:val="right"/>
              <w:rPr>
                <w:rFonts w:ascii="Arial" w:hAnsi="Arial" w:cs="Arial"/>
                <w:szCs w:val="24"/>
              </w:rPr>
            </w:pPr>
            <w:r w:rsidRPr="003775BA">
              <w:rPr>
                <w:rFonts w:ascii="Arial" w:hAnsi="Arial" w:cs="Arial"/>
              </w:rPr>
              <w:t>$   33.5</w:t>
            </w:r>
            <w:r>
              <w:rPr>
                <w:rFonts w:ascii="Arial" w:hAnsi="Arial" w:cs="Arial"/>
              </w:rPr>
              <w:t>8</w:t>
            </w:r>
          </w:p>
        </w:tc>
      </w:tr>
      <w:tr w:rsidR="00CB3475" w:rsidRPr="003775BA" w14:paraId="37EF3241" w14:textId="77777777" w:rsidTr="000308B0">
        <w:trPr>
          <w:trHeight w:val="305"/>
        </w:trPr>
        <w:tc>
          <w:tcPr>
            <w:tcW w:w="6936" w:type="dxa"/>
            <w:tcBorders>
              <w:top w:val="single" w:sz="4" w:space="0" w:color="000000"/>
              <w:left w:val="single" w:sz="4" w:space="0" w:color="000000"/>
              <w:bottom w:val="single" w:sz="4" w:space="0" w:color="000000"/>
              <w:right w:val="single" w:sz="4" w:space="0" w:color="000000"/>
            </w:tcBorders>
          </w:tcPr>
          <w:p w14:paraId="0E680B2F" w14:textId="77777777" w:rsidR="00CB3475" w:rsidRPr="003775BA" w:rsidRDefault="00CB3475" w:rsidP="00AA4512">
            <w:pPr>
              <w:rPr>
                <w:rFonts w:ascii="Arial" w:hAnsi="Arial" w:cs="Arial"/>
              </w:rPr>
            </w:pPr>
            <w:r w:rsidRPr="003775BA">
              <w:rPr>
                <w:rFonts w:ascii="Arial" w:hAnsi="Arial" w:cs="Arial"/>
              </w:rPr>
              <w:t xml:space="preserve">Operating Expenses </w:t>
            </w:r>
          </w:p>
        </w:tc>
        <w:tc>
          <w:tcPr>
            <w:tcW w:w="1418" w:type="dxa"/>
            <w:tcBorders>
              <w:top w:val="single" w:sz="4" w:space="0" w:color="000000"/>
              <w:left w:val="single" w:sz="4" w:space="0" w:color="000000"/>
              <w:bottom w:val="single" w:sz="4" w:space="0" w:color="000000"/>
              <w:right w:val="single" w:sz="4" w:space="0" w:color="000000"/>
            </w:tcBorders>
          </w:tcPr>
          <w:p w14:paraId="4881D5AD" w14:textId="77777777" w:rsidR="00CB3475" w:rsidRPr="0012721C" w:rsidRDefault="00CB3475" w:rsidP="00AA4512">
            <w:pPr>
              <w:ind w:left="58"/>
              <w:jc w:val="right"/>
              <w:rPr>
                <w:rFonts w:ascii="Arial" w:hAnsi="Arial" w:cs="Arial"/>
                <w:szCs w:val="24"/>
              </w:rPr>
            </w:pPr>
            <w:r w:rsidRPr="0012721C">
              <w:rPr>
                <w:rFonts w:ascii="Arial" w:hAnsi="Arial" w:cs="Arial"/>
                <w:szCs w:val="24"/>
              </w:rPr>
              <w:t>($31.99)</w:t>
            </w:r>
          </w:p>
        </w:tc>
      </w:tr>
      <w:tr w:rsidR="00CB3475" w:rsidRPr="003775BA" w14:paraId="0BF2AEC8"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6E67AA5F" w14:textId="77777777" w:rsidR="00CB3475" w:rsidRPr="003775BA" w:rsidRDefault="00CB3475" w:rsidP="00AA4512">
            <w:pPr>
              <w:rPr>
                <w:rFonts w:ascii="Arial" w:hAnsi="Arial" w:cs="Arial"/>
              </w:rPr>
            </w:pPr>
            <w:r w:rsidRPr="003775BA">
              <w:rPr>
                <w:rFonts w:ascii="Arial" w:hAnsi="Arial" w:cs="Arial"/>
                <w:b/>
                <w:color w:val="0070C0"/>
              </w:rPr>
              <w:t xml:space="preserve">Net Operating Surplus </w:t>
            </w:r>
          </w:p>
        </w:tc>
        <w:tc>
          <w:tcPr>
            <w:tcW w:w="1418" w:type="dxa"/>
            <w:tcBorders>
              <w:top w:val="single" w:sz="4" w:space="0" w:color="000000"/>
              <w:left w:val="single" w:sz="4" w:space="0" w:color="000000"/>
              <w:bottom w:val="single" w:sz="4" w:space="0" w:color="000000"/>
              <w:right w:val="single" w:sz="4" w:space="0" w:color="000000"/>
            </w:tcBorders>
          </w:tcPr>
          <w:p w14:paraId="19FFF8A6" w14:textId="77777777" w:rsidR="00CB3475" w:rsidRPr="0012721C" w:rsidRDefault="00CB3475" w:rsidP="00AA4512">
            <w:pPr>
              <w:ind w:right="54"/>
              <w:jc w:val="right"/>
              <w:rPr>
                <w:rFonts w:ascii="Arial" w:hAnsi="Arial" w:cs="Arial"/>
                <w:szCs w:val="24"/>
              </w:rPr>
            </w:pPr>
            <w:r w:rsidRPr="003775BA">
              <w:rPr>
                <w:rFonts w:ascii="Arial" w:hAnsi="Arial" w:cs="Arial"/>
                <w:b/>
                <w:color w:val="0070C0"/>
              </w:rPr>
              <w:t>$1.5</w:t>
            </w:r>
            <w:r>
              <w:rPr>
                <w:rFonts w:ascii="Arial" w:hAnsi="Arial" w:cs="Arial"/>
                <w:b/>
                <w:color w:val="0070C0"/>
              </w:rPr>
              <w:t>9</w:t>
            </w:r>
          </w:p>
        </w:tc>
      </w:tr>
      <w:tr w:rsidR="00CB3475" w:rsidRPr="003775BA" w14:paraId="21E35EB2"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7827E427" w14:textId="77777777" w:rsidR="00CB3475" w:rsidRPr="003775BA" w:rsidRDefault="00CB3475" w:rsidP="00AA4512">
            <w:pPr>
              <w:rPr>
                <w:rFonts w:ascii="Arial" w:hAnsi="Arial" w:cs="Arial"/>
              </w:rPr>
            </w:pPr>
            <w:r w:rsidRPr="003775BA">
              <w:rPr>
                <w:rFonts w:ascii="Arial" w:hAnsi="Arial" w:cs="Arial"/>
              </w:rPr>
              <w:t xml:space="preserve">Add Capital Grants </w:t>
            </w:r>
          </w:p>
        </w:tc>
        <w:tc>
          <w:tcPr>
            <w:tcW w:w="1418" w:type="dxa"/>
            <w:tcBorders>
              <w:top w:val="single" w:sz="4" w:space="0" w:color="000000"/>
              <w:left w:val="single" w:sz="4" w:space="0" w:color="000000"/>
              <w:bottom w:val="single" w:sz="4" w:space="0" w:color="000000"/>
              <w:right w:val="single" w:sz="4" w:space="0" w:color="000000"/>
            </w:tcBorders>
          </w:tcPr>
          <w:p w14:paraId="2D68A088" w14:textId="77777777" w:rsidR="00CB3475" w:rsidRPr="0012721C" w:rsidRDefault="00CB3475" w:rsidP="00AA4512">
            <w:pPr>
              <w:ind w:right="53"/>
              <w:jc w:val="right"/>
              <w:rPr>
                <w:rFonts w:ascii="Arial" w:hAnsi="Arial" w:cs="Arial"/>
                <w:szCs w:val="24"/>
              </w:rPr>
            </w:pPr>
            <w:r w:rsidRPr="003775BA">
              <w:rPr>
                <w:rFonts w:ascii="Arial" w:hAnsi="Arial" w:cs="Arial"/>
              </w:rPr>
              <w:t>$2.18</w:t>
            </w:r>
          </w:p>
        </w:tc>
      </w:tr>
      <w:tr w:rsidR="00CB3475" w:rsidRPr="003775BA" w14:paraId="5F8AA528" w14:textId="77777777" w:rsidTr="000308B0">
        <w:trPr>
          <w:trHeight w:val="303"/>
        </w:trPr>
        <w:tc>
          <w:tcPr>
            <w:tcW w:w="6936" w:type="dxa"/>
            <w:tcBorders>
              <w:top w:val="single" w:sz="4" w:space="0" w:color="000000"/>
              <w:left w:val="single" w:sz="4" w:space="0" w:color="000000"/>
              <w:bottom w:val="single" w:sz="4" w:space="0" w:color="000000"/>
              <w:right w:val="single" w:sz="4" w:space="0" w:color="000000"/>
            </w:tcBorders>
          </w:tcPr>
          <w:p w14:paraId="2AB48B9C" w14:textId="77777777" w:rsidR="00CB3475" w:rsidRPr="003775BA" w:rsidRDefault="00CB3475" w:rsidP="00AA4512">
            <w:pPr>
              <w:rPr>
                <w:rFonts w:ascii="Arial" w:hAnsi="Arial" w:cs="Arial"/>
              </w:rPr>
            </w:pPr>
            <w:r w:rsidRPr="003775BA">
              <w:rPr>
                <w:rFonts w:ascii="Arial" w:hAnsi="Arial" w:cs="Arial"/>
                <w:b/>
                <w:color w:val="0070C0"/>
              </w:rPr>
              <w:t xml:space="preserve">Net Income </w:t>
            </w:r>
          </w:p>
        </w:tc>
        <w:tc>
          <w:tcPr>
            <w:tcW w:w="1418" w:type="dxa"/>
            <w:tcBorders>
              <w:top w:val="single" w:sz="4" w:space="0" w:color="000000"/>
              <w:left w:val="single" w:sz="4" w:space="0" w:color="000000"/>
              <w:bottom w:val="single" w:sz="4" w:space="0" w:color="000000"/>
              <w:right w:val="single" w:sz="4" w:space="0" w:color="000000"/>
            </w:tcBorders>
          </w:tcPr>
          <w:p w14:paraId="6B5CBB4F" w14:textId="77777777" w:rsidR="00CB3475" w:rsidRPr="0012721C" w:rsidRDefault="00CB3475" w:rsidP="00AA4512">
            <w:pPr>
              <w:ind w:right="54"/>
              <w:jc w:val="right"/>
              <w:rPr>
                <w:rFonts w:ascii="Arial" w:hAnsi="Arial" w:cs="Arial"/>
                <w:szCs w:val="24"/>
              </w:rPr>
            </w:pPr>
            <w:r w:rsidRPr="003775BA">
              <w:rPr>
                <w:rFonts w:ascii="Arial" w:hAnsi="Arial" w:cs="Arial"/>
                <w:b/>
                <w:color w:val="0070C0"/>
              </w:rPr>
              <w:t>$3.7</w:t>
            </w:r>
            <w:r>
              <w:rPr>
                <w:rFonts w:ascii="Arial" w:hAnsi="Arial" w:cs="Arial"/>
                <w:b/>
                <w:color w:val="0070C0"/>
              </w:rPr>
              <w:t>7</w:t>
            </w:r>
          </w:p>
        </w:tc>
      </w:tr>
      <w:tr w:rsidR="00CB3475" w:rsidRPr="003775BA" w14:paraId="4B2C7C49" w14:textId="77777777" w:rsidTr="000308B0">
        <w:trPr>
          <w:trHeight w:val="305"/>
        </w:trPr>
        <w:tc>
          <w:tcPr>
            <w:tcW w:w="6936" w:type="dxa"/>
            <w:tcBorders>
              <w:top w:val="single" w:sz="4" w:space="0" w:color="000000"/>
              <w:left w:val="single" w:sz="4" w:space="0" w:color="000000"/>
              <w:bottom w:val="single" w:sz="4" w:space="0" w:color="000000"/>
              <w:right w:val="single" w:sz="4" w:space="0" w:color="000000"/>
            </w:tcBorders>
          </w:tcPr>
          <w:p w14:paraId="64EED941" w14:textId="77777777" w:rsidR="00CB3475" w:rsidRPr="003775BA" w:rsidRDefault="00CB3475" w:rsidP="00AA4512">
            <w:pPr>
              <w:rPr>
                <w:rFonts w:ascii="Arial" w:hAnsi="Arial" w:cs="Arial"/>
              </w:rPr>
            </w:pPr>
            <w:r w:rsidRPr="003775BA">
              <w:rPr>
                <w:rFonts w:ascii="Arial" w:hAnsi="Arial" w:cs="Arial"/>
              </w:rPr>
              <w:t xml:space="preserve">Adjust for: </w:t>
            </w:r>
          </w:p>
        </w:tc>
        <w:tc>
          <w:tcPr>
            <w:tcW w:w="1418" w:type="dxa"/>
            <w:tcBorders>
              <w:top w:val="single" w:sz="4" w:space="0" w:color="000000"/>
              <w:left w:val="single" w:sz="4" w:space="0" w:color="000000"/>
              <w:bottom w:val="single" w:sz="4" w:space="0" w:color="000000"/>
              <w:right w:val="single" w:sz="4" w:space="0" w:color="000000"/>
            </w:tcBorders>
          </w:tcPr>
          <w:p w14:paraId="3A1177C4" w14:textId="77777777" w:rsidR="00CB3475" w:rsidRPr="0012721C" w:rsidRDefault="00CB3475" w:rsidP="00AA4512">
            <w:pPr>
              <w:jc w:val="right"/>
              <w:rPr>
                <w:rFonts w:ascii="Arial" w:hAnsi="Arial" w:cs="Arial"/>
                <w:szCs w:val="24"/>
              </w:rPr>
            </w:pPr>
          </w:p>
        </w:tc>
      </w:tr>
      <w:tr w:rsidR="00CB3475" w:rsidRPr="003775BA" w14:paraId="1C8F8E1F"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04A8CD72" w14:textId="77777777" w:rsidR="00CB3475" w:rsidRPr="003775BA" w:rsidRDefault="00CB3475" w:rsidP="00AA4512">
            <w:pPr>
              <w:rPr>
                <w:rFonts w:ascii="Arial" w:hAnsi="Arial" w:cs="Arial"/>
              </w:rPr>
            </w:pPr>
            <w:r w:rsidRPr="003775BA">
              <w:rPr>
                <w:rFonts w:ascii="Arial" w:hAnsi="Arial" w:cs="Arial"/>
              </w:rPr>
              <w:t xml:space="preserve">Capital Expenditure </w:t>
            </w:r>
          </w:p>
        </w:tc>
        <w:tc>
          <w:tcPr>
            <w:tcW w:w="1418" w:type="dxa"/>
            <w:tcBorders>
              <w:top w:val="single" w:sz="4" w:space="0" w:color="000000"/>
              <w:left w:val="single" w:sz="4" w:space="0" w:color="000000"/>
              <w:bottom w:val="single" w:sz="4" w:space="0" w:color="000000"/>
              <w:right w:val="single" w:sz="4" w:space="0" w:color="000000"/>
            </w:tcBorders>
          </w:tcPr>
          <w:p w14:paraId="5ADE487B" w14:textId="77777777" w:rsidR="00CB3475" w:rsidRPr="0012721C" w:rsidRDefault="00CB3475" w:rsidP="00AA4512">
            <w:pPr>
              <w:ind w:right="53"/>
              <w:jc w:val="right"/>
              <w:rPr>
                <w:rFonts w:ascii="Arial" w:hAnsi="Arial" w:cs="Arial"/>
                <w:szCs w:val="24"/>
              </w:rPr>
            </w:pPr>
            <w:r w:rsidRPr="003775BA">
              <w:rPr>
                <w:rFonts w:ascii="Arial" w:hAnsi="Arial" w:cs="Arial"/>
              </w:rPr>
              <w:t>($7.89)</w:t>
            </w:r>
          </w:p>
        </w:tc>
      </w:tr>
      <w:tr w:rsidR="00CB3475" w:rsidRPr="003775BA" w14:paraId="1214DE50"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4A4C0344" w14:textId="77777777" w:rsidR="00CB3475" w:rsidRPr="003775BA" w:rsidRDefault="00CB3475" w:rsidP="00AA4512">
            <w:pPr>
              <w:rPr>
                <w:rFonts w:ascii="Arial" w:hAnsi="Arial" w:cs="Arial"/>
              </w:rPr>
            </w:pPr>
            <w:r w:rsidRPr="003775BA">
              <w:rPr>
                <w:rFonts w:ascii="Arial" w:hAnsi="Arial" w:cs="Arial"/>
              </w:rPr>
              <w:t>Loan Repayments &amp; Lease P</w:t>
            </w:r>
            <w:r>
              <w:rPr>
                <w:rFonts w:ascii="Arial" w:hAnsi="Arial" w:cs="Arial"/>
              </w:rPr>
              <w:t>ayments</w:t>
            </w:r>
          </w:p>
        </w:tc>
        <w:tc>
          <w:tcPr>
            <w:tcW w:w="1418" w:type="dxa"/>
            <w:tcBorders>
              <w:top w:val="single" w:sz="4" w:space="0" w:color="000000"/>
              <w:left w:val="single" w:sz="4" w:space="0" w:color="000000"/>
              <w:bottom w:val="single" w:sz="4" w:space="0" w:color="000000"/>
              <w:right w:val="single" w:sz="4" w:space="0" w:color="000000"/>
            </w:tcBorders>
          </w:tcPr>
          <w:p w14:paraId="612636E5" w14:textId="77777777" w:rsidR="00CB3475" w:rsidRPr="0012721C" w:rsidRDefault="00CB3475" w:rsidP="00AA4512">
            <w:pPr>
              <w:ind w:right="53"/>
              <w:jc w:val="right"/>
              <w:rPr>
                <w:rFonts w:ascii="Arial" w:hAnsi="Arial" w:cs="Arial"/>
                <w:szCs w:val="24"/>
              </w:rPr>
            </w:pPr>
            <w:r w:rsidRPr="003775BA">
              <w:rPr>
                <w:rFonts w:ascii="Arial" w:hAnsi="Arial" w:cs="Arial"/>
              </w:rPr>
              <w:t>($1.7</w:t>
            </w:r>
            <w:r>
              <w:rPr>
                <w:rFonts w:ascii="Arial" w:hAnsi="Arial" w:cs="Arial"/>
              </w:rPr>
              <w:t>9</w:t>
            </w:r>
            <w:r w:rsidRPr="003775BA">
              <w:rPr>
                <w:rFonts w:ascii="Arial" w:hAnsi="Arial" w:cs="Arial"/>
              </w:rPr>
              <w:t>)</w:t>
            </w:r>
          </w:p>
        </w:tc>
      </w:tr>
      <w:tr w:rsidR="00CB3475" w:rsidRPr="003775BA" w14:paraId="27E46258"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45A164D9" w14:textId="77777777" w:rsidR="00CB3475" w:rsidRPr="003775BA" w:rsidRDefault="00CB3475" w:rsidP="00AA4512">
            <w:pPr>
              <w:rPr>
                <w:rFonts w:ascii="Arial" w:hAnsi="Arial" w:cs="Arial"/>
              </w:rPr>
            </w:pPr>
            <w:r w:rsidRPr="003775BA">
              <w:rPr>
                <w:rFonts w:ascii="Arial" w:hAnsi="Arial" w:cs="Arial"/>
              </w:rPr>
              <w:t xml:space="preserve">Net Reserve Funds Created </w:t>
            </w:r>
          </w:p>
        </w:tc>
        <w:tc>
          <w:tcPr>
            <w:tcW w:w="1418" w:type="dxa"/>
            <w:tcBorders>
              <w:top w:val="single" w:sz="4" w:space="0" w:color="000000"/>
              <w:left w:val="single" w:sz="4" w:space="0" w:color="000000"/>
              <w:bottom w:val="single" w:sz="4" w:space="0" w:color="000000"/>
              <w:right w:val="single" w:sz="4" w:space="0" w:color="000000"/>
            </w:tcBorders>
          </w:tcPr>
          <w:p w14:paraId="5BA6C51A" w14:textId="77777777" w:rsidR="00CB3475" w:rsidRPr="0012721C" w:rsidRDefault="00CB3475" w:rsidP="00AA4512">
            <w:pPr>
              <w:ind w:right="55"/>
              <w:jc w:val="right"/>
              <w:rPr>
                <w:rFonts w:ascii="Arial" w:hAnsi="Arial" w:cs="Arial"/>
                <w:szCs w:val="24"/>
              </w:rPr>
            </w:pPr>
            <w:r w:rsidRPr="003775BA">
              <w:rPr>
                <w:rFonts w:ascii="Arial" w:hAnsi="Arial" w:cs="Arial"/>
              </w:rPr>
              <w:t>($ 2.94)</w:t>
            </w:r>
          </w:p>
        </w:tc>
      </w:tr>
      <w:tr w:rsidR="00CB3475" w:rsidRPr="003775BA" w14:paraId="2F5E560B"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7F9D9305" w14:textId="77777777" w:rsidR="00CB3475" w:rsidRPr="003775BA" w:rsidRDefault="00CB3475" w:rsidP="00AA4512">
            <w:pPr>
              <w:rPr>
                <w:rFonts w:ascii="Arial" w:hAnsi="Arial" w:cs="Arial"/>
              </w:rPr>
            </w:pPr>
            <w:r w:rsidRPr="003775BA">
              <w:rPr>
                <w:rFonts w:ascii="Arial" w:hAnsi="Arial" w:cs="Arial"/>
              </w:rPr>
              <w:t xml:space="preserve">Opening Funds </w:t>
            </w:r>
          </w:p>
        </w:tc>
        <w:tc>
          <w:tcPr>
            <w:tcW w:w="1418" w:type="dxa"/>
            <w:tcBorders>
              <w:top w:val="single" w:sz="4" w:space="0" w:color="000000"/>
              <w:left w:val="single" w:sz="4" w:space="0" w:color="000000"/>
              <w:bottom w:val="single" w:sz="4" w:space="0" w:color="000000"/>
              <w:right w:val="single" w:sz="4" w:space="0" w:color="000000"/>
            </w:tcBorders>
          </w:tcPr>
          <w:p w14:paraId="5B1E2AD7" w14:textId="77777777" w:rsidR="00CB3475" w:rsidRPr="0012721C" w:rsidRDefault="00CB3475" w:rsidP="00AA4512">
            <w:pPr>
              <w:ind w:right="55"/>
              <w:jc w:val="right"/>
              <w:rPr>
                <w:rFonts w:ascii="Arial" w:hAnsi="Arial" w:cs="Arial"/>
                <w:szCs w:val="24"/>
              </w:rPr>
            </w:pPr>
            <w:r w:rsidRPr="003775BA">
              <w:rPr>
                <w:rFonts w:ascii="Arial" w:hAnsi="Arial" w:cs="Arial"/>
              </w:rPr>
              <w:t>$0.99</w:t>
            </w:r>
          </w:p>
        </w:tc>
      </w:tr>
      <w:tr w:rsidR="00CB3475" w:rsidRPr="003775BA" w14:paraId="5968B501" w14:textId="77777777" w:rsidTr="000308B0">
        <w:trPr>
          <w:trHeight w:val="305"/>
        </w:trPr>
        <w:tc>
          <w:tcPr>
            <w:tcW w:w="6936" w:type="dxa"/>
            <w:tcBorders>
              <w:top w:val="single" w:sz="4" w:space="0" w:color="000000"/>
              <w:left w:val="single" w:sz="4" w:space="0" w:color="000000"/>
              <w:bottom w:val="single" w:sz="4" w:space="0" w:color="000000"/>
              <w:right w:val="single" w:sz="4" w:space="0" w:color="000000"/>
            </w:tcBorders>
          </w:tcPr>
          <w:p w14:paraId="5117B8F7" w14:textId="77777777" w:rsidR="00CB3475" w:rsidRPr="003775BA" w:rsidRDefault="00CB3475" w:rsidP="00AA4512">
            <w:pPr>
              <w:rPr>
                <w:rFonts w:ascii="Arial" w:hAnsi="Arial" w:cs="Arial"/>
              </w:rPr>
            </w:pPr>
            <w:r w:rsidRPr="003775BA">
              <w:rPr>
                <w:rFonts w:ascii="Arial" w:hAnsi="Arial" w:cs="Arial"/>
              </w:rPr>
              <w:t xml:space="preserve">Add back Non-Cash Expenses </w:t>
            </w:r>
          </w:p>
        </w:tc>
        <w:tc>
          <w:tcPr>
            <w:tcW w:w="1418" w:type="dxa"/>
            <w:tcBorders>
              <w:top w:val="single" w:sz="4" w:space="0" w:color="000000"/>
              <w:left w:val="single" w:sz="4" w:space="0" w:color="000000"/>
              <w:bottom w:val="single" w:sz="4" w:space="0" w:color="000000"/>
              <w:right w:val="single" w:sz="4" w:space="0" w:color="000000"/>
            </w:tcBorders>
          </w:tcPr>
          <w:p w14:paraId="161FB4D3" w14:textId="77777777" w:rsidR="00CB3475" w:rsidRPr="0012721C" w:rsidRDefault="00CB3475" w:rsidP="00AA4512">
            <w:pPr>
              <w:ind w:right="55"/>
              <w:jc w:val="right"/>
              <w:rPr>
                <w:rFonts w:ascii="Arial" w:hAnsi="Arial" w:cs="Arial"/>
                <w:szCs w:val="24"/>
              </w:rPr>
            </w:pPr>
            <w:r w:rsidRPr="003775BA">
              <w:rPr>
                <w:rFonts w:ascii="Arial" w:hAnsi="Arial" w:cs="Arial"/>
              </w:rPr>
              <w:t>$4.47</w:t>
            </w:r>
          </w:p>
        </w:tc>
      </w:tr>
      <w:tr w:rsidR="00CB3475" w:rsidRPr="003775BA" w14:paraId="5B3CDF34"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20F4C39A" w14:textId="77777777" w:rsidR="00CB3475" w:rsidRPr="003775BA" w:rsidRDefault="00CB3475" w:rsidP="00AA4512">
            <w:pPr>
              <w:rPr>
                <w:rFonts w:ascii="Arial" w:hAnsi="Arial" w:cs="Arial"/>
              </w:rPr>
            </w:pPr>
            <w:r w:rsidRPr="003775BA">
              <w:rPr>
                <w:rFonts w:ascii="Arial" w:hAnsi="Arial" w:cs="Arial"/>
              </w:rPr>
              <w:t xml:space="preserve">Asset Disposal Proceeds </w:t>
            </w:r>
          </w:p>
        </w:tc>
        <w:tc>
          <w:tcPr>
            <w:tcW w:w="1418" w:type="dxa"/>
            <w:tcBorders>
              <w:top w:val="single" w:sz="4" w:space="0" w:color="000000"/>
              <w:left w:val="single" w:sz="4" w:space="0" w:color="000000"/>
              <w:bottom w:val="single" w:sz="4" w:space="0" w:color="000000"/>
              <w:right w:val="single" w:sz="4" w:space="0" w:color="000000"/>
            </w:tcBorders>
          </w:tcPr>
          <w:p w14:paraId="6900B56C" w14:textId="77777777" w:rsidR="00CB3475" w:rsidRPr="0012721C" w:rsidRDefault="00CB3475" w:rsidP="00AA4512">
            <w:pPr>
              <w:ind w:right="53"/>
              <w:jc w:val="right"/>
              <w:rPr>
                <w:rFonts w:ascii="Arial" w:hAnsi="Arial" w:cs="Arial"/>
                <w:szCs w:val="24"/>
              </w:rPr>
            </w:pPr>
            <w:r w:rsidRPr="0012721C">
              <w:rPr>
                <w:rFonts w:ascii="Arial" w:hAnsi="Arial" w:cs="Arial"/>
                <w:szCs w:val="24"/>
              </w:rPr>
              <w:t>$3.41</w:t>
            </w:r>
          </w:p>
        </w:tc>
      </w:tr>
      <w:tr w:rsidR="00CB3475" w:rsidRPr="003775BA" w14:paraId="2FF55F27"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494BA81B" w14:textId="77777777" w:rsidR="00CB3475" w:rsidRPr="003775BA" w:rsidRDefault="00CB3475" w:rsidP="00AA4512">
            <w:pPr>
              <w:rPr>
                <w:rFonts w:ascii="Arial" w:hAnsi="Arial" w:cs="Arial"/>
              </w:rPr>
            </w:pPr>
            <w:r w:rsidRPr="003775BA">
              <w:rPr>
                <w:rFonts w:ascii="Arial" w:hAnsi="Arial" w:cs="Arial"/>
                <w:b/>
                <w:color w:val="0070C0"/>
              </w:rPr>
              <w:t xml:space="preserve">Surplus/Deficit </w:t>
            </w:r>
          </w:p>
        </w:tc>
        <w:tc>
          <w:tcPr>
            <w:tcW w:w="1418" w:type="dxa"/>
            <w:tcBorders>
              <w:top w:val="single" w:sz="4" w:space="0" w:color="000000"/>
              <w:left w:val="single" w:sz="4" w:space="0" w:color="000000"/>
              <w:bottom w:val="single" w:sz="4" w:space="0" w:color="000000"/>
              <w:right w:val="single" w:sz="4" w:space="0" w:color="000000"/>
            </w:tcBorders>
          </w:tcPr>
          <w:p w14:paraId="767CE1F5" w14:textId="77777777" w:rsidR="00CB3475" w:rsidRPr="003775BA" w:rsidRDefault="00CB3475" w:rsidP="00AA4512">
            <w:pPr>
              <w:jc w:val="right"/>
              <w:rPr>
                <w:rFonts w:ascii="Arial" w:hAnsi="Arial" w:cs="Arial"/>
                <w:b/>
                <w:color w:val="0070C0"/>
              </w:rPr>
            </w:pPr>
            <w:r w:rsidRPr="003775BA">
              <w:rPr>
                <w:rFonts w:ascii="Arial" w:hAnsi="Arial" w:cs="Arial"/>
                <w:b/>
                <w:color w:val="0070C0"/>
              </w:rPr>
              <w:t>$0.</w:t>
            </w:r>
            <w:r>
              <w:rPr>
                <w:rFonts w:ascii="Arial" w:hAnsi="Arial" w:cs="Arial"/>
                <w:b/>
                <w:color w:val="0070C0"/>
              </w:rPr>
              <w:t>0</w:t>
            </w:r>
            <w:r w:rsidRPr="003775BA">
              <w:rPr>
                <w:rFonts w:ascii="Arial" w:hAnsi="Arial" w:cs="Arial"/>
                <w:b/>
                <w:color w:val="0070C0"/>
              </w:rPr>
              <w:t>2</w:t>
            </w:r>
          </w:p>
        </w:tc>
      </w:tr>
    </w:tbl>
    <w:p w14:paraId="73502B6A" w14:textId="77777777" w:rsidR="00CB3475" w:rsidRPr="003775BA" w:rsidRDefault="00CB3475" w:rsidP="00AA4512">
      <w:pPr>
        <w:rPr>
          <w:rFonts w:ascii="Arial" w:hAnsi="Arial" w:cs="Arial"/>
        </w:rPr>
      </w:pPr>
    </w:p>
    <w:p w14:paraId="659E6FF3" w14:textId="77777777" w:rsidR="00CB3475" w:rsidRPr="003775BA" w:rsidRDefault="00CB3475" w:rsidP="007C490E">
      <w:pPr>
        <w:numPr>
          <w:ilvl w:val="0"/>
          <w:numId w:val="20"/>
        </w:numPr>
        <w:ind w:left="567" w:right="14" w:hanging="567"/>
        <w:jc w:val="both"/>
        <w:rPr>
          <w:rFonts w:ascii="Arial" w:hAnsi="Arial" w:cs="Arial"/>
        </w:rPr>
      </w:pPr>
      <w:r w:rsidRPr="003775BA">
        <w:rPr>
          <w:rFonts w:ascii="Arial" w:hAnsi="Arial" w:cs="Arial"/>
        </w:rPr>
        <w:t>Rates revenue for 2020/21 is based on a 0% increase in yield, and minimum rates have remained at consistent levels with 2019/20</w:t>
      </w:r>
      <w:r>
        <w:rPr>
          <w:rFonts w:ascii="Arial" w:hAnsi="Arial" w:cs="Arial"/>
        </w:rPr>
        <w:t xml:space="preserve">. </w:t>
      </w:r>
      <w:r w:rsidRPr="003775BA">
        <w:rPr>
          <w:rFonts w:ascii="Arial" w:hAnsi="Arial" w:cs="Arial"/>
        </w:rPr>
        <w:t xml:space="preserve">Noting 1.25% of rates revenue has been identified as being required each year up to </w:t>
      </w:r>
      <w:r>
        <w:rPr>
          <w:rFonts w:ascii="Arial" w:hAnsi="Arial" w:cs="Arial"/>
        </w:rPr>
        <w:t>2023/24</w:t>
      </w:r>
      <w:r w:rsidRPr="003775BA">
        <w:rPr>
          <w:rFonts w:ascii="Arial" w:hAnsi="Arial" w:cs="Arial"/>
        </w:rPr>
        <w:t xml:space="preserve"> to repay borrowings taken out to fund the Hollywood Underground Power Project and to fund future Underground Power Projects.</w:t>
      </w:r>
    </w:p>
    <w:p w14:paraId="0A39B398" w14:textId="77777777" w:rsidR="00CB3475" w:rsidRDefault="00CB3475" w:rsidP="00AA4512">
      <w:pPr>
        <w:ind w:left="426" w:right="14"/>
        <w:jc w:val="both"/>
        <w:rPr>
          <w:rFonts w:ascii="Arial" w:hAnsi="Arial" w:cs="Arial"/>
        </w:rPr>
      </w:pPr>
    </w:p>
    <w:p w14:paraId="61EB1A04" w14:textId="77777777" w:rsidR="00E27F1A" w:rsidRPr="003775BA" w:rsidRDefault="00E27F1A" w:rsidP="00AA4512">
      <w:pPr>
        <w:ind w:left="426" w:right="14"/>
        <w:jc w:val="both"/>
        <w:rPr>
          <w:rFonts w:ascii="Arial" w:hAnsi="Arial" w:cs="Arial"/>
        </w:rPr>
      </w:pPr>
    </w:p>
    <w:p w14:paraId="62AB7A6D" w14:textId="77777777" w:rsidR="00CB3475" w:rsidRPr="003775BA" w:rsidRDefault="00CB3475" w:rsidP="007C490E">
      <w:pPr>
        <w:numPr>
          <w:ilvl w:val="0"/>
          <w:numId w:val="20"/>
        </w:numPr>
        <w:ind w:left="567" w:right="14" w:hanging="567"/>
        <w:jc w:val="both"/>
        <w:rPr>
          <w:rFonts w:ascii="Arial" w:hAnsi="Arial" w:cs="Arial"/>
        </w:rPr>
      </w:pPr>
      <w:r w:rsidRPr="003775BA">
        <w:rPr>
          <w:rFonts w:ascii="Arial" w:hAnsi="Arial" w:cs="Arial"/>
        </w:rPr>
        <w:lastRenderedPageBreak/>
        <w:t>The decision to maintain rates revenue at 2019/20 levels is an acknowledgement that the Community is facing challenges given the tough economic conditions recently experienced and is consistent with the approach of other Local Governments.</w:t>
      </w:r>
    </w:p>
    <w:p w14:paraId="678487E1" w14:textId="77777777" w:rsidR="00CB3475" w:rsidRPr="003775BA" w:rsidRDefault="00CB3475" w:rsidP="00AA4512">
      <w:pPr>
        <w:ind w:left="426" w:right="14"/>
        <w:jc w:val="both"/>
        <w:rPr>
          <w:rFonts w:ascii="Arial" w:hAnsi="Arial" w:cs="Arial"/>
        </w:rPr>
      </w:pPr>
    </w:p>
    <w:p w14:paraId="625DAC3C" w14:textId="43BDD1F0" w:rsidR="00CB3475" w:rsidRDefault="00CB3475" w:rsidP="003B29DC">
      <w:pPr>
        <w:numPr>
          <w:ilvl w:val="0"/>
          <w:numId w:val="20"/>
        </w:numPr>
        <w:ind w:left="426" w:right="14" w:hanging="360"/>
        <w:jc w:val="both"/>
        <w:rPr>
          <w:rFonts w:ascii="Arial" w:hAnsi="Arial" w:cs="Arial"/>
        </w:rPr>
      </w:pPr>
      <w:r w:rsidRPr="003775BA">
        <w:rPr>
          <w:rFonts w:ascii="Arial" w:hAnsi="Arial" w:cs="Arial"/>
        </w:rPr>
        <w:t>Average rates in 2020/21 are $2,963 which compares favourably to average rates in 2019/20 of $2,980</w:t>
      </w:r>
      <w:r>
        <w:rPr>
          <w:rFonts w:ascii="Arial" w:hAnsi="Arial" w:cs="Arial"/>
        </w:rPr>
        <w:t>, a reduction of 0.06%.</w:t>
      </w:r>
    </w:p>
    <w:p w14:paraId="642BC4EB" w14:textId="77777777" w:rsidR="008A2B8E" w:rsidRPr="003775BA" w:rsidRDefault="008A2B8E" w:rsidP="008A2B8E">
      <w:pPr>
        <w:ind w:right="14"/>
        <w:jc w:val="both"/>
        <w:rPr>
          <w:rFonts w:ascii="Arial" w:hAnsi="Arial" w:cs="Arial"/>
        </w:rPr>
      </w:pPr>
    </w:p>
    <w:p w14:paraId="6BD63439"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t>The proposed Differential Rates for 2020/21 were advertised on 1</w:t>
      </w:r>
      <w:r w:rsidRPr="003775BA">
        <w:rPr>
          <w:rFonts w:ascii="Arial" w:hAnsi="Arial" w:cs="Arial"/>
          <w:vertAlign w:val="superscript"/>
        </w:rPr>
        <w:t>st</w:t>
      </w:r>
      <w:r w:rsidRPr="003775BA">
        <w:rPr>
          <w:rFonts w:ascii="Arial" w:hAnsi="Arial" w:cs="Arial"/>
        </w:rPr>
        <w:t xml:space="preserve"> June 2020 and public submissions were invited. No public submissions have been received.</w:t>
      </w:r>
    </w:p>
    <w:p w14:paraId="139E64DF" w14:textId="77777777" w:rsidR="00CB3475" w:rsidRPr="003775BA" w:rsidRDefault="00CB3475" w:rsidP="00AA4512">
      <w:pPr>
        <w:ind w:left="426" w:right="14"/>
        <w:jc w:val="both"/>
        <w:rPr>
          <w:rFonts w:ascii="Arial" w:hAnsi="Arial" w:cs="Arial"/>
        </w:rPr>
      </w:pPr>
    </w:p>
    <w:p w14:paraId="3E9083B9" w14:textId="77777777" w:rsidR="00CB3475" w:rsidRPr="003775BA" w:rsidRDefault="00CB3475" w:rsidP="003B29DC">
      <w:pPr>
        <w:numPr>
          <w:ilvl w:val="0"/>
          <w:numId w:val="20"/>
        </w:numPr>
        <w:ind w:left="426" w:right="14" w:hanging="360"/>
        <w:jc w:val="both"/>
        <w:rPr>
          <w:rFonts w:ascii="Arial" w:hAnsi="Arial" w:cs="Arial"/>
        </w:rPr>
      </w:pPr>
      <w:proofErr w:type="gramStart"/>
      <w:r w:rsidRPr="003775BA">
        <w:rPr>
          <w:rFonts w:ascii="Arial" w:hAnsi="Arial" w:cs="Arial"/>
        </w:rPr>
        <w:t>The majority of</w:t>
      </w:r>
      <w:proofErr w:type="gramEnd"/>
      <w:r w:rsidRPr="003775BA">
        <w:rPr>
          <w:rFonts w:ascii="Arial" w:hAnsi="Arial" w:cs="Arial"/>
        </w:rPr>
        <w:t xml:space="preserve"> fees and charges have remained at the same levels as were set in 2020/21, the exceptions are those </w:t>
      </w:r>
      <w:r>
        <w:rPr>
          <w:rFonts w:ascii="Arial" w:hAnsi="Arial" w:cs="Arial"/>
        </w:rPr>
        <w:t>relate to 3</w:t>
      </w:r>
      <w:r w:rsidRPr="00191452">
        <w:rPr>
          <w:rFonts w:ascii="Arial" w:hAnsi="Arial" w:cs="Arial"/>
          <w:vertAlign w:val="superscript"/>
        </w:rPr>
        <w:t>rd</w:t>
      </w:r>
      <w:r>
        <w:rPr>
          <w:rFonts w:ascii="Arial" w:hAnsi="Arial" w:cs="Arial"/>
        </w:rPr>
        <w:t xml:space="preserve"> party contracts.</w:t>
      </w:r>
      <w:r w:rsidRPr="003775BA">
        <w:rPr>
          <w:rFonts w:ascii="Arial" w:hAnsi="Arial" w:cs="Arial"/>
        </w:rPr>
        <w:t xml:space="preserve"> Total revenue for parking is expected to decline due to the City’s C</w:t>
      </w:r>
      <w:r>
        <w:rPr>
          <w:rFonts w:ascii="Arial" w:hAnsi="Arial" w:cs="Arial"/>
        </w:rPr>
        <w:t>OVID-</w:t>
      </w:r>
      <w:r w:rsidRPr="003775BA">
        <w:rPr>
          <w:rFonts w:ascii="Arial" w:hAnsi="Arial" w:cs="Arial"/>
        </w:rPr>
        <w:t>19 response</w:t>
      </w:r>
      <w:r>
        <w:rPr>
          <w:rFonts w:ascii="Arial" w:hAnsi="Arial" w:cs="Arial"/>
        </w:rPr>
        <w:t>.</w:t>
      </w:r>
    </w:p>
    <w:p w14:paraId="491A1956" w14:textId="77777777" w:rsidR="00CB3475" w:rsidRPr="003775BA" w:rsidRDefault="00CB3475" w:rsidP="00AA4512">
      <w:pPr>
        <w:ind w:left="426" w:right="14"/>
        <w:jc w:val="both"/>
        <w:rPr>
          <w:rFonts w:ascii="Arial" w:hAnsi="Arial" w:cs="Arial"/>
        </w:rPr>
      </w:pPr>
    </w:p>
    <w:p w14:paraId="094ADCE0"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t xml:space="preserve">Interest income is expected to decrease in 2020/21 due to the impact of the global economy and </w:t>
      </w:r>
      <w:proofErr w:type="gramStart"/>
      <w:r w:rsidRPr="003775BA">
        <w:rPr>
          <w:rFonts w:ascii="Arial" w:hAnsi="Arial" w:cs="Arial"/>
        </w:rPr>
        <w:t>in particular the</w:t>
      </w:r>
      <w:proofErr w:type="gramEnd"/>
      <w:r w:rsidRPr="003775BA">
        <w:rPr>
          <w:rFonts w:ascii="Arial" w:hAnsi="Arial" w:cs="Arial"/>
        </w:rPr>
        <w:t xml:space="preserve"> low interest rate environment. </w:t>
      </w:r>
    </w:p>
    <w:p w14:paraId="18082EAE" w14:textId="77777777" w:rsidR="00CB3475" w:rsidRPr="003775BA" w:rsidRDefault="00CB3475" w:rsidP="00AA4512">
      <w:pPr>
        <w:ind w:left="426" w:right="14"/>
        <w:jc w:val="both"/>
        <w:rPr>
          <w:rFonts w:ascii="Arial" w:hAnsi="Arial" w:cs="Arial"/>
        </w:rPr>
      </w:pPr>
    </w:p>
    <w:p w14:paraId="0CF3909F"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t>No additional borrowings have been included in the 2020/21 budget and the City continues to pay down debt and not to take advantage of the Response Orders’ option to delay repayment of debt</w:t>
      </w:r>
      <w:r>
        <w:rPr>
          <w:rFonts w:ascii="Arial" w:hAnsi="Arial" w:cs="Arial"/>
        </w:rPr>
        <w:t>.</w:t>
      </w:r>
    </w:p>
    <w:p w14:paraId="76FFDB35" w14:textId="5083C1D9" w:rsidR="00CB3475" w:rsidRDefault="00CB3475" w:rsidP="00AA4512">
      <w:pPr>
        <w:jc w:val="both"/>
        <w:rPr>
          <w:rFonts w:ascii="Arial" w:hAnsi="Arial" w:cs="Arial"/>
          <w:szCs w:val="24"/>
        </w:rPr>
      </w:pPr>
    </w:p>
    <w:p w14:paraId="69B07EAA" w14:textId="77777777" w:rsidR="008A2B8E" w:rsidRPr="003775BA" w:rsidRDefault="008A2B8E" w:rsidP="00AA4512">
      <w:pPr>
        <w:jc w:val="both"/>
        <w:rPr>
          <w:rFonts w:ascii="Arial" w:hAnsi="Arial" w:cs="Arial"/>
          <w:szCs w:val="24"/>
        </w:rPr>
      </w:pPr>
    </w:p>
    <w:p w14:paraId="508969FA" w14:textId="77777777" w:rsidR="00CB3475" w:rsidRPr="008A2B8E" w:rsidRDefault="00CB3475" w:rsidP="008A2B8E">
      <w:pPr>
        <w:jc w:val="both"/>
        <w:rPr>
          <w:rFonts w:ascii="Arial" w:hAnsi="Arial" w:cs="Arial"/>
          <w:b/>
          <w:bCs/>
          <w:szCs w:val="24"/>
        </w:rPr>
      </w:pPr>
      <w:r w:rsidRPr="008A2B8E">
        <w:rPr>
          <w:rFonts w:ascii="Arial" w:hAnsi="Arial" w:cs="Arial"/>
          <w:b/>
          <w:bCs/>
          <w:szCs w:val="24"/>
        </w:rPr>
        <w:t>Overview of Operational Expenditure</w:t>
      </w:r>
    </w:p>
    <w:p w14:paraId="42B3810C" w14:textId="77777777" w:rsidR="00CB3475" w:rsidRPr="003775BA" w:rsidRDefault="00CB3475" w:rsidP="00AA4512">
      <w:pPr>
        <w:jc w:val="both"/>
        <w:rPr>
          <w:rFonts w:ascii="Arial" w:hAnsi="Arial" w:cs="Arial"/>
          <w:b/>
          <w:sz w:val="28"/>
          <w:szCs w:val="28"/>
          <w:lang w:val="en-US"/>
        </w:rPr>
      </w:pPr>
    </w:p>
    <w:p w14:paraId="7B6A9268" w14:textId="77777777" w:rsidR="00CB3475" w:rsidRPr="003775BA" w:rsidRDefault="00CB3475" w:rsidP="00AA4512">
      <w:pPr>
        <w:jc w:val="both"/>
        <w:rPr>
          <w:rFonts w:ascii="Arial" w:hAnsi="Arial" w:cs="Arial"/>
          <w:b/>
          <w:bCs/>
          <w:szCs w:val="24"/>
        </w:rPr>
      </w:pPr>
      <w:r w:rsidRPr="003775BA">
        <w:rPr>
          <w:rFonts w:ascii="Arial" w:hAnsi="Arial" w:cs="Arial"/>
          <w:b/>
          <w:bCs/>
          <w:szCs w:val="24"/>
        </w:rPr>
        <w:t>Operational Budget</w:t>
      </w:r>
    </w:p>
    <w:p w14:paraId="427F92F2" w14:textId="77777777" w:rsidR="00CB3475" w:rsidRPr="003775BA" w:rsidRDefault="00CB3475" w:rsidP="00AA4512">
      <w:pPr>
        <w:jc w:val="both"/>
        <w:rPr>
          <w:rFonts w:ascii="Arial" w:hAnsi="Arial" w:cs="Arial"/>
          <w:szCs w:val="24"/>
        </w:rPr>
      </w:pPr>
    </w:p>
    <w:p w14:paraId="33352ECC" w14:textId="77777777" w:rsidR="00CB3475" w:rsidRPr="003775BA" w:rsidRDefault="00CB3475" w:rsidP="00AA4512">
      <w:pPr>
        <w:jc w:val="both"/>
        <w:rPr>
          <w:rFonts w:ascii="Arial" w:hAnsi="Arial" w:cs="Arial"/>
          <w:szCs w:val="24"/>
        </w:rPr>
      </w:pPr>
      <w:r w:rsidRPr="003775BA">
        <w:rPr>
          <w:rFonts w:ascii="Arial" w:hAnsi="Arial" w:cs="Arial"/>
          <w:szCs w:val="24"/>
        </w:rPr>
        <w:t xml:space="preserve">Approximately 70% of all operational spend is non-discretionary, meaning that the City has existing services, contracts in place, or statutory commitments to those expenses and must bear the increases in these areas, for example: given recent events including the catastrophic bush fire season and the </w:t>
      </w:r>
      <w:r>
        <w:rPr>
          <w:rFonts w:ascii="Arial" w:hAnsi="Arial" w:cs="Arial"/>
          <w:szCs w:val="24"/>
        </w:rPr>
        <w:t>COVID-</w:t>
      </w:r>
      <w:r w:rsidRPr="003775BA">
        <w:rPr>
          <w:rFonts w:ascii="Arial" w:hAnsi="Arial" w:cs="Arial"/>
          <w:szCs w:val="24"/>
        </w:rPr>
        <w:t xml:space="preserve">19 pandemic it is predicted that insurance premiums across the board will increase. As discussed earlier in this report, each item of operational expenditure is closely monitored and justified by the CEO and Executive Team with a focus </w:t>
      </w:r>
      <w:proofErr w:type="gramStart"/>
      <w:r w:rsidRPr="003775BA">
        <w:rPr>
          <w:rFonts w:ascii="Arial" w:hAnsi="Arial" w:cs="Arial"/>
          <w:szCs w:val="24"/>
        </w:rPr>
        <w:t>on;</w:t>
      </w:r>
      <w:proofErr w:type="gramEnd"/>
    </w:p>
    <w:p w14:paraId="1A511CA2" w14:textId="77777777" w:rsidR="00CB3475" w:rsidRPr="003775BA" w:rsidRDefault="00CB3475" w:rsidP="00AA4512">
      <w:pPr>
        <w:jc w:val="both"/>
        <w:rPr>
          <w:rFonts w:ascii="Arial" w:hAnsi="Arial" w:cs="Arial"/>
          <w:szCs w:val="24"/>
        </w:rPr>
      </w:pPr>
    </w:p>
    <w:p w14:paraId="34C42222" w14:textId="77777777" w:rsidR="00CB3475" w:rsidRPr="003775BA" w:rsidRDefault="00CB3475" w:rsidP="004E3CBE">
      <w:pPr>
        <w:numPr>
          <w:ilvl w:val="0"/>
          <w:numId w:val="23"/>
        </w:numPr>
        <w:ind w:left="567" w:right="14" w:hanging="567"/>
        <w:jc w:val="both"/>
        <w:rPr>
          <w:rFonts w:ascii="Arial" w:hAnsi="Arial" w:cs="Arial"/>
          <w:szCs w:val="24"/>
        </w:rPr>
      </w:pPr>
      <w:r w:rsidRPr="003775BA">
        <w:rPr>
          <w:rFonts w:ascii="Arial" w:hAnsi="Arial" w:cs="Arial"/>
          <w:szCs w:val="24"/>
        </w:rPr>
        <w:t>realising operational efficiencies</w:t>
      </w:r>
    </w:p>
    <w:p w14:paraId="635E3D6E" w14:textId="77777777" w:rsidR="00CB3475" w:rsidRPr="003775BA" w:rsidRDefault="00CB3475" w:rsidP="004E3CBE">
      <w:pPr>
        <w:numPr>
          <w:ilvl w:val="0"/>
          <w:numId w:val="23"/>
        </w:numPr>
        <w:ind w:left="567" w:right="14" w:hanging="567"/>
        <w:jc w:val="both"/>
        <w:rPr>
          <w:rFonts w:ascii="Arial" w:hAnsi="Arial" w:cs="Arial"/>
          <w:szCs w:val="24"/>
        </w:rPr>
      </w:pPr>
      <w:r w:rsidRPr="003775BA">
        <w:rPr>
          <w:rFonts w:ascii="Arial" w:hAnsi="Arial" w:cs="Arial"/>
          <w:szCs w:val="24"/>
        </w:rPr>
        <w:t xml:space="preserve">service reviews. </w:t>
      </w:r>
    </w:p>
    <w:p w14:paraId="31677EF3" w14:textId="77777777" w:rsidR="00CB3475" w:rsidRPr="003775BA" w:rsidRDefault="00CB3475" w:rsidP="004E3CBE">
      <w:pPr>
        <w:numPr>
          <w:ilvl w:val="0"/>
          <w:numId w:val="23"/>
        </w:numPr>
        <w:ind w:left="567" w:right="14" w:hanging="567"/>
        <w:jc w:val="both"/>
        <w:rPr>
          <w:rFonts w:ascii="Arial" w:hAnsi="Arial" w:cs="Arial"/>
          <w:szCs w:val="24"/>
        </w:rPr>
      </w:pPr>
      <w:r w:rsidRPr="003775BA">
        <w:rPr>
          <w:rFonts w:ascii="Arial" w:hAnsi="Arial" w:cs="Arial"/>
          <w:szCs w:val="24"/>
        </w:rPr>
        <w:t xml:space="preserve">greater transparency in resource allocation </w:t>
      </w:r>
      <w:proofErr w:type="gramStart"/>
      <w:r w:rsidRPr="003775BA">
        <w:rPr>
          <w:rFonts w:ascii="Arial" w:hAnsi="Arial" w:cs="Arial"/>
          <w:szCs w:val="24"/>
        </w:rPr>
        <w:t>decisions;</w:t>
      </w:r>
      <w:proofErr w:type="gramEnd"/>
      <w:r w:rsidRPr="003775BA">
        <w:rPr>
          <w:rFonts w:ascii="Arial" w:hAnsi="Arial" w:cs="Arial"/>
          <w:szCs w:val="24"/>
        </w:rPr>
        <w:t xml:space="preserve"> </w:t>
      </w:r>
    </w:p>
    <w:p w14:paraId="6A7E0FE2" w14:textId="77777777" w:rsidR="00CB3475" w:rsidRPr="003775BA" w:rsidRDefault="00CB3475" w:rsidP="004E3CBE">
      <w:pPr>
        <w:numPr>
          <w:ilvl w:val="0"/>
          <w:numId w:val="23"/>
        </w:numPr>
        <w:ind w:left="567" w:right="14" w:hanging="567"/>
        <w:jc w:val="both"/>
        <w:rPr>
          <w:rFonts w:ascii="Arial" w:hAnsi="Arial" w:cs="Arial"/>
          <w:szCs w:val="24"/>
        </w:rPr>
      </w:pPr>
      <w:r>
        <w:rPr>
          <w:rFonts w:ascii="Arial" w:hAnsi="Arial" w:cs="Arial"/>
          <w:szCs w:val="24"/>
        </w:rPr>
        <w:t>v</w:t>
      </w:r>
      <w:r w:rsidRPr="003775BA">
        <w:rPr>
          <w:rFonts w:ascii="Arial" w:hAnsi="Arial" w:cs="Arial"/>
          <w:szCs w:val="24"/>
        </w:rPr>
        <w:t xml:space="preserve">alue for money analysis and </w:t>
      </w:r>
    </w:p>
    <w:p w14:paraId="0134489E" w14:textId="77777777" w:rsidR="00CB3475" w:rsidRDefault="00CB3475" w:rsidP="004E3CBE">
      <w:pPr>
        <w:numPr>
          <w:ilvl w:val="0"/>
          <w:numId w:val="23"/>
        </w:numPr>
        <w:ind w:left="567" w:right="14" w:hanging="567"/>
        <w:jc w:val="both"/>
        <w:rPr>
          <w:rFonts w:ascii="Arial" w:hAnsi="Arial" w:cs="Arial"/>
          <w:szCs w:val="24"/>
        </w:rPr>
      </w:pPr>
      <w:r w:rsidRPr="003775BA">
        <w:rPr>
          <w:rFonts w:ascii="Arial" w:hAnsi="Arial" w:cs="Arial"/>
          <w:szCs w:val="24"/>
        </w:rPr>
        <w:t xml:space="preserve">accountability for use of resources. </w:t>
      </w:r>
    </w:p>
    <w:p w14:paraId="4DD27E02" w14:textId="77777777" w:rsidR="00CB3475" w:rsidRPr="003775BA" w:rsidRDefault="00CB3475" w:rsidP="004E3CBE">
      <w:pPr>
        <w:numPr>
          <w:ilvl w:val="0"/>
          <w:numId w:val="23"/>
        </w:numPr>
        <w:ind w:left="567" w:right="14" w:hanging="567"/>
        <w:jc w:val="both"/>
        <w:rPr>
          <w:rFonts w:ascii="Arial" w:hAnsi="Arial" w:cs="Arial"/>
          <w:szCs w:val="24"/>
        </w:rPr>
      </w:pPr>
      <w:r w:rsidRPr="003775BA">
        <w:rPr>
          <w:rFonts w:ascii="Arial" w:hAnsi="Arial" w:cs="Arial"/>
          <w:szCs w:val="24"/>
        </w:rPr>
        <w:t>employee cost efficiencies resulting in savings for the coming financial year will continue to be identified wherever possible.</w:t>
      </w:r>
    </w:p>
    <w:p w14:paraId="1F38FDCD" w14:textId="77777777" w:rsidR="00CB3475" w:rsidRDefault="00CB3475" w:rsidP="00AA4512">
      <w:pPr>
        <w:ind w:left="720" w:right="14"/>
        <w:jc w:val="both"/>
        <w:rPr>
          <w:rFonts w:ascii="Arial" w:hAnsi="Arial" w:cs="Arial"/>
          <w:szCs w:val="24"/>
        </w:rPr>
      </w:pPr>
    </w:p>
    <w:p w14:paraId="0B296332" w14:textId="77777777" w:rsidR="00E27F1A" w:rsidRDefault="00E27F1A" w:rsidP="00AA4512">
      <w:pPr>
        <w:ind w:left="720" w:right="14"/>
        <w:jc w:val="both"/>
        <w:rPr>
          <w:rFonts w:ascii="Arial" w:hAnsi="Arial" w:cs="Arial"/>
          <w:szCs w:val="24"/>
        </w:rPr>
      </w:pPr>
    </w:p>
    <w:p w14:paraId="1F8D8ACC" w14:textId="77777777" w:rsidR="00E27F1A" w:rsidRDefault="00E27F1A" w:rsidP="00AA4512">
      <w:pPr>
        <w:ind w:left="720" w:right="14"/>
        <w:jc w:val="both"/>
        <w:rPr>
          <w:rFonts w:ascii="Arial" w:hAnsi="Arial" w:cs="Arial"/>
          <w:szCs w:val="24"/>
        </w:rPr>
      </w:pPr>
    </w:p>
    <w:p w14:paraId="20CF1AA8" w14:textId="77777777" w:rsidR="00E27F1A" w:rsidRPr="003775BA" w:rsidRDefault="00E27F1A" w:rsidP="00AA4512">
      <w:pPr>
        <w:ind w:left="720" w:right="14"/>
        <w:jc w:val="both"/>
        <w:rPr>
          <w:rFonts w:ascii="Arial" w:hAnsi="Arial" w:cs="Arial"/>
          <w:szCs w:val="24"/>
        </w:rPr>
      </w:pPr>
    </w:p>
    <w:p w14:paraId="686D7611" w14:textId="77777777" w:rsidR="00CB3475" w:rsidRPr="003775BA" w:rsidRDefault="00CB3475" w:rsidP="00AA4512">
      <w:pPr>
        <w:jc w:val="both"/>
        <w:rPr>
          <w:rFonts w:ascii="Arial" w:hAnsi="Arial" w:cs="Arial"/>
          <w:szCs w:val="24"/>
        </w:rPr>
      </w:pPr>
      <w:r w:rsidRPr="003775BA">
        <w:rPr>
          <w:rFonts w:ascii="Arial" w:hAnsi="Arial" w:cs="Arial"/>
          <w:szCs w:val="24"/>
        </w:rPr>
        <w:lastRenderedPageBreak/>
        <w:t xml:space="preserve">The operational budget contains several </w:t>
      </w:r>
      <w:r>
        <w:rPr>
          <w:rFonts w:ascii="Arial" w:hAnsi="Arial" w:cs="Arial"/>
          <w:szCs w:val="24"/>
        </w:rPr>
        <w:t>p</w:t>
      </w:r>
      <w:r w:rsidRPr="003775BA">
        <w:rPr>
          <w:rFonts w:ascii="Arial" w:hAnsi="Arial" w:cs="Arial"/>
          <w:szCs w:val="24"/>
        </w:rPr>
        <w:t>lanning related projects necessitated by the implementation of the new planning scheme e.g. the Nedlands Town Centre Precinct Plan, the Broadway, and Waratah Precinct Plans.  Budgets have been reduced for several business units for 2020/21 except for staffing related to planning and associated flow on functions (building and environmental health)</w:t>
      </w:r>
      <w:r>
        <w:rPr>
          <w:rFonts w:ascii="Arial" w:hAnsi="Arial" w:cs="Arial"/>
          <w:szCs w:val="24"/>
        </w:rPr>
        <w:t>, which accounts for an addition to staffing</w:t>
      </w:r>
      <w:r w:rsidRPr="003775BA">
        <w:rPr>
          <w:rFonts w:ascii="Arial" w:hAnsi="Arial" w:cs="Arial"/>
          <w:szCs w:val="24"/>
        </w:rPr>
        <w:t>.   </w:t>
      </w:r>
    </w:p>
    <w:p w14:paraId="4A5746C9" w14:textId="77777777" w:rsidR="00CB3475" w:rsidRPr="003775BA" w:rsidRDefault="00CB3475" w:rsidP="00AA4512">
      <w:pPr>
        <w:jc w:val="both"/>
        <w:rPr>
          <w:rFonts w:ascii="Arial" w:hAnsi="Arial" w:cs="Arial"/>
          <w:szCs w:val="24"/>
        </w:rPr>
      </w:pPr>
    </w:p>
    <w:p w14:paraId="64B935F8" w14:textId="4AA63AC3" w:rsidR="00CB3475" w:rsidRPr="003775BA" w:rsidRDefault="00CB3475" w:rsidP="00AA4512">
      <w:pPr>
        <w:jc w:val="both"/>
        <w:rPr>
          <w:rFonts w:ascii="Arial" w:hAnsi="Arial" w:cs="Arial"/>
          <w:b/>
          <w:szCs w:val="24"/>
        </w:rPr>
      </w:pPr>
      <w:r w:rsidRPr="003775BA">
        <w:rPr>
          <w:rFonts w:ascii="Arial" w:hAnsi="Arial" w:cs="Arial"/>
          <w:b/>
          <w:szCs w:val="24"/>
        </w:rPr>
        <w:t>Some of the initiatives included in our budget development include:</w:t>
      </w:r>
    </w:p>
    <w:p w14:paraId="3058472F" w14:textId="77777777" w:rsidR="00CB3475" w:rsidRPr="003775BA" w:rsidRDefault="00CB3475" w:rsidP="00AA4512">
      <w:pPr>
        <w:jc w:val="both"/>
        <w:rPr>
          <w:rFonts w:ascii="Arial" w:hAnsi="Arial" w:cs="Arial"/>
          <w:szCs w:val="24"/>
        </w:rPr>
      </w:pPr>
    </w:p>
    <w:p w14:paraId="45AF929E"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 xml:space="preserve">Local Planning Scheme 3 initiatives. </w:t>
      </w:r>
    </w:p>
    <w:p w14:paraId="7B98883E"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Underground Power – continuing design on the remaining lots in the City</w:t>
      </w:r>
      <w:r>
        <w:rPr>
          <w:rFonts w:ascii="Arial" w:hAnsi="Arial" w:cs="Arial"/>
          <w:szCs w:val="24"/>
        </w:rPr>
        <w:t>, subject to a further Council report in July</w:t>
      </w:r>
      <w:r w:rsidRPr="003775BA">
        <w:rPr>
          <w:rFonts w:ascii="Arial" w:hAnsi="Arial" w:cs="Arial"/>
          <w:szCs w:val="24"/>
        </w:rPr>
        <w:t>.</w:t>
      </w:r>
    </w:p>
    <w:p w14:paraId="25AFB25A"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 xml:space="preserve">Business improvement initiatives – ensuring that our processes are as efficient as possible and aligned to </w:t>
      </w:r>
      <w:proofErr w:type="gramStart"/>
      <w:r w:rsidRPr="003775BA">
        <w:rPr>
          <w:rFonts w:ascii="Arial" w:hAnsi="Arial" w:cs="Arial"/>
          <w:szCs w:val="24"/>
        </w:rPr>
        <w:t>policy;</w:t>
      </w:r>
      <w:proofErr w:type="gramEnd"/>
    </w:p>
    <w:p w14:paraId="6059FC09"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Regular business unit reviews, to match community demand</w:t>
      </w:r>
    </w:p>
    <w:p w14:paraId="7726E133"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Strategic Recreation Plan – continuation of the work commenced in 2019/20</w:t>
      </w:r>
    </w:p>
    <w:p w14:paraId="299A4C01"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Master Planning – funds have been set aside to fund a Master Plan which</w:t>
      </w:r>
      <w:r>
        <w:rPr>
          <w:rFonts w:ascii="Arial" w:hAnsi="Arial" w:cs="Arial"/>
          <w:szCs w:val="24"/>
        </w:rPr>
        <w:t xml:space="preserve"> is likely to </w:t>
      </w:r>
      <w:r w:rsidRPr="003775BA">
        <w:rPr>
          <w:rFonts w:ascii="Arial" w:hAnsi="Arial" w:cs="Arial"/>
          <w:szCs w:val="24"/>
        </w:rPr>
        <w:t xml:space="preserve">eventuate </w:t>
      </w:r>
      <w:proofErr w:type="gramStart"/>
      <w:r w:rsidRPr="003775BA">
        <w:rPr>
          <w:rFonts w:ascii="Arial" w:hAnsi="Arial" w:cs="Arial"/>
          <w:szCs w:val="24"/>
        </w:rPr>
        <w:t>as a result of</w:t>
      </w:r>
      <w:proofErr w:type="gramEnd"/>
      <w:r w:rsidRPr="003775BA">
        <w:rPr>
          <w:rFonts w:ascii="Arial" w:hAnsi="Arial" w:cs="Arial"/>
          <w:szCs w:val="24"/>
        </w:rPr>
        <w:t xml:space="preserve"> the Strategic Recreation Plan outcomes</w:t>
      </w:r>
    </w:p>
    <w:p w14:paraId="1F627A30"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Community Plan</w:t>
      </w:r>
    </w:p>
    <w:p w14:paraId="1FF64347" w14:textId="77777777" w:rsidR="00CB3475" w:rsidRPr="002B1269" w:rsidRDefault="00CB3475" w:rsidP="003B29DC">
      <w:pPr>
        <w:numPr>
          <w:ilvl w:val="0"/>
          <w:numId w:val="17"/>
        </w:numPr>
        <w:ind w:left="567" w:hanging="567"/>
        <w:jc w:val="both"/>
        <w:rPr>
          <w:rFonts w:ascii="Arial" w:hAnsi="Arial" w:cs="Arial"/>
          <w:szCs w:val="24"/>
        </w:rPr>
      </w:pPr>
      <w:r w:rsidRPr="002B1269">
        <w:rPr>
          <w:rFonts w:ascii="Arial" w:hAnsi="Arial" w:cs="Arial"/>
          <w:szCs w:val="24"/>
        </w:rPr>
        <w:t>Land Investment Strategy;</w:t>
      </w:r>
      <w:r>
        <w:rPr>
          <w:rFonts w:ascii="Arial" w:hAnsi="Arial" w:cs="Arial"/>
          <w:szCs w:val="24"/>
        </w:rPr>
        <w:t xml:space="preserve"> and</w:t>
      </w:r>
    </w:p>
    <w:p w14:paraId="457FCB57"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 xml:space="preserve">Service reviews – </w:t>
      </w:r>
      <w:proofErr w:type="gramStart"/>
      <w:r w:rsidRPr="003775BA">
        <w:rPr>
          <w:rFonts w:ascii="Arial" w:hAnsi="Arial" w:cs="Arial"/>
          <w:szCs w:val="24"/>
        </w:rPr>
        <w:t>in particular those</w:t>
      </w:r>
      <w:proofErr w:type="gramEnd"/>
      <w:r w:rsidRPr="003775BA">
        <w:rPr>
          <w:rFonts w:ascii="Arial" w:hAnsi="Arial" w:cs="Arial"/>
          <w:szCs w:val="24"/>
        </w:rPr>
        <w:t xml:space="preserve"> that have been impacted by changing environmental factors</w:t>
      </w:r>
      <w:r>
        <w:rPr>
          <w:rFonts w:ascii="Arial" w:hAnsi="Arial" w:cs="Arial"/>
          <w:szCs w:val="24"/>
        </w:rPr>
        <w:t>.</w:t>
      </w:r>
    </w:p>
    <w:p w14:paraId="52A8AC8F" w14:textId="77777777" w:rsidR="00CB3475" w:rsidRDefault="00CB3475" w:rsidP="00AA4512">
      <w:pPr>
        <w:jc w:val="both"/>
        <w:rPr>
          <w:rFonts w:ascii="Arial" w:hAnsi="Arial" w:cs="Arial"/>
          <w:b/>
          <w:sz w:val="28"/>
          <w:szCs w:val="28"/>
          <w:lang w:val="en-US"/>
        </w:rPr>
      </w:pPr>
    </w:p>
    <w:p w14:paraId="2BF0CFA1" w14:textId="55D25D77" w:rsidR="00CB3475" w:rsidRDefault="00CB3475" w:rsidP="00AA4512">
      <w:pPr>
        <w:jc w:val="both"/>
        <w:rPr>
          <w:rFonts w:ascii="Arial" w:hAnsi="Arial" w:cs="Arial"/>
          <w:szCs w:val="24"/>
        </w:rPr>
      </w:pPr>
      <w:r w:rsidRPr="00C1209B">
        <w:rPr>
          <w:rFonts w:ascii="Arial" w:hAnsi="Arial" w:cs="Arial"/>
          <w:szCs w:val="24"/>
        </w:rPr>
        <w:t>The most recent formal consideration of WALGA membership by Council, was at its 28 November 2017 Ordinary Meeting of Council, where a notice of motion to re-join WALGA was lost.  It has therefore been 2 years and 7 months since Council has formally considered its position on this matter.   The impetus for including this in the 20/21 budget report is primarily driven by the fact that the Local Government Insurance Scheme is likely to offer significant savings when the City’s insurance is put to the market this year, and a pre-condition for accessing those savings is membership of WALGA.   When insurances were tested in the market last year the LGIS tender</w:t>
      </w:r>
      <w:r>
        <w:rPr>
          <w:rFonts w:ascii="Arial" w:hAnsi="Arial" w:cs="Arial"/>
          <w:szCs w:val="24"/>
        </w:rPr>
        <w:t xml:space="preserve"> offered potential annual savings of more than $100,000 (after membership costs) over the nearest alternative tender.  Beyond the potential financial incentive to join WALGA, Council may consider the following:</w:t>
      </w:r>
    </w:p>
    <w:p w14:paraId="02588051" w14:textId="77777777" w:rsidR="008A2B8E" w:rsidRDefault="008A2B8E" w:rsidP="00AA4512">
      <w:pPr>
        <w:jc w:val="both"/>
        <w:rPr>
          <w:rFonts w:ascii="Arial" w:hAnsi="Arial" w:cs="Arial"/>
          <w:szCs w:val="24"/>
        </w:rPr>
      </w:pPr>
    </w:p>
    <w:p w14:paraId="505A199F"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is an organisation whose membership is made up entirely of councillors</w:t>
      </w:r>
    </w:p>
    <w:p w14:paraId="2B95C334"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WALGA provides a platform for advocacy to the State and Federal Government</w:t>
      </w:r>
    </w:p>
    <w:p w14:paraId="2B6E5E96"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WALGA has a simplified and legislatively protected panel procurement system, allowing for easier access to the open marketplace for goods and services</w:t>
      </w:r>
    </w:p>
    <w:p w14:paraId="442F58EA"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WALGA provides advice to local governments, unlike the Department of Local Government which does not have the capacity to do so.</w:t>
      </w:r>
    </w:p>
    <w:p w14:paraId="6772DA3A" w14:textId="77777777" w:rsidR="00CB3475" w:rsidRDefault="00CB3475" w:rsidP="00AA4512">
      <w:pPr>
        <w:jc w:val="both"/>
        <w:rPr>
          <w:rFonts w:ascii="Arial" w:hAnsi="Arial" w:cs="Arial"/>
          <w:b/>
          <w:szCs w:val="24"/>
          <w:lang w:val="en-US"/>
        </w:rPr>
      </w:pPr>
    </w:p>
    <w:p w14:paraId="1F948AAB" w14:textId="77777777" w:rsidR="00E27F1A" w:rsidRDefault="00E27F1A" w:rsidP="00AA4512">
      <w:pPr>
        <w:jc w:val="both"/>
        <w:rPr>
          <w:rFonts w:ascii="Arial" w:hAnsi="Arial" w:cs="Arial"/>
          <w:b/>
          <w:szCs w:val="24"/>
          <w:lang w:val="en-US"/>
        </w:rPr>
      </w:pPr>
    </w:p>
    <w:p w14:paraId="180BD068" w14:textId="77777777" w:rsidR="00E27F1A" w:rsidRDefault="00E27F1A" w:rsidP="00AA4512">
      <w:pPr>
        <w:jc w:val="both"/>
        <w:rPr>
          <w:rFonts w:ascii="Arial" w:hAnsi="Arial" w:cs="Arial"/>
          <w:b/>
          <w:szCs w:val="24"/>
          <w:lang w:val="en-US"/>
        </w:rPr>
      </w:pPr>
    </w:p>
    <w:p w14:paraId="726DFA9C" w14:textId="77777777" w:rsidR="00E27F1A" w:rsidRPr="008A2B8E" w:rsidRDefault="00E27F1A" w:rsidP="00AA4512">
      <w:pPr>
        <w:jc w:val="both"/>
        <w:rPr>
          <w:rFonts w:ascii="Arial" w:hAnsi="Arial" w:cs="Arial"/>
          <w:b/>
          <w:szCs w:val="24"/>
          <w:lang w:val="en-US"/>
        </w:rPr>
      </w:pPr>
    </w:p>
    <w:p w14:paraId="3C2ADF60" w14:textId="77777777" w:rsidR="00CB3475" w:rsidRPr="003775BA" w:rsidRDefault="00CB3475" w:rsidP="008A2B8E">
      <w:pPr>
        <w:jc w:val="both"/>
        <w:rPr>
          <w:rFonts w:ascii="Arial" w:hAnsi="Arial" w:cs="Arial"/>
          <w:b/>
          <w:bCs/>
          <w:szCs w:val="24"/>
        </w:rPr>
      </w:pPr>
      <w:r w:rsidRPr="003775BA">
        <w:rPr>
          <w:rFonts w:ascii="Arial" w:hAnsi="Arial" w:cs="Arial"/>
          <w:b/>
          <w:bCs/>
          <w:szCs w:val="24"/>
        </w:rPr>
        <w:lastRenderedPageBreak/>
        <w:t>Overview of Capital Expenditure</w:t>
      </w:r>
    </w:p>
    <w:p w14:paraId="53C84CD3" w14:textId="77777777" w:rsidR="00CB3475" w:rsidRPr="003775BA" w:rsidRDefault="00CB3475" w:rsidP="00AA4512">
      <w:pPr>
        <w:rPr>
          <w:rFonts w:ascii="Arial" w:hAnsi="Arial" w:cs="Arial"/>
        </w:rPr>
      </w:pPr>
    </w:p>
    <w:p w14:paraId="46382A85" w14:textId="77777777" w:rsidR="00CB3475" w:rsidRPr="003775BA" w:rsidRDefault="00CB3475" w:rsidP="00AA4512">
      <w:pPr>
        <w:jc w:val="both"/>
        <w:rPr>
          <w:rFonts w:ascii="Arial" w:hAnsi="Arial" w:cs="Arial"/>
        </w:rPr>
      </w:pPr>
      <w:r w:rsidRPr="003775BA">
        <w:rPr>
          <w:rFonts w:ascii="Arial" w:hAnsi="Arial" w:cs="Arial"/>
        </w:rPr>
        <w:t>During the 2020/21, the City will be investing $7.8</w:t>
      </w:r>
      <w:r>
        <w:rPr>
          <w:rFonts w:ascii="Arial" w:hAnsi="Arial" w:cs="Arial"/>
        </w:rPr>
        <w:t>9</w:t>
      </w:r>
      <w:r w:rsidRPr="003775BA">
        <w:rPr>
          <w:rFonts w:ascii="Arial" w:hAnsi="Arial" w:cs="Arial"/>
        </w:rPr>
        <w:t xml:space="preserve">M </w:t>
      </w:r>
      <w:r>
        <w:rPr>
          <w:rFonts w:ascii="Arial" w:hAnsi="Arial" w:cs="Arial"/>
        </w:rPr>
        <w:t>(</w:t>
      </w:r>
      <w:r w:rsidRPr="003775BA">
        <w:rPr>
          <w:rFonts w:ascii="Arial" w:hAnsi="Arial" w:cs="Arial"/>
        </w:rPr>
        <w:t>including incomplete / in-progress projects carried forward from 2019/20 of $0.99) in capital projects</w:t>
      </w:r>
      <w:r>
        <w:rPr>
          <w:rFonts w:ascii="Arial" w:hAnsi="Arial" w:cs="Arial"/>
        </w:rPr>
        <w:t>.</w:t>
      </w:r>
    </w:p>
    <w:p w14:paraId="73C4116C" w14:textId="77777777" w:rsidR="00CB3475" w:rsidRPr="003775BA" w:rsidRDefault="00CB3475" w:rsidP="00AA4512">
      <w:pPr>
        <w:jc w:val="both"/>
        <w:rPr>
          <w:rFonts w:ascii="Arial" w:hAnsi="Arial" w:cs="Arial"/>
          <w:szCs w:val="24"/>
        </w:rPr>
      </w:pPr>
    </w:p>
    <w:p w14:paraId="43DD45A9" w14:textId="77777777" w:rsidR="00CB3475" w:rsidRPr="003775BA" w:rsidRDefault="00CB3475" w:rsidP="00AA4512">
      <w:pPr>
        <w:jc w:val="both"/>
        <w:rPr>
          <w:rFonts w:ascii="Arial" w:hAnsi="Arial" w:cs="Arial"/>
          <w:szCs w:val="24"/>
        </w:rPr>
      </w:pPr>
      <w:r w:rsidRPr="003775BA">
        <w:rPr>
          <w:rFonts w:ascii="Arial" w:hAnsi="Arial" w:cs="Arial"/>
          <w:szCs w:val="24"/>
        </w:rPr>
        <w:t xml:space="preserve">The </w:t>
      </w:r>
      <w:r>
        <w:rPr>
          <w:rFonts w:ascii="Arial" w:hAnsi="Arial" w:cs="Arial"/>
          <w:szCs w:val="24"/>
        </w:rPr>
        <w:t>2028</w:t>
      </w:r>
      <w:r w:rsidRPr="003775BA">
        <w:rPr>
          <w:rFonts w:ascii="Arial" w:hAnsi="Arial" w:cs="Arial"/>
          <w:szCs w:val="24"/>
        </w:rPr>
        <w:t xml:space="preserve"> Strategic Community Plan identified that the community remains concerned about the City’s deteriorating assets, and that corrective action must take place to ensure the community’s vision can be realised.  The budgeted capital program recognises those concerns and includes several key projects consistent with our stated goal of bringing infrastructure to a condition of ‘good’ within 13 years. </w:t>
      </w:r>
    </w:p>
    <w:p w14:paraId="1AC62DC0" w14:textId="77777777" w:rsidR="00CB3475" w:rsidRPr="003775BA" w:rsidRDefault="00CB3475" w:rsidP="00AA4512">
      <w:pPr>
        <w:jc w:val="both"/>
        <w:rPr>
          <w:rFonts w:ascii="Arial" w:hAnsi="Arial" w:cs="Arial"/>
          <w:szCs w:val="24"/>
        </w:rPr>
      </w:pPr>
    </w:p>
    <w:p w14:paraId="3FD5F1EC" w14:textId="77777777" w:rsidR="00CB3475" w:rsidRPr="003775BA" w:rsidRDefault="00CB3475" w:rsidP="00AA4512">
      <w:pPr>
        <w:jc w:val="both"/>
        <w:rPr>
          <w:rFonts w:ascii="Arial" w:hAnsi="Arial" w:cs="Arial"/>
          <w:szCs w:val="24"/>
        </w:rPr>
      </w:pPr>
      <w:r w:rsidRPr="003775BA">
        <w:rPr>
          <w:rFonts w:ascii="Arial" w:hAnsi="Arial" w:cs="Arial"/>
          <w:szCs w:val="24"/>
        </w:rPr>
        <w:t>The capital works are partially funded through the following sources:</w:t>
      </w:r>
    </w:p>
    <w:p w14:paraId="0DAEB60A" w14:textId="77777777" w:rsidR="00CB3475" w:rsidRPr="003775BA" w:rsidRDefault="00CB3475" w:rsidP="00AA4512">
      <w:pPr>
        <w:jc w:val="both"/>
        <w:rPr>
          <w:rFonts w:ascii="Arial" w:hAnsi="Arial" w:cs="Arial"/>
          <w:szCs w:val="24"/>
        </w:rPr>
      </w:pPr>
    </w:p>
    <w:p w14:paraId="028A662B"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a transfer from Reserves of $435,200</w:t>
      </w:r>
    </w:p>
    <w:p w14:paraId="127E2C82"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grants and contributions of $2.18M</w:t>
      </w:r>
    </w:p>
    <w:p w14:paraId="0D7E2324" w14:textId="77777777" w:rsidR="00CB3475" w:rsidRPr="003775BA" w:rsidRDefault="00CB3475" w:rsidP="00AA4512">
      <w:pPr>
        <w:jc w:val="both"/>
        <w:rPr>
          <w:rFonts w:ascii="Arial" w:hAnsi="Arial" w:cs="Arial"/>
          <w:szCs w:val="24"/>
        </w:rPr>
      </w:pPr>
    </w:p>
    <w:p w14:paraId="3B16D121" w14:textId="77777777" w:rsidR="00CB3475" w:rsidRPr="00885A28" w:rsidRDefault="00CB3475" w:rsidP="00AA4512">
      <w:r w:rsidRPr="00912DB7">
        <w:rPr>
          <w:rFonts w:ascii="Arial" w:eastAsiaTheme="minorEastAsia" w:hAnsi="Arial" w:cs="Arial"/>
          <w:b/>
          <w:color w:val="0070C0"/>
          <w:szCs w:val="24"/>
          <w:lang w:eastAsia="en-AU"/>
        </w:rPr>
        <w:t>Capital Program</w:t>
      </w:r>
    </w:p>
    <w:tbl>
      <w:tblPr>
        <w:tblStyle w:val="TableGrid0"/>
        <w:tblW w:w="8212" w:type="dxa"/>
        <w:tblInd w:w="5" w:type="dxa"/>
        <w:tblCellMar>
          <w:top w:w="53" w:type="dxa"/>
          <w:left w:w="108" w:type="dxa"/>
          <w:right w:w="56" w:type="dxa"/>
        </w:tblCellMar>
        <w:tblLook w:val="04A0" w:firstRow="1" w:lastRow="0" w:firstColumn="1" w:lastColumn="0" w:noHBand="0" w:noVBand="1"/>
      </w:tblPr>
      <w:tblGrid>
        <w:gridCol w:w="6936"/>
        <w:gridCol w:w="1276"/>
      </w:tblGrid>
      <w:tr w:rsidR="00CB3475" w:rsidRPr="003775BA" w14:paraId="4F12CDC8"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561A98A" w14:textId="77777777" w:rsidR="00CB3475" w:rsidRPr="003775BA" w:rsidRDefault="00CB3475" w:rsidP="00AA4512">
            <w:pPr>
              <w:rPr>
                <w:rFonts w:ascii="Arial" w:hAnsi="Arial" w:cs="Arial"/>
                <w:szCs w:val="24"/>
              </w:rPr>
            </w:pPr>
          </w:p>
        </w:tc>
        <w:tc>
          <w:tcPr>
            <w:tcW w:w="1276" w:type="dxa"/>
            <w:tcBorders>
              <w:top w:val="single" w:sz="4" w:space="0" w:color="000000"/>
              <w:left w:val="single" w:sz="4" w:space="0" w:color="000000"/>
              <w:bottom w:val="single" w:sz="4" w:space="0" w:color="000000"/>
              <w:right w:val="single" w:sz="4" w:space="0" w:color="000000"/>
            </w:tcBorders>
          </w:tcPr>
          <w:p w14:paraId="3EB20912" w14:textId="77777777" w:rsidR="00CB3475" w:rsidRPr="003775BA" w:rsidRDefault="00CB3475" w:rsidP="00AA4512">
            <w:pPr>
              <w:ind w:left="74"/>
              <w:rPr>
                <w:rFonts w:ascii="Arial" w:hAnsi="Arial" w:cs="Arial"/>
                <w:szCs w:val="24"/>
              </w:rPr>
            </w:pPr>
            <w:r w:rsidRPr="003775BA">
              <w:rPr>
                <w:rFonts w:ascii="Arial" w:hAnsi="Arial" w:cs="Arial"/>
                <w:szCs w:val="24"/>
              </w:rPr>
              <w:t>$   M</w:t>
            </w:r>
          </w:p>
        </w:tc>
      </w:tr>
      <w:tr w:rsidR="00CB3475" w:rsidRPr="003775BA" w14:paraId="15C310C4"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1F6D4E1F" w14:textId="77777777" w:rsidR="00CB3475" w:rsidRPr="003775BA" w:rsidRDefault="00CB3475" w:rsidP="00AA4512">
            <w:pPr>
              <w:rPr>
                <w:rFonts w:ascii="Arial" w:hAnsi="Arial" w:cs="Arial"/>
                <w:szCs w:val="24"/>
              </w:rPr>
            </w:pPr>
            <w:r w:rsidRPr="003775BA">
              <w:rPr>
                <w:rFonts w:ascii="Arial" w:hAnsi="Arial" w:cs="Arial"/>
                <w:szCs w:val="24"/>
              </w:rPr>
              <w:t>Footpath Rehabilitation</w:t>
            </w:r>
          </w:p>
        </w:tc>
        <w:tc>
          <w:tcPr>
            <w:tcW w:w="1276" w:type="dxa"/>
            <w:tcBorders>
              <w:top w:val="single" w:sz="4" w:space="0" w:color="000000"/>
              <w:left w:val="single" w:sz="4" w:space="0" w:color="000000"/>
              <w:bottom w:val="single" w:sz="4" w:space="0" w:color="000000"/>
              <w:right w:val="single" w:sz="4" w:space="0" w:color="000000"/>
            </w:tcBorders>
          </w:tcPr>
          <w:p w14:paraId="3F5AB448" w14:textId="77777777" w:rsidR="00CB3475" w:rsidRPr="003775BA" w:rsidRDefault="00CB3475" w:rsidP="00AA4512">
            <w:pPr>
              <w:ind w:left="58"/>
              <w:rPr>
                <w:rFonts w:ascii="Arial" w:hAnsi="Arial" w:cs="Arial"/>
                <w:szCs w:val="24"/>
              </w:rPr>
            </w:pPr>
            <w:r w:rsidRPr="003775BA">
              <w:rPr>
                <w:rFonts w:ascii="Arial" w:hAnsi="Arial" w:cs="Arial"/>
                <w:szCs w:val="24"/>
              </w:rPr>
              <w:t>$1.09</w:t>
            </w:r>
          </w:p>
        </w:tc>
      </w:tr>
      <w:tr w:rsidR="00CB3475" w:rsidRPr="003775BA" w14:paraId="2E494375"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766E42D" w14:textId="77777777" w:rsidR="00CB3475" w:rsidRPr="003775BA" w:rsidRDefault="00CB3475" w:rsidP="00AA4512">
            <w:pPr>
              <w:rPr>
                <w:rFonts w:ascii="Arial" w:hAnsi="Arial" w:cs="Arial"/>
                <w:bCs/>
                <w:szCs w:val="24"/>
              </w:rPr>
            </w:pPr>
            <w:r w:rsidRPr="003775BA">
              <w:rPr>
                <w:rFonts w:ascii="Arial" w:hAnsi="Arial" w:cs="Arial"/>
                <w:bCs/>
                <w:szCs w:val="24"/>
              </w:rPr>
              <w:t>Road Rehabilitation</w:t>
            </w:r>
          </w:p>
        </w:tc>
        <w:tc>
          <w:tcPr>
            <w:tcW w:w="1276" w:type="dxa"/>
            <w:tcBorders>
              <w:top w:val="single" w:sz="4" w:space="0" w:color="000000"/>
              <w:left w:val="single" w:sz="4" w:space="0" w:color="000000"/>
              <w:bottom w:val="single" w:sz="4" w:space="0" w:color="000000"/>
              <w:right w:val="single" w:sz="4" w:space="0" w:color="000000"/>
            </w:tcBorders>
          </w:tcPr>
          <w:p w14:paraId="414C7C4C" w14:textId="77777777" w:rsidR="00CB3475" w:rsidRPr="003775BA" w:rsidRDefault="00CB3475" w:rsidP="00AA4512">
            <w:pPr>
              <w:ind w:right="54"/>
              <w:rPr>
                <w:rFonts w:ascii="Arial" w:hAnsi="Arial" w:cs="Arial"/>
                <w:bCs/>
                <w:szCs w:val="24"/>
              </w:rPr>
            </w:pPr>
            <w:r>
              <w:rPr>
                <w:rFonts w:ascii="Arial" w:hAnsi="Arial" w:cs="Arial"/>
                <w:bCs/>
                <w:szCs w:val="24"/>
              </w:rPr>
              <w:t xml:space="preserve"> </w:t>
            </w:r>
            <w:r w:rsidRPr="003775BA">
              <w:rPr>
                <w:rFonts w:ascii="Arial" w:hAnsi="Arial" w:cs="Arial"/>
                <w:bCs/>
                <w:szCs w:val="24"/>
              </w:rPr>
              <w:t xml:space="preserve">$0.85        </w:t>
            </w:r>
          </w:p>
        </w:tc>
      </w:tr>
      <w:tr w:rsidR="00CB3475" w:rsidRPr="003775BA" w14:paraId="64ED729F"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4BAD9CCB" w14:textId="77777777" w:rsidR="00CB3475" w:rsidRPr="003775BA" w:rsidRDefault="00CB3475" w:rsidP="00AA4512">
            <w:pPr>
              <w:rPr>
                <w:rFonts w:ascii="Arial" w:hAnsi="Arial" w:cs="Arial"/>
                <w:bCs/>
                <w:szCs w:val="24"/>
              </w:rPr>
            </w:pPr>
            <w:r w:rsidRPr="003775BA">
              <w:rPr>
                <w:rFonts w:ascii="Arial" w:hAnsi="Arial" w:cs="Arial"/>
                <w:bCs/>
                <w:szCs w:val="24"/>
              </w:rPr>
              <w:t>Drainage Rehabilitation</w:t>
            </w:r>
          </w:p>
        </w:tc>
        <w:tc>
          <w:tcPr>
            <w:tcW w:w="1276" w:type="dxa"/>
            <w:tcBorders>
              <w:top w:val="single" w:sz="4" w:space="0" w:color="000000"/>
              <w:left w:val="single" w:sz="4" w:space="0" w:color="000000"/>
              <w:bottom w:val="single" w:sz="4" w:space="0" w:color="000000"/>
              <w:right w:val="single" w:sz="4" w:space="0" w:color="000000"/>
            </w:tcBorders>
          </w:tcPr>
          <w:p w14:paraId="5E6507EA"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 xml:space="preserve">$0.12        </w:t>
            </w:r>
          </w:p>
        </w:tc>
      </w:tr>
      <w:tr w:rsidR="00CB3475" w:rsidRPr="003775BA" w14:paraId="12EB981F"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04533D12" w14:textId="77777777" w:rsidR="00CB3475" w:rsidRPr="003775BA" w:rsidRDefault="00CB3475" w:rsidP="00AA4512">
            <w:pPr>
              <w:rPr>
                <w:rFonts w:ascii="Arial" w:hAnsi="Arial" w:cs="Arial"/>
                <w:szCs w:val="24"/>
              </w:rPr>
            </w:pPr>
            <w:r w:rsidRPr="003775BA">
              <w:rPr>
                <w:rFonts w:ascii="Arial" w:hAnsi="Arial" w:cs="Arial"/>
                <w:szCs w:val="24"/>
              </w:rPr>
              <w:t>Grant Funded Projects</w:t>
            </w:r>
          </w:p>
        </w:tc>
        <w:tc>
          <w:tcPr>
            <w:tcW w:w="1276" w:type="dxa"/>
            <w:tcBorders>
              <w:top w:val="single" w:sz="4" w:space="0" w:color="000000"/>
              <w:left w:val="single" w:sz="4" w:space="0" w:color="000000"/>
              <w:bottom w:val="single" w:sz="4" w:space="0" w:color="000000"/>
              <w:right w:val="single" w:sz="4" w:space="0" w:color="000000"/>
            </w:tcBorders>
          </w:tcPr>
          <w:p w14:paraId="085A7FF5" w14:textId="77777777" w:rsidR="00CB3475" w:rsidRPr="003775BA" w:rsidRDefault="00CB3475" w:rsidP="00AA4512">
            <w:pPr>
              <w:rPr>
                <w:rFonts w:ascii="Arial" w:hAnsi="Arial" w:cs="Arial"/>
                <w:szCs w:val="24"/>
              </w:rPr>
            </w:pPr>
            <w:r>
              <w:rPr>
                <w:rFonts w:ascii="Arial" w:hAnsi="Arial" w:cs="Arial"/>
                <w:szCs w:val="24"/>
              </w:rPr>
              <w:t xml:space="preserve"> </w:t>
            </w:r>
            <w:r w:rsidRPr="003775BA">
              <w:rPr>
                <w:rFonts w:ascii="Arial" w:hAnsi="Arial" w:cs="Arial"/>
                <w:szCs w:val="24"/>
              </w:rPr>
              <w:t xml:space="preserve">$3.12 </w:t>
            </w:r>
          </w:p>
        </w:tc>
      </w:tr>
      <w:tr w:rsidR="00CB3475" w:rsidRPr="003775BA" w14:paraId="700493DE"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337A6FD" w14:textId="77777777" w:rsidR="00CB3475" w:rsidRPr="003775BA" w:rsidRDefault="00CB3475" w:rsidP="00AA4512">
            <w:pPr>
              <w:rPr>
                <w:rFonts w:ascii="Arial" w:hAnsi="Arial" w:cs="Arial"/>
                <w:szCs w:val="24"/>
              </w:rPr>
            </w:pPr>
            <w:r w:rsidRPr="003775BA">
              <w:rPr>
                <w:rFonts w:ascii="Arial" w:hAnsi="Arial" w:cs="Arial"/>
                <w:szCs w:val="24"/>
              </w:rPr>
              <w:t xml:space="preserve">Building Construction </w:t>
            </w:r>
          </w:p>
        </w:tc>
        <w:tc>
          <w:tcPr>
            <w:tcW w:w="1276" w:type="dxa"/>
            <w:tcBorders>
              <w:top w:val="single" w:sz="4" w:space="0" w:color="000000"/>
              <w:left w:val="single" w:sz="4" w:space="0" w:color="000000"/>
              <w:bottom w:val="single" w:sz="4" w:space="0" w:color="000000"/>
              <w:right w:val="single" w:sz="4" w:space="0" w:color="000000"/>
            </w:tcBorders>
          </w:tcPr>
          <w:p w14:paraId="390E2DEC"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 xml:space="preserve">$0.57 </w:t>
            </w:r>
          </w:p>
        </w:tc>
      </w:tr>
      <w:tr w:rsidR="00CB3475" w:rsidRPr="003775BA" w14:paraId="35836F36"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AA9A361" w14:textId="77777777" w:rsidR="00CB3475" w:rsidRPr="003775BA" w:rsidRDefault="00CB3475" w:rsidP="00AA4512">
            <w:pPr>
              <w:rPr>
                <w:rFonts w:ascii="Arial" w:hAnsi="Arial" w:cs="Arial"/>
                <w:szCs w:val="24"/>
              </w:rPr>
            </w:pPr>
            <w:r w:rsidRPr="003775BA">
              <w:rPr>
                <w:rFonts w:ascii="Arial" w:hAnsi="Arial" w:cs="Arial"/>
                <w:szCs w:val="24"/>
              </w:rPr>
              <w:t>Major Projects</w:t>
            </w:r>
          </w:p>
        </w:tc>
        <w:tc>
          <w:tcPr>
            <w:tcW w:w="1276" w:type="dxa"/>
            <w:tcBorders>
              <w:top w:val="single" w:sz="4" w:space="0" w:color="000000"/>
              <w:left w:val="single" w:sz="4" w:space="0" w:color="000000"/>
              <w:bottom w:val="single" w:sz="4" w:space="0" w:color="000000"/>
              <w:right w:val="single" w:sz="4" w:space="0" w:color="000000"/>
            </w:tcBorders>
          </w:tcPr>
          <w:p w14:paraId="58EDCAA1" w14:textId="77777777" w:rsidR="00CB3475" w:rsidRPr="003775BA" w:rsidRDefault="00CB3475" w:rsidP="00AA4512">
            <w:pPr>
              <w:ind w:right="55"/>
              <w:rPr>
                <w:rFonts w:ascii="Arial" w:hAnsi="Arial" w:cs="Arial"/>
                <w:szCs w:val="24"/>
              </w:rPr>
            </w:pPr>
            <w:r>
              <w:rPr>
                <w:rFonts w:ascii="Arial" w:hAnsi="Arial" w:cs="Arial"/>
                <w:szCs w:val="24"/>
              </w:rPr>
              <w:t xml:space="preserve"> </w:t>
            </w:r>
            <w:r w:rsidRPr="003775BA">
              <w:rPr>
                <w:rFonts w:ascii="Arial" w:hAnsi="Arial" w:cs="Arial"/>
                <w:szCs w:val="24"/>
              </w:rPr>
              <w:t>$0.0</w:t>
            </w:r>
            <w:r>
              <w:rPr>
                <w:rFonts w:ascii="Arial" w:hAnsi="Arial" w:cs="Arial"/>
                <w:szCs w:val="24"/>
              </w:rPr>
              <w:t>9</w:t>
            </w:r>
            <w:r w:rsidRPr="003775BA">
              <w:rPr>
                <w:rFonts w:ascii="Arial" w:hAnsi="Arial" w:cs="Arial"/>
                <w:szCs w:val="24"/>
              </w:rPr>
              <w:t xml:space="preserve"> </w:t>
            </w:r>
          </w:p>
        </w:tc>
      </w:tr>
      <w:tr w:rsidR="00CB3475" w:rsidRPr="003775BA" w14:paraId="4A3A9C56"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0E4E339A" w14:textId="77777777" w:rsidR="00CB3475" w:rsidRPr="003775BA" w:rsidRDefault="00CB3475" w:rsidP="00AA4512">
            <w:pPr>
              <w:rPr>
                <w:rFonts w:ascii="Arial" w:hAnsi="Arial" w:cs="Arial"/>
                <w:szCs w:val="24"/>
              </w:rPr>
            </w:pPr>
            <w:r w:rsidRPr="003775BA">
              <w:rPr>
                <w:rFonts w:ascii="Arial" w:hAnsi="Arial" w:cs="Arial"/>
                <w:szCs w:val="24"/>
              </w:rPr>
              <w:t>Parks &amp; Reserves Construction</w:t>
            </w:r>
          </w:p>
        </w:tc>
        <w:tc>
          <w:tcPr>
            <w:tcW w:w="1276" w:type="dxa"/>
            <w:tcBorders>
              <w:top w:val="single" w:sz="4" w:space="0" w:color="000000"/>
              <w:left w:val="single" w:sz="4" w:space="0" w:color="000000"/>
              <w:bottom w:val="single" w:sz="4" w:space="0" w:color="000000"/>
              <w:right w:val="single" w:sz="4" w:space="0" w:color="000000"/>
            </w:tcBorders>
          </w:tcPr>
          <w:p w14:paraId="691E4B46" w14:textId="77777777" w:rsidR="00CB3475" w:rsidRPr="003775BA" w:rsidRDefault="00CB3475" w:rsidP="00AA4512">
            <w:pPr>
              <w:ind w:right="55"/>
              <w:rPr>
                <w:rFonts w:ascii="Arial" w:hAnsi="Arial" w:cs="Arial"/>
                <w:szCs w:val="24"/>
              </w:rPr>
            </w:pPr>
            <w:r>
              <w:rPr>
                <w:rFonts w:ascii="Arial" w:hAnsi="Arial" w:cs="Arial"/>
                <w:szCs w:val="24"/>
              </w:rPr>
              <w:t xml:space="preserve"> </w:t>
            </w:r>
            <w:r w:rsidRPr="003775BA">
              <w:rPr>
                <w:rFonts w:ascii="Arial" w:hAnsi="Arial" w:cs="Arial"/>
                <w:szCs w:val="24"/>
              </w:rPr>
              <w:t xml:space="preserve">$0.72     </w:t>
            </w:r>
          </w:p>
        </w:tc>
      </w:tr>
      <w:tr w:rsidR="00CB3475" w:rsidRPr="003775BA" w14:paraId="30BC7360"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458C7C43" w14:textId="77777777" w:rsidR="00CB3475" w:rsidRPr="003775BA" w:rsidRDefault="00CB3475" w:rsidP="00AA4512">
            <w:pPr>
              <w:rPr>
                <w:rFonts w:ascii="Arial" w:hAnsi="Arial" w:cs="Arial"/>
                <w:szCs w:val="24"/>
              </w:rPr>
            </w:pPr>
            <w:r w:rsidRPr="003775BA">
              <w:rPr>
                <w:rFonts w:ascii="Arial" w:hAnsi="Arial" w:cs="Arial"/>
                <w:szCs w:val="24"/>
              </w:rPr>
              <w:t>Plant &amp; Equipment</w:t>
            </w:r>
          </w:p>
        </w:tc>
        <w:tc>
          <w:tcPr>
            <w:tcW w:w="1276" w:type="dxa"/>
            <w:tcBorders>
              <w:top w:val="single" w:sz="4" w:space="0" w:color="000000"/>
              <w:left w:val="single" w:sz="4" w:space="0" w:color="000000"/>
              <w:bottom w:val="single" w:sz="4" w:space="0" w:color="000000"/>
              <w:right w:val="single" w:sz="4" w:space="0" w:color="000000"/>
            </w:tcBorders>
          </w:tcPr>
          <w:p w14:paraId="3987FB32" w14:textId="77777777" w:rsidR="00CB3475" w:rsidRPr="003775BA" w:rsidRDefault="00CB3475" w:rsidP="00AA4512">
            <w:pPr>
              <w:ind w:right="55"/>
              <w:rPr>
                <w:rFonts w:ascii="Arial" w:hAnsi="Arial" w:cs="Arial"/>
                <w:szCs w:val="24"/>
              </w:rPr>
            </w:pPr>
            <w:r>
              <w:rPr>
                <w:rFonts w:ascii="Arial" w:hAnsi="Arial" w:cs="Arial"/>
                <w:szCs w:val="24"/>
              </w:rPr>
              <w:t xml:space="preserve"> </w:t>
            </w:r>
            <w:r w:rsidRPr="003775BA">
              <w:rPr>
                <w:rFonts w:ascii="Arial" w:hAnsi="Arial" w:cs="Arial"/>
                <w:szCs w:val="24"/>
              </w:rPr>
              <w:t xml:space="preserve">$0.17     </w:t>
            </w:r>
          </w:p>
        </w:tc>
      </w:tr>
      <w:tr w:rsidR="00CB3475" w:rsidRPr="003775BA" w14:paraId="050D9180"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48A2E4EB" w14:textId="77777777" w:rsidR="00CB3475" w:rsidRPr="003775BA" w:rsidRDefault="00CB3475" w:rsidP="00AA4512">
            <w:pPr>
              <w:rPr>
                <w:rFonts w:ascii="Arial" w:hAnsi="Arial" w:cs="Arial"/>
                <w:szCs w:val="24"/>
              </w:rPr>
            </w:pPr>
            <w:r w:rsidRPr="003775BA">
              <w:rPr>
                <w:rFonts w:ascii="Arial" w:hAnsi="Arial" w:cs="Arial"/>
                <w:szCs w:val="24"/>
              </w:rPr>
              <w:t>ICT</w:t>
            </w:r>
          </w:p>
        </w:tc>
        <w:tc>
          <w:tcPr>
            <w:tcW w:w="1276" w:type="dxa"/>
            <w:tcBorders>
              <w:top w:val="single" w:sz="4" w:space="0" w:color="000000"/>
              <w:left w:val="single" w:sz="4" w:space="0" w:color="000000"/>
              <w:bottom w:val="single" w:sz="4" w:space="0" w:color="000000"/>
              <w:right w:val="single" w:sz="4" w:space="0" w:color="000000"/>
            </w:tcBorders>
          </w:tcPr>
          <w:p w14:paraId="2C34EA4F"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$1.19</w:t>
            </w:r>
          </w:p>
        </w:tc>
      </w:tr>
      <w:tr w:rsidR="00CB3475" w:rsidRPr="003775BA" w14:paraId="14355EE1"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49382D6" w14:textId="77777777" w:rsidR="00CB3475" w:rsidRPr="003775BA" w:rsidRDefault="00CB3475" w:rsidP="00AA4512">
            <w:pPr>
              <w:rPr>
                <w:rFonts w:ascii="Arial" w:hAnsi="Arial" w:cs="Arial"/>
                <w:szCs w:val="24"/>
              </w:rPr>
            </w:pPr>
            <w:r w:rsidRPr="003775BA">
              <w:rPr>
                <w:rFonts w:ascii="Arial" w:hAnsi="Arial" w:cs="Arial"/>
                <w:szCs w:val="24"/>
              </w:rPr>
              <w:t>Furniture &amp; Equipment</w:t>
            </w:r>
          </w:p>
        </w:tc>
        <w:tc>
          <w:tcPr>
            <w:tcW w:w="1276" w:type="dxa"/>
            <w:tcBorders>
              <w:top w:val="single" w:sz="4" w:space="0" w:color="000000"/>
              <w:left w:val="single" w:sz="4" w:space="0" w:color="000000"/>
              <w:bottom w:val="single" w:sz="4" w:space="0" w:color="000000"/>
              <w:right w:val="single" w:sz="4" w:space="0" w:color="000000"/>
            </w:tcBorders>
          </w:tcPr>
          <w:p w14:paraId="5A0F3371"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$0.001</w:t>
            </w:r>
          </w:p>
        </w:tc>
      </w:tr>
      <w:tr w:rsidR="00CB3475" w:rsidRPr="003775BA" w14:paraId="7E2C939A"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5E8595A2" w14:textId="77777777" w:rsidR="00CB3475" w:rsidRPr="003775BA" w:rsidRDefault="00CB3475" w:rsidP="00AA4512">
            <w:pPr>
              <w:rPr>
                <w:rFonts w:ascii="Arial" w:hAnsi="Arial" w:cs="Arial"/>
                <w:szCs w:val="24"/>
              </w:rPr>
            </w:pPr>
            <w:r w:rsidRPr="003775BA">
              <w:rPr>
                <w:rFonts w:ascii="Arial" w:hAnsi="Arial" w:cs="Arial"/>
                <w:b/>
                <w:color w:val="0070C0"/>
                <w:szCs w:val="24"/>
              </w:rPr>
              <w:t xml:space="preserve">Total for 20/21 </w:t>
            </w:r>
          </w:p>
        </w:tc>
        <w:tc>
          <w:tcPr>
            <w:tcW w:w="1276" w:type="dxa"/>
            <w:tcBorders>
              <w:top w:val="single" w:sz="4" w:space="0" w:color="000000"/>
              <w:left w:val="single" w:sz="4" w:space="0" w:color="000000"/>
              <w:bottom w:val="single" w:sz="4" w:space="0" w:color="000000"/>
              <w:right w:val="single" w:sz="4" w:space="0" w:color="000000"/>
            </w:tcBorders>
          </w:tcPr>
          <w:p w14:paraId="45CA5506" w14:textId="77777777" w:rsidR="00CB3475" w:rsidRPr="003775BA" w:rsidRDefault="00CB3475" w:rsidP="00AA4512">
            <w:pPr>
              <w:rPr>
                <w:rFonts w:ascii="Arial" w:hAnsi="Arial" w:cs="Arial"/>
                <w:szCs w:val="24"/>
              </w:rPr>
            </w:pPr>
            <w:r>
              <w:rPr>
                <w:rFonts w:ascii="Arial" w:hAnsi="Arial" w:cs="Arial"/>
                <w:b/>
                <w:color w:val="0070C0"/>
                <w:szCs w:val="24"/>
              </w:rPr>
              <w:t xml:space="preserve"> </w:t>
            </w:r>
            <w:r w:rsidRPr="003775BA">
              <w:rPr>
                <w:rFonts w:ascii="Arial" w:hAnsi="Arial" w:cs="Arial"/>
                <w:b/>
                <w:color w:val="0070C0"/>
                <w:szCs w:val="24"/>
              </w:rPr>
              <w:t>$7.89</w:t>
            </w:r>
          </w:p>
        </w:tc>
      </w:tr>
    </w:tbl>
    <w:p w14:paraId="38472163" w14:textId="77777777" w:rsidR="00CB3475" w:rsidRDefault="00CB3475" w:rsidP="00AA4512">
      <w:pPr>
        <w:rPr>
          <w:rFonts w:ascii="Arial" w:hAnsi="Arial" w:cs="Arial"/>
          <w:b/>
          <w:color w:val="0070C0"/>
          <w:szCs w:val="24"/>
        </w:rPr>
      </w:pPr>
    </w:p>
    <w:p w14:paraId="1BD8A7A3" w14:textId="77777777" w:rsidR="00CB3475" w:rsidRPr="00912DB7" w:rsidRDefault="00CB3475" w:rsidP="00AA4512">
      <w:pPr>
        <w:rPr>
          <w:rFonts w:ascii="Arial" w:eastAsiaTheme="minorEastAsia" w:hAnsi="Arial" w:cs="Arial"/>
          <w:b/>
          <w:color w:val="0070C0"/>
          <w:szCs w:val="24"/>
          <w:lang w:eastAsia="en-AU"/>
        </w:rPr>
      </w:pPr>
      <w:r w:rsidRPr="00912DB7">
        <w:rPr>
          <w:rFonts w:ascii="Arial" w:eastAsiaTheme="minorEastAsia" w:hAnsi="Arial" w:cs="Arial"/>
          <w:b/>
          <w:color w:val="0070C0"/>
          <w:szCs w:val="24"/>
          <w:lang w:eastAsia="en-AU"/>
        </w:rPr>
        <w:t>Key Projects for 2020/2021</w:t>
      </w:r>
    </w:p>
    <w:tbl>
      <w:tblPr>
        <w:tblStyle w:val="TableGrid0"/>
        <w:tblW w:w="8212" w:type="dxa"/>
        <w:tblInd w:w="5" w:type="dxa"/>
        <w:tblCellMar>
          <w:top w:w="53" w:type="dxa"/>
          <w:left w:w="108" w:type="dxa"/>
          <w:right w:w="56" w:type="dxa"/>
        </w:tblCellMar>
        <w:tblLook w:val="04A0" w:firstRow="1" w:lastRow="0" w:firstColumn="1" w:lastColumn="0" w:noHBand="0" w:noVBand="1"/>
      </w:tblPr>
      <w:tblGrid>
        <w:gridCol w:w="6936"/>
        <w:gridCol w:w="1276"/>
      </w:tblGrid>
      <w:tr w:rsidR="00CB3475" w:rsidRPr="003775BA" w14:paraId="5AA1EDA2"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61A3D56E" w14:textId="77777777" w:rsidR="00CB3475" w:rsidRPr="003775BA" w:rsidRDefault="00CB3475" w:rsidP="00AA4512">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53FC629" w14:textId="77777777" w:rsidR="00CB3475" w:rsidRPr="003775BA" w:rsidRDefault="00CB3475" w:rsidP="00AA4512">
            <w:pPr>
              <w:ind w:left="74"/>
              <w:rPr>
                <w:rFonts w:ascii="Arial" w:hAnsi="Arial" w:cs="Arial"/>
              </w:rPr>
            </w:pPr>
            <w:r w:rsidRPr="003775BA">
              <w:rPr>
                <w:rFonts w:ascii="Arial" w:hAnsi="Arial" w:cs="Arial"/>
              </w:rPr>
              <w:t>$   M</w:t>
            </w:r>
          </w:p>
        </w:tc>
      </w:tr>
      <w:tr w:rsidR="00CB3475" w:rsidRPr="003775BA" w14:paraId="32D17DB5"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1126386C" w14:textId="77777777" w:rsidR="00CB3475" w:rsidRPr="003775BA" w:rsidRDefault="00CB3475" w:rsidP="00AA4512">
            <w:pPr>
              <w:rPr>
                <w:rFonts w:ascii="Arial" w:hAnsi="Arial" w:cs="Arial"/>
                <w:szCs w:val="24"/>
              </w:rPr>
            </w:pPr>
            <w:r w:rsidRPr="003775BA">
              <w:rPr>
                <w:rFonts w:ascii="Arial" w:hAnsi="Arial" w:cs="Arial"/>
                <w:szCs w:val="24"/>
              </w:rPr>
              <w:t>Continuation of footpath rehabilitation on sections of Stirling Highway </w:t>
            </w:r>
          </w:p>
        </w:tc>
        <w:tc>
          <w:tcPr>
            <w:tcW w:w="1276" w:type="dxa"/>
            <w:tcBorders>
              <w:top w:val="single" w:sz="4" w:space="0" w:color="000000"/>
              <w:left w:val="single" w:sz="4" w:space="0" w:color="000000"/>
              <w:bottom w:val="single" w:sz="4" w:space="0" w:color="000000"/>
              <w:right w:val="single" w:sz="4" w:space="0" w:color="000000"/>
            </w:tcBorders>
          </w:tcPr>
          <w:p w14:paraId="024F2F2D" w14:textId="77777777" w:rsidR="00CB3475" w:rsidRPr="003775BA" w:rsidRDefault="00CB3475" w:rsidP="00AA4512">
            <w:pPr>
              <w:ind w:left="58"/>
              <w:rPr>
                <w:rFonts w:ascii="Arial" w:hAnsi="Arial" w:cs="Arial"/>
                <w:szCs w:val="24"/>
              </w:rPr>
            </w:pPr>
            <w:r w:rsidRPr="003775BA">
              <w:rPr>
                <w:rFonts w:ascii="Arial" w:hAnsi="Arial" w:cs="Arial"/>
                <w:szCs w:val="24"/>
              </w:rPr>
              <w:t>$0.58</w:t>
            </w:r>
          </w:p>
        </w:tc>
      </w:tr>
      <w:tr w:rsidR="00CB3475" w:rsidRPr="003775BA" w14:paraId="2C1360C2"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29D0509D" w14:textId="77777777" w:rsidR="00CB3475" w:rsidRPr="003775BA" w:rsidRDefault="00CB3475" w:rsidP="00AA4512">
            <w:pPr>
              <w:rPr>
                <w:rFonts w:ascii="Arial" w:hAnsi="Arial" w:cs="Arial"/>
                <w:bCs/>
                <w:szCs w:val="24"/>
              </w:rPr>
            </w:pPr>
            <w:r w:rsidRPr="003775BA">
              <w:rPr>
                <w:rFonts w:ascii="Arial" w:hAnsi="Arial" w:cs="Arial"/>
                <w:szCs w:val="24"/>
              </w:rPr>
              <w:t>Design for drainage infrastructure upgrades on Government Road &amp; Dalkeith Road to avoid local flooding and facilitate new laneway construction</w:t>
            </w:r>
          </w:p>
        </w:tc>
        <w:tc>
          <w:tcPr>
            <w:tcW w:w="1276" w:type="dxa"/>
            <w:tcBorders>
              <w:top w:val="single" w:sz="4" w:space="0" w:color="000000"/>
              <w:left w:val="single" w:sz="4" w:space="0" w:color="000000"/>
              <w:bottom w:val="single" w:sz="4" w:space="0" w:color="000000"/>
              <w:right w:val="single" w:sz="4" w:space="0" w:color="000000"/>
            </w:tcBorders>
          </w:tcPr>
          <w:p w14:paraId="37B168EF" w14:textId="77777777" w:rsidR="00CB3475" w:rsidRPr="003775BA" w:rsidRDefault="00CB3475" w:rsidP="00AA4512">
            <w:pPr>
              <w:ind w:right="54"/>
              <w:rPr>
                <w:rFonts w:ascii="Arial" w:hAnsi="Arial" w:cs="Arial"/>
                <w:szCs w:val="24"/>
              </w:rPr>
            </w:pPr>
            <w:r w:rsidRPr="003775BA">
              <w:rPr>
                <w:rFonts w:ascii="Arial" w:hAnsi="Arial" w:cs="Arial"/>
                <w:szCs w:val="24"/>
              </w:rPr>
              <w:t xml:space="preserve"> $0.12</w:t>
            </w:r>
          </w:p>
        </w:tc>
      </w:tr>
      <w:tr w:rsidR="00CB3475" w:rsidRPr="003775BA" w14:paraId="4A02689C"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E73B456" w14:textId="77777777" w:rsidR="00CB3475" w:rsidRPr="003775BA" w:rsidRDefault="00CB3475" w:rsidP="00AA4512">
            <w:pPr>
              <w:jc w:val="both"/>
              <w:rPr>
                <w:rFonts w:ascii="Arial" w:hAnsi="Arial" w:cs="Arial"/>
                <w:bCs/>
                <w:szCs w:val="24"/>
              </w:rPr>
            </w:pPr>
            <w:r w:rsidRPr="003775BA">
              <w:rPr>
                <w:rFonts w:ascii="Arial" w:hAnsi="Arial" w:cs="Arial"/>
                <w:szCs w:val="24"/>
              </w:rPr>
              <w:t xml:space="preserve">Brockway Road Lemnos to Underwood Shared Path Stage 1 </w:t>
            </w:r>
          </w:p>
        </w:tc>
        <w:tc>
          <w:tcPr>
            <w:tcW w:w="1276" w:type="dxa"/>
            <w:tcBorders>
              <w:top w:val="single" w:sz="4" w:space="0" w:color="000000"/>
              <w:left w:val="single" w:sz="4" w:space="0" w:color="000000"/>
              <w:bottom w:val="single" w:sz="4" w:space="0" w:color="000000"/>
              <w:right w:val="single" w:sz="4" w:space="0" w:color="000000"/>
            </w:tcBorders>
          </w:tcPr>
          <w:p w14:paraId="37DA3A7C"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$0.42</w:t>
            </w:r>
          </w:p>
        </w:tc>
      </w:tr>
      <w:tr w:rsidR="00CB3475" w:rsidRPr="003775BA" w14:paraId="6F6E9656" w14:textId="77777777" w:rsidTr="008A2B8E">
        <w:trPr>
          <w:trHeight w:val="303"/>
        </w:trPr>
        <w:tc>
          <w:tcPr>
            <w:tcW w:w="6936" w:type="dxa"/>
            <w:tcBorders>
              <w:top w:val="single" w:sz="4" w:space="0" w:color="000000"/>
              <w:left w:val="single" w:sz="4" w:space="0" w:color="000000"/>
              <w:bottom w:val="single" w:sz="4" w:space="0" w:color="000000"/>
              <w:right w:val="single" w:sz="4" w:space="0" w:color="000000"/>
            </w:tcBorders>
          </w:tcPr>
          <w:p w14:paraId="59740009" w14:textId="77777777" w:rsidR="00CB3475" w:rsidRPr="003775BA" w:rsidRDefault="00CB3475" w:rsidP="00AA4512">
            <w:pPr>
              <w:jc w:val="both"/>
              <w:rPr>
                <w:rFonts w:ascii="Arial" w:hAnsi="Arial" w:cs="Arial"/>
                <w:bCs/>
                <w:szCs w:val="24"/>
              </w:rPr>
            </w:pPr>
            <w:r w:rsidRPr="003775BA">
              <w:rPr>
                <w:rFonts w:ascii="Arial" w:hAnsi="Arial" w:cs="Arial"/>
                <w:szCs w:val="24"/>
              </w:rPr>
              <w:t>Safe Active Streets Project Stage-2 (Dalkeith to Rockton Road)</w:t>
            </w:r>
          </w:p>
        </w:tc>
        <w:tc>
          <w:tcPr>
            <w:tcW w:w="1276" w:type="dxa"/>
            <w:tcBorders>
              <w:top w:val="single" w:sz="4" w:space="0" w:color="000000"/>
              <w:left w:val="single" w:sz="4" w:space="0" w:color="000000"/>
              <w:bottom w:val="single" w:sz="4" w:space="0" w:color="000000"/>
              <w:right w:val="single" w:sz="4" w:space="0" w:color="000000"/>
            </w:tcBorders>
          </w:tcPr>
          <w:p w14:paraId="52325187" w14:textId="77777777" w:rsidR="00CB3475" w:rsidRPr="003775BA" w:rsidRDefault="00CB3475" w:rsidP="00AA4512">
            <w:pPr>
              <w:ind w:right="54"/>
              <w:rPr>
                <w:rFonts w:ascii="Arial" w:hAnsi="Arial" w:cs="Arial"/>
                <w:szCs w:val="24"/>
              </w:rPr>
            </w:pPr>
            <w:r>
              <w:rPr>
                <w:rFonts w:ascii="Arial" w:hAnsi="Arial" w:cs="Arial"/>
                <w:szCs w:val="24"/>
              </w:rPr>
              <w:t xml:space="preserve"> </w:t>
            </w:r>
            <w:r w:rsidRPr="003775BA">
              <w:rPr>
                <w:rFonts w:ascii="Arial" w:hAnsi="Arial" w:cs="Arial"/>
                <w:szCs w:val="24"/>
              </w:rPr>
              <w:t xml:space="preserve">$0.90      </w:t>
            </w:r>
          </w:p>
        </w:tc>
      </w:tr>
      <w:tr w:rsidR="00CB3475" w:rsidRPr="003775BA" w14:paraId="0278BC3F"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008A4979" w14:textId="77777777" w:rsidR="00CB3475" w:rsidRPr="003775BA" w:rsidRDefault="00CB3475" w:rsidP="00AA4512">
            <w:pPr>
              <w:rPr>
                <w:rFonts w:ascii="Arial" w:hAnsi="Arial" w:cs="Arial"/>
                <w:szCs w:val="24"/>
              </w:rPr>
            </w:pPr>
            <w:r w:rsidRPr="003775BA">
              <w:rPr>
                <w:rFonts w:ascii="Arial" w:hAnsi="Arial" w:cs="Arial"/>
                <w:szCs w:val="24"/>
              </w:rPr>
              <w:t>Nedlands Golf Club Greenkeeper Shed</w:t>
            </w:r>
          </w:p>
        </w:tc>
        <w:tc>
          <w:tcPr>
            <w:tcW w:w="1276" w:type="dxa"/>
            <w:tcBorders>
              <w:top w:val="single" w:sz="4" w:space="0" w:color="000000"/>
              <w:left w:val="single" w:sz="4" w:space="0" w:color="000000"/>
              <w:bottom w:val="single" w:sz="4" w:space="0" w:color="000000"/>
              <w:right w:val="single" w:sz="4" w:space="0" w:color="000000"/>
            </w:tcBorders>
          </w:tcPr>
          <w:p w14:paraId="54314D8B" w14:textId="77777777" w:rsidR="00CB3475" w:rsidRPr="003775BA" w:rsidRDefault="00CB3475" w:rsidP="00AA4512">
            <w:pPr>
              <w:rPr>
                <w:rFonts w:ascii="Arial" w:hAnsi="Arial" w:cs="Arial"/>
                <w:szCs w:val="24"/>
              </w:rPr>
            </w:pPr>
            <w:r>
              <w:rPr>
                <w:rFonts w:ascii="Arial" w:hAnsi="Arial" w:cs="Arial"/>
                <w:szCs w:val="24"/>
              </w:rPr>
              <w:t xml:space="preserve"> </w:t>
            </w:r>
            <w:r w:rsidRPr="003775BA">
              <w:rPr>
                <w:rFonts w:ascii="Arial" w:hAnsi="Arial" w:cs="Arial"/>
                <w:szCs w:val="24"/>
              </w:rPr>
              <w:t>$0.05</w:t>
            </w:r>
          </w:p>
        </w:tc>
      </w:tr>
      <w:tr w:rsidR="00CB3475" w:rsidRPr="003775BA" w14:paraId="672623F4"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6CDA674B" w14:textId="77777777" w:rsidR="00CB3475" w:rsidRPr="00BA7ED8" w:rsidRDefault="00CB3475" w:rsidP="00AA4512">
            <w:pPr>
              <w:rPr>
                <w:rFonts w:ascii="Arial" w:eastAsia="Times New Roman" w:hAnsi="Arial" w:cs="Arial"/>
                <w:szCs w:val="24"/>
                <w:lang w:eastAsia="en-AU"/>
              </w:rPr>
            </w:pPr>
            <w:r>
              <w:rPr>
                <w:rFonts w:ascii="Arial" w:eastAsia="Times New Roman" w:hAnsi="Arial" w:cs="Arial"/>
                <w:szCs w:val="24"/>
              </w:rPr>
              <w:t>Parks Projects</w:t>
            </w:r>
          </w:p>
          <w:p w14:paraId="11B9A11C" w14:textId="77777777" w:rsidR="00CB3475" w:rsidRPr="003775BA" w:rsidRDefault="00CB3475" w:rsidP="003B29DC">
            <w:pPr>
              <w:pStyle w:val="ListParagraph"/>
              <w:numPr>
                <w:ilvl w:val="0"/>
                <w:numId w:val="25"/>
              </w:numPr>
              <w:spacing w:after="0" w:line="240" w:lineRule="auto"/>
              <w:rPr>
                <w:rFonts w:ascii="Arial" w:eastAsia="Times New Roman" w:hAnsi="Arial" w:cs="Arial"/>
                <w:sz w:val="24"/>
                <w:szCs w:val="24"/>
              </w:rPr>
            </w:pPr>
            <w:r w:rsidRPr="003775BA">
              <w:rPr>
                <w:rFonts w:ascii="Arial" w:eastAsia="Times New Roman" w:hAnsi="Arial" w:cs="Arial"/>
                <w:sz w:val="24"/>
                <w:szCs w:val="24"/>
              </w:rPr>
              <w:t xml:space="preserve">Upgrade Hamilton park </w:t>
            </w:r>
            <w:proofErr w:type="spellStart"/>
            <w:r w:rsidRPr="003775BA">
              <w:rPr>
                <w:rFonts w:ascii="Arial" w:eastAsia="Times New Roman" w:hAnsi="Arial" w:cs="Arial"/>
                <w:sz w:val="24"/>
                <w:szCs w:val="24"/>
              </w:rPr>
              <w:t>Softfall</w:t>
            </w:r>
            <w:proofErr w:type="spellEnd"/>
            <w:r w:rsidRPr="003775BA">
              <w:rPr>
                <w:rFonts w:ascii="Arial" w:eastAsia="Times New Roman" w:hAnsi="Arial" w:cs="Arial"/>
                <w:sz w:val="24"/>
                <w:szCs w:val="24"/>
              </w:rPr>
              <w:t xml:space="preserve"> and Shade Sails </w:t>
            </w:r>
          </w:p>
          <w:p w14:paraId="19667921" w14:textId="77777777" w:rsidR="00CB3475" w:rsidRPr="003775BA" w:rsidRDefault="00CB3475" w:rsidP="003B29DC">
            <w:pPr>
              <w:pStyle w:val="ListParagraph"/>
              <w:numPr>
                <w:ilvl w:val="0"/>
                <w:numId w:val="25"/>
              </w:numPr>
              <w:spacing w:after="0" w:line="240" w:lineRule="auto"/>
              <w:rPr>
                <w:rFonts w:ascii="Arial" w:eastAsia="Times New Roman" w:hAnsi="Arial" w:cs="Arial"/>
                <w:sz w:val="24"/>
                <w:szCs w:val="24"/>
              </w:rPr>
            </w:pPr>
            <w:r w:rsidRPr="003775BA">
              <w:rPr>
                <w:rFonts w:ascii="Arial" w:eastAsia="Times New Roman" w:hAnsi="Arial" w:cs="Arial"/>
                <w:sz w:val="24"/>
                <w:szCs w:val="24"/>
              </w:rPr>
              <w:lastRenderedPageBreak/>
              <w:t xml:space="preserve">Bishop Road Reserve access improvements to River Foreshore  </w:t>
            </w:r>
          </w:p>
          <w:p w14:paraId="0B41A52F" w14:textId="77777777" w:rsidR="00CB3475" w:rsidRPr="00BB18F6" w:rsidRDefault="00CB3475" w:rsidP="003B29DC">
            <w:pPr>
              <w:pStyle w:val="ListParagraph"/>
              <w:numPr>
                <w:ilvl w:val="0"/>
                <w:numId w:val="25"/>
              </w:numPr>
              <w:spacing w:after="0" w:line="240" w:lineRule="auto"/>
              <w:rPr>
                <w:rFonts w:ascii="Arial" w:hAnsi="Arial" w:cs="Arial"/>
                <w:sz w:val="24"/>
                <w:szCs w:val="24"/>
              </w:rPr>
            </w:pPr>
            <w:r w:rsidRPr="00BB18F6">
              <w:rPr>
                <w:rFonts w:ascii="Arial" w:eastAsia="Times New Roman" w:hAnsi="Arial" w:cs="Arial"/>
                <w:sz w:val="24"/>
                <w:szCs w:val="24"/>
              </w:rPr>
              <w:t>Cruickshank Reserve Passive recreation upgrade adjacent to Tennis Court</w:t>
            </w:r>
          </w:p>
        </w:tc>
        <w:tc>
          <w:tcPr>
            <w:tcW w:w="1276" w:type="dxa"/>
            <w:tcBorders>
              <w:top w:val="single" w:sz="4" w:space="0" w:color="000000"/>
              <w:left w:val="single" w:sz="4" w:space="0" w:color="000000"/>
              <w:bottom w:val="single" w:sz="4" w:space="0" w:color="000000"/>
              <w:right w:val="single" w:sz="4" w:space="0" w:color="000000"/>
            </w:tcBorders>
          </w:tcPr>
          <w:p w14:paraId="706AA668" w14:textId="77777777" w:rsidR="00CB3475" w:rsidRDefault="00CB3475" w:rsidP="00AA4512">
            <w:pPr>
              <w:ind w:right="54"/>
              <w:rPr>
                <w:rFonts w:ascii="Arial" w:hAnsi="Arial" w:cs="Arial"/>
                <w:szCs w:val="24"/>
              </w:rPr>
            </w:pPr>
          </w:p>
          <w:p w14:paraId="467ED5AC" w14:textId="77777777" w:rsidR="00CB3475" w:rsidRDefault="00CB3475" w:rsidP="00AA4512">
            <w:pPr>
              <w:ind w:right="54"/>
              <w:rPr>
                <w:rFonts w:ascii="Arial" w:hAnsi="Arial" w:cs="Arial"/>
                <w:szCs w:val="24"/>
              </w:rPr>
            </w:pPr>
            <w:r w:rsidRPr="003775BA">
              <w:rPr>
                <w:rFonts w:ascii="Arial" w:hAnsi="Arial" w:cs="Arial"/>
                <w:szCs w:val="24"/>
              </w:rPr>
              <w:t>$0.</w:t>
            </w:r>
            <w:r>
              <w:rPr>
                <w:rFonts w:ascii="Arial" w:hAnsi="Arial" w:cs="Arial"/>
                <w:szCs w:val="24"/>
              </w:rPr>
              <w:t>05</w:t>
            </w:r>
          </w:p>
          <w:p w14:paraId="0AD804EC" w14:textId="77777777" w:rsidR="00CB3475" w:rsidRDefault="00CB3475" w:rsidP="00AA4512">
            <w:pPr>
              <w:ind w:right="54"/>
              <w:rPr>
                <w:rFonts w:ascii="Arial" w:hAnsi="Arial" w:cs="Arial"/>
                <w:szCs w:val="24"/>
              </w:rPr>
            </w:pPr>
            <w:r>
              <w:rPr>
                <w:rFonts w:ascii="Arial" w:hAnsi="Arial" w:cs="Arial"/>
                <w:szCs w:val="24"/>
              </w:rPr>
              <w:t>$0.03</w:t>
            </w:r>
          </w:p>
          <w:p w14:paraId="1C41989E" w14:textId="77777777" w:rsidR="00CB3475" w:rsidRDefault="00CB3475" w:rsidP="00AA4512">
            <w:pPr>
              <w:ind w:right="54"/>
              <w:rPr>
                <w:rFonts w:ascii="Arial" w:hAnsi="Arial" w:cs="Arial"/>
                <w:szCs w:val="24"/>
              </w:rPr>
            </w:pPr>
          </w:p>
          <w:p w14:paraId="1B88B8CC" w14:textId="77777777" w:rsidR="00CB3475" w:rsidRPr="003775BA" w:rsidRDefault="00CB3475" w:rsidP="00AA4512">
            <w:pPr>
              <w:ind w:right="54"/>
              <w:rPr>
                <w:rFonts w:ascii="Arial" w:hAnsi="Arial" w:cs="Arial"/>
                <w:szCs w:val="24"/>
              </w:rPr>
            </w:pPr>
            <w:r>
              <w:rPr>
                <w:rFonts w:ascii="Arial" w:hAnsi="Arial" w:cs="Arial"/>
                <w:szCs w:val="24"/>
              </w:rPr>
              <w:t>$0.02</w:t>
            </w:r>
          </w:p>
        </w:tc>
      </w:tr>
      <w:tr w:rsidR="00CB3475" w:rsidRPr="003775BA" w14:paraId="2401A0C4"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3D3E2A2C" w14:textId="77777777" w:rsidR="00CB3475" w:rsidRPr="003775BA" w:rsidRDefault="00CB3475" w:rsidP="00AA4512">
            <w:pPr>
              <w:rPr>
                <w:rFonts w:ascii="Arial" w:hAnsi="Arial" w:cs="Arial"/>
                <w:bCs/>
                <w:szCs w:val="24"/>
              </w:rPr>
            </w:pPr>
            <w:r w:rsidRPr="003775BA">
              <w:rPr>
                <w:rFonts w:ascii="Arial" w:hAnsi="Arial" w:cs="Arial"/>
                <w:bCs/>
                <w:szCs w:val="24"/>
              </w:rPr>
              <w:lastRenderedPageBreak/>
              <w:t>Replacement Finance System</w:t>
            </w:r>
          </w:p>
        </w:tc>
        <w:tc>
          <w:tcPr>
            <w:tcW w:w="1276" w:type="dxa"/>
            <w:tcBorders>
              <w:top w:val="single" w:sz="4" w:space="0" w:color="000000"/>
              <w:left w:val="single" w:sz="4" w:space="0" w:color="000000"/>
              <w:bottom w:val="single" w:sz="4" w:space="0" w:color="000000"/>
              <w:right w:val="single" w:sz="4" w:space="0" w:color="000000"/>
            </w:tcBorders>
          </w:tcPr>
          <w:p w14:paraId="14E4AE5B" w14:textId="77777777" w:rsidR="00CB3475" w:rsidRPr="003775BA" w:rsidRDefault="00CB3475" w:rsidP="00AA4512">
            <w:pPr>
              <w:rPr>
                <w:rFonts w:ascii="Arial" w:hAnsi="Arial" w:cs="Arial"/>
                <w:bCs/>
                <w:szCs w:val="24"/>
              </w:rPr>
            </w:pPr>
            <w:r>
              <w:rPr>
                <w:rFonts w:ascii="Arial" w:hAnsi="Arial" w:cs="Arial"/>
                <w:bCs/>
                <w:szCs w:val="24"/>
              </w:rPr>
              <w:t xml:space="preserve"> </w:t>
            </w:r>
            <w:r w:rsidRPr="003775BA">
              <w:rPr>
                <w:rFonts w:ascii="Arial" w:hAnsi="Arial" w:cs="Arial"/>
                <w:bCs/>
                <w:szCs w:val="24"/>
              </w:rPr>
              <w:t>$0.75</w:t>
            </w:r>
          </w:p>
        </w:tc>
      </w:tr>
      <w:tr w:rsidR="00CB3475" w:rsidRPr="003775BA" w14:paraId="7B679918"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6D815285" w14:textId="77777777" w:rsidR="00CB3475" w:rsidRPr="003775BA" w:rsidRDefault="00CB3475" w:rsidP="00AA4512">
            <w:pPr>
              <w:rPr>
                <w:rFonts w:ascii="Arial" w:hAnsi="Arial" w:cs="Arial"/>
                <w:szCs w:val="24"/>
              </w:rPr>
            </w:pPr>
            <w:r w:rsidRPr="003775BA">
              <w:rPr>
                <w:rFonts w:ascii="Arial" w:hAnsi="Arial" w:cs="Arial"/>
                <w:b/>
                <w:color w:val="0070C0"/>
                <w:szCs w:val="24"/>
              </w:rPr>
              <w:t xml:space="preserve">Total for 20/21 </w:t>
            </w:r>
          </w:p>
        </w:tc>
        <w:tc>
          <w:tcPr>
            <w:tcW w:w="1276" w:type="dxa"/>
            <w:tcBorders>
              <w:top w:val="single" w:sz="4" w:space="0" w:color="000000"/>
              <w:left w:val="single" w:sz="4" w:space="0" w:color="000000"/>
              <w:bottom w:val="single" w:sz="4" w:space="0" w:color="000000"/>
              <w:right w:val="single" w:sz="4" w:space="0" w:color="000000"/>
            </w:tcBorders>
          </w:tcPr>
          <w:p w14:paraId="1547B7EC" w14:textId="77777777" w:rsidR="00CB3475" w:rsidRPr="003775BA" w:rsidRDefault="00CB3475" w:rsidP="00AA4512">
            <w:pPr>
              <w:rPr>
                <w:rFonts w:ascii="Arial" w:hAnsi="Arial" w:cs="Arial"/>
                <w:szCs w:val="24"/>
              </w:rPr>
            </w:pPr>
            <w:r>
              <w:rPr>
                <w:rFonts w:ascii="Arial" w:hAnsi="Arial" w:cs="Arial"/>
                <w:b/>
                <w:color w:val="0070C0"/>
                <w:szCs w:val="24"/>
              </w:rPr>
              <w:t xml:space="preserve"> </w:t>
            </w:r>
            <w:r w:rsidRPr="003775BA">
              <w:rPr>
                <w:rFonts w:ascii="Arial" w:hAnsi="Arial" w:cs="Arial"/>
                <w:b/>
                <w:color w:val="0070C0"/>
                <w:szCs w:val="24"/>
              </w:rPr>
              <w:t>$</w:t>
            </w:r>
            <w:r>
              <w:rPr>
                <w:rFonts w:ascii="Arial" w:hAnsi="Arial" w:cs="Arial"/>
                <w:b/>
                <w:color w:val="0070C0"/>
                <w:szCs w:val="24"/>
              </w:rPr>
              <w:t>2.92</w:t>
            </w:r>
          </w:p>
        </w:tc>
      </w:tr>
    </w:tbl>
    <w:p w14:paraId="50692F0B" w14:textId="77777777" w:rsidR="00CB3475" w:rsidRDefault="00CB3475" w:rsidP="00AA4512">
      <w:pPr>
        <w:jc w:val="both"/>
        <w:rPr>
          <w:rFonts w:ascii="Arial" w:hAnsi="Arial" w:cs="Arial"/>
          <w:szCs w:val="24"/>
        </w:rPr>
      </w:pPr>
    </w:p>
    <w:p w14:paraId="6E3EA69D" w14:textId="77777777" w:rsidR="00CB3475" w:rsidRPr="003775BA" w:rsidRDefault="00CB3475" w:rsidP="00AA4512">
      <w:pPr>
        <w:jc w:val="both"/>
        <w:rPr>
          <w:rFonts w:ascii="Arial" w:hAnsi="Arial" w:cs="Arial"/>
          <w:szCs w:val="24"/>
        </w:rPr>
      </w:pPr>
      <w:r w:rsidRPr="003775BA">
        <w:rPr>
          <w:rFonts w:ascii="Arial" w:hAnsi="Arial" w:cs="Arial"/>
          <w:szCs w:val="24"/>
        </w:rPr>
        <w:t>The requirement for the $750,000 is for the replacement of our current and dated finance/human resource and budgeting capabilities</w:t>
      </w:r>
      <w:r>
        <w:rPr>
          <w:rFonts w:ascii="Arial" w:hAnsi="Arial" w:cs="Arial"/>
          <w:szCs w:val="24"/>
        </w:rPr>
        <w:t>, which has been identified as a representing a key risk by the Audit and Risk Committee</w:t>
      </w:r>
      <w:r w:rsidRPr="003775BA">
        <w:rPr>
          <w:rFonts w:ascii="Arial" w:hAnsi="Arial" w:cs="Arial"/>
          <w:szCs w:val="24"/>
        </w:rPr>
        <w:t>.</w:t>
      </w:r>
    </w:p>
    <w:p w14:paraId="748ACB45" w14:textId="77777777" w:rsidR="00CB3475" w:rsidRPr="003775BA" w:rsidRDefault="00CB3475" w:rsidP="00AA4512">
      <w:pPr>
        <w:jc w:val="both"/>
        <w:rPr>
          <w:rFonts w:ascii="Arial" w:hAnsi="Arial" w:cs="Arial"/>
          <w:szCs w:val="24"/>
        </w:rPr>
      </w:pPr>
    </w:p>
    <w:p w14:paraId="0BA50830" w14:textId="218A4145" w:rsidR="00CB3475" w:rsidRDefault="00CB3475" w:rsidP="00AA4512">
      <w:pPr>
        <w:jc w:val="both"/>
        <w:rPr>
          <w:rFonts w:ascii="Arial" w:hAnsi="Arial" w:cs="Arial"/>
          <w:szCs w:val="24"/>
        </w:rPr>
      </w:pPr>
      <w:r w:rsidRPr="003775BA">
        <w:rPr>
          <w:rFonts w:ascii="Arial" w:hAnsi="Arial" w:cs="Arial"/>
          <w:szCs w:val="24"/>
        </w:rPr>
        <w:t>This will prove to be a major exercise as it will consist of several components:</w:t>
      </w:r>
    </w:p>
    <w:p w14:paraId="4FF6BD92" w14:textId="77777777" w:rsidR="008A2B8E" w:rsidRPr="003775BA" w:rsidRDefault="008A2B8E" w:rsidP="00AA4512">
      <w:pPr>
        <w:jc w:val="both"/>
        <w:rPr>
          <w:rFonts w:ascii="Arial" w:hAnsi="Arial" w:cs="Arial"/>
          <w:szCs w:val="24"/>
        </w:rPr>
      </w:pPr>
    </w:p>
    <w:p w14:paraId="5537BF20" w14:textId="77777777"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Identification of a solution to meet our needs</w:t>
      </w:r>
    </w:p>
    <w:p w14:paraId="56AC1679" w14:textId="77777777"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Data Cleaning and Migration to the new solution</w:t>
      </w:r>
    </w:p>
    <w:p w14:paraId="22E716B8" w14:textId="77777777"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Temporary resourcing so that staff can be engaged in implementation and learning the new systems</w:t>
      </w:r>
    </w:p>
    <w:p w14:paraId="165F66DD" w14:textId="47D36B25"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Cost of the new solutions, then the associated annual maintenance and support</w:t>
      </w:r>
      <w:r w:rsidR="008A2B8E">
        <w:rPr>
          <w:rFonts w:ascii="Arial" w:eastAsia="Times New Roman" w:hAnsi="Arial" w:cs="Arial"/>
          <w:sz w:val="24"/>
          <w:szCs w:val="24"/>
        </w:rPr>
        <w:t>.</w:t>
      </w:r>
    </w:p>
    <w:p w14:paraId="64F9F3D7" w14:textId="77777777" w:rsidR="00CB3475" w:rsidRPr="003775BA" w:rsidRDefault="00CB3475" w:rsidP="00AA4512">
      <w:pPr>
        <w:rPr>
          <w:rFonts w:ascii="Arial" w:hAnsi="Arial" w:cs="Arial"/>
          <w:szCs w:val="24"/>
        </w:rPr>
      </w:pPr>
    </w:p>
    <w:p w14:paraId="640C6ADA" w14:textId="77777777" w:rsidR="00CB3475" w:rsidRPr="003775BA" w:rsidRDefault="00CB3475" w:rsidP="00AA4512">
      <w:pPr>
        <w:jc w:val="both"/>
        <w:rPr>
          <w:rFonts w:ascii="Arial" w:hAnsi="Arial" w:cs="Arial"/>
          <w:szCs w:val="24"/>
        </w:rPr>
      </w:pPr>
      <w:r w:rsidRPr="003775BA">
        <w:rPr>
          <w:rFonts w:ascii="Arial" w:hAnsi="Arial" w:cs="Arial"/>
          <w:szCs w:val="24"/>
        </w:rPr>
        <w:t>We will be approaching the market in a different manner looking to achieve an outcome and not looking to just replace like for like. Buying like for like creates challenges as the organisations work to show off features and functions forgetting the outcomes. In approaching the market with our agreed outcomes, we can obtain a better result and more effective solution that meet our needs.</w:t>
      </w:r>
    </w:p>
    <w:p w14:paraId="4B6C0EAD" w14:textId="77777777" w:rsidR="00CB3475" w:rsidRPr="003775BA" w:rsidRDefault="00CB3475" w:rsidP="00AA4512">
      <w:pPr>
        <w:jc w:val="both"/>
        <w:rPr>
          <w:rFonts w:ascii="Arial" w:hAnsi="Arial" w:cs="Arial"/>
          <w:szCs w:val="24"/>
        </w:rPr>
      </w:pPr>
    </w:p>
    <w:p w14:paraId="0B7BE8C1" w14:textId="77777777" w:rsidR="00CB3475" w:rsidRPr="003775BA" w:rsidRDefault="00CB3475" w:rsidP="00AA4512">
      <w:pPr>
        <w:jc w:val="both"/>
        <w:rPr>
          <w:rFonts w:ascii="Arial" w:hAnsi="Arial" w:cs="Arial"/>
          <w:szCs w:val="24"/>
        </w:rPr>
      </w:pPr>
      <w:r w:rsidRPr="003775BA">
        <w:rPr>
          <w:rFonts w:ascii="Arial" w:hAnsi="Arial" w:cs="Arial"/>
          <w:szCs w:val="24"/>
        </w:rPr>
        <w:t>The deficiencies of our current system have been the subject of several important Audit issues which will be fully addressed going forward</w:t>
      </w:r>
      <w:r>
        <w:rPr>
          <w:rFonts w:ascii="Arial" w:hAnsi="Arial" w:cs="Arial"/>
          <w:szCs w:val="24"/>
        </w:rPr>
        <w:t>.</w:t>
      </w:r>
    </w:p>
    <w:p w14:paraId="2B9CE8CA" w14:textId="77777777" w:rsidR="00CB3475" w:rsidRPr="003775BA" w:rsidRDefault="00CB3475" w:rsidP="00AA4512">
      <w:pPr>
        <w:rPr>
          <w:rFonts w:ascii="Arial" w:hAnsi="Arial" w:cs="Arial"/>
          <w:szCs w:val="24"/>
        </w:rPr>
      </w:pPr>
    </w:p>
    <w:p w14:paraId="3D9B5B75" w14:textId="77777777" w:rsidR="00CB3475" w:rsidRPr="008A2B8E" w:rsidRDefault="00CB3475" w:rsidP="008A2B8E">
      <w:pPr>
        <w:rPr>
          <w:rFonts w:ascii="Arial" w:hAnsi="Arial" w:cs="Arial"/>
          <w:b/>
          <w:bCs/>
          <w:szCs w:val="24"/>
        </w:rPr>
      </w:pPr>
      <w:r w:rsidRPr="008A2B8E">
        <w:rPr>
          <w:rFonts w:ascii="Arial" w:hAnsi="Arial" w:cs="Arial"/>
          <w:b/>
          <w:bCs/>
          <w:szCs w:val="24"/>
        </w:rPr>
        <w:t xml:space="preserve">Reserves </w:t>
      </w:r>
    </w:p>
    <w:p w14:paraId="0C107BB0" w14:textId="77777777" w:rsidR="00CB3475" w:rsidRPr="003775BA" w:rsidRDefault="00CB3475" w:rsidP="00AA4512">
      <w:pPr>
        <w:rPr>
          <w:rFonts w:ascii="Arial" w:hAnsi="Arial" w:cs="Arial"/>
        </w:rPr>
      </w:pPr>
      <w:r w:rsidRPr="003775BA">
        <w:rPr>
          <w:rFonts w:ascii="Arial" w:hAnsi="Arial" w:cs="Arial"/>
        </w:rPr>
        <w:t xml:space="preserve"> </w:t>
      </w:r>
    </w:p>
    <w:p w14:paraId="6F65BCCB" w14:textId="77777777" w:rsidR="00CB3475" w:rsidRPr="003775BA" w:rsidRDefault="00CB3475" w:rsidP="00AA4512">
      <w:pPr>
        <w:ind w:left="-5" w:right="14" w:hanging="10"/>
        <w:jc w:val="both"/>
        <w:rPr>
          <w:rFonts w:ascii="Arial" w:hAnsi="Arial" w:cs="Arial"/>
        </w:rPr>
      </w:pPr>
      <w:r w:rsidRPr="003775BA">
        <w:rPr>
          <w:rFonts w:ascii="Arial" w:hAnsi="Arial" w:cs="Arial"/>
        </w:rPr>
        <w:t xml:space="preserve">The main purpose of establishing cash backed Reserve funds is to strategically accumulate funds for known future capital project initiatives and to smooth the rating impact of funding for major, multi-year capital projects. </w:t>
      </w:r>
    </w:p>
    <w:p w14:paraId="2D0897E1" w14:textId="77777777" w:rsidR="00CB3475" w:rsidRPr="003775BA" w:rsidRDefault="00CB3475" w:rsidP="00AA4512">
      <w:pPr>
        <w:rPr>
          <w:rFonts w:ascii="Arial" w:hAnsi="Arial" w:cs="Arial"/>
        </w:rPr>
      </w:pPr>
      <w:r w:rsidRPr="003775BA">
        <w:rPr>
          <w:rFonts w:ascii="Arial" w:hAnsi="Arial" w:cs="Arial"/>
        </w:rPr>
        <w:t xml:space="preserve"> </w:t>
      </w:r>
    </w:p>
    <w:p w14:paraId="3DB76E60" w14:textId="7ED362A8" w:rsidR="00CB3475" w:rsidRDefault="00CB3475" w:rsidP="00AA4512">
      <w:pPr>
        <w:ind w:left="-5" w:right="14" w:hanging="10"/>
        <w:jc w:val="both"/>
        <w:rPr>
          <w:rFonts w:ascii="Arial" w:hAnsi="Arial" w:cs="Arial"/>
        </w:rPr>
      </w:pPr>
      <w:r w:rsidRPr="003775BA">
        <w:rPr>
          <w:rFonts w:ascii="Arial" w:hAnsi="Arial" w:cs="Arial"/>
        </w:rPr>
        <w:t>In addition to the existing cash backed Reserves which have specific purposes and identified timelines for the use of accumulated funds, the City has, is recommending the establishment of a new reserve as follows</w:t>
      </w:r>
      <w:r w:rsidR="00E27F1A">
        <w:rPr>
          <w:rFonts w:ascii="Arial" w:hAnsi="Arial" w:cs="Arial"/>
        </w:rPr>
        <w:t>:</w:t>
      </w:r>
    </w:p>
    <w:p w14:paraId="41123855" w14:textId="77777777" w:rsidR="00CB3475" w:rsidRPr="003775BA" w:rsidRDefault="00CB3475" w:rsidP="00AA4512">
      <w:pPr>
        <w:ind w:left="-5" w:right="14" w:hanging="10"/>
        <w:jc w:val="both"/>
        <w:rPr>
          <w:rFonts w:ascii="Arial" w:hAnsi="Arial" w:cs="Arial"/>
        </w:rPr>
      </w:pPr>
    </w:p>
    <w:tbl>
      <w:tblPr>
        <w:tblStyle w:val="TableGrid0"/>
        <w:tblW w:w="840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55" w:type="dxa"/>
        </w:tblCellMar>
        <w:tblLook w:val="04A0" w:firstRow="1" w:lastRow="0" w:firstColumn="1" w:lastColumn="0" w:noHBand="0" w:noVBand="1"/>
      </w:tblPr>
      <w:tblGrid>
        <w:gridCol w:w="2545"/>
        <w:gridCol w:w="5856"/>
      </w:tblGrid>
      <w:tr w:rsidR="00CB3475" w:rsidRPr="003775BA" w14:paraId="2B57B062" w14:textId="77777777" w:rsidTr="005E62F4">
        <w:trPr>
          <w:trHeight w:val="304"/>
        </w:trPr>
        <w:tc>
          <w:tcPr>
            <w:tcW w:w="2545" w:type="dxa"/>
          </w:tcPr>
          <w:p w14:paraId="7307FE73" w14:textId="77777777" w:rsidR="00CB3475" w:rsidRPr="005E62F4" w:rsidRDefault="00CB3475" w:rsidP="00AA4512">
            <w:pPr>
              <w:ind w:left="107"/>
              <w:rPr>
                <w:rFonts w:ascii="Arial" w:hAnsi="Arial" w:cs="Arial"/>
              </w:rPr>
            </w:pPr>
            <w:r w:rsidRPr="005E62F4">
              <w:rPr>
                <w:rFonts w:ascii="Arial" w:hAnsi="Arial" w:cs="Arial"/>
                <w:b/>
              </w:rPr>
              <w:t xml:space="preserve">Reserve </w:t>
            </w:r>
          </w:p>
        </w:tc>
        <w:tc>
          <w:tcPr>
            <w:tcW w:w="5856" w:type="dxa"/>
          </w:tcPr>
          <w:p w14:paraId="14B97F5C" w14:textId="77777777" w:rsidR="00CB3475" w:rsidRPr="005E62F4" w:rsidRDefault="00CB3475" w:rsidP="00AA4512">
            <w:pPr>
              <w:ind w:left="-34"/>
              <w:rPr>
                <w:rFonts w:ascii="Arial" w:hAnsi="Arial" w:cs="Arial"/>
              </w:rPr>
            </w:pPr>
            <w:r w:rsidRPr="005E62F4">
              <w:rPr>
                <w:rFonts w:ascii="Arial" w:hAnsi="Arial" w:cs="Arial"/>
                <w:b/>
              </w:rPr>
              <w:t xml:space="preserve"> Purpose </w:t>
            </w:r>
          </w:p>
        </w:tc>
      </w:tr>
      <w:tr w:rsidR="00CB3475" w:rsidRPr="003775BA" w14:paraId="762C78A6" w14:textId="77777777" w:rsidTr="005E62F4">
        <w:trPr>
          <w:trHeight w:val="1181"/>
        </w:trPr>
        <w:tc>
          <w:tcPr>
            <w:tcW w:w="2545" w:type="dxa"/>
            <w:shd w:val="clear" w:color="auto" w:fill="auto"/>
          </w:tcPr>
          <w:p w14:paraId="5E166FC6" w14:textId="77777777" w:rsidR="00CB3475" w:rsidRPr="005E62F4" w:rsidRDefault="00CB3475" w:rsidP="00AA4512">
            <w:pPr>
              <w:ind w:left="107"/>
              <w:rPr>
                <w:rFonts w:ascii="Arial" w:hAnsi="Arial" w:cs="Arial"/>
              </w:rPr>
            </w:pPr>
            <w:r w:rsidRPr="005E62F4">
              <w:rPr>
                <w:rFonts w:ascii="Arial" w:hAnsi="Arial" w:cs="Arial"/>
              </w:rPr>
              <w:t>Lawler Park Infrastructure</w:t>
            </w:r>
          </w:p>
        </w:tc>
        <w:tc>
          <w:tcPr>
            <w:tcW w:w="5856" w:type="dxa"/>
            <w:shd w:val="clear" w:color="auto" w:fill="auto"/>
          </w:tcPr>
          <w:p w14:paraId="0BF5F7B4" w14:textId="10B7E28E" w:rsidR="00CB3475" w:rsidRPr="005E62F4" w:rsidRDefault="00CB3475" w:rsidP="005E62F4">
            <w:pPr>
              <w:pStyle w:val="ListParagraph"/>
              <w:spacing w:after="0" w:line="240" w:lineRule="auto"/>
              <w:ind w:left="0"/>
              <w:jc w:val="both"/>
              <w:rPr>
                <w:rFonts w:ascii="Arial" w:eastAsia="Times New Roman" w:hAnsi="Arial" w:cs="Arial"/>
                <w:bCs/>
                <w:sz w:val="24"/>
                <w:szCs w:val="32"/>
                <w:lang w:val="en-US"/>
              </w:rPr>
            </w:pPr>
            <w:r w:rsidRPr="005E62F4">
              <w:rPr>
                <w:rFonts w:ascii="Arial" w:eastAsia="Times New Roman" w:hAnsi="Arial" w:cs="Arial"/>
                <w:bCs/>
                <w:sz w:val="24"/>
                <w:szCs w:val="32"/>
                <w:lang w:val="en-US"/>
              </w:rPr>
              <w:t>This reserve is established to receive a donation from the Hackett Civic Association to fund the specific requests of the Association within Lawler Park, the specific request are for covered seating, an item of exercise equipment and a plaque acknowledging the donation.</w:t>
            </w:r>
          </w:p>
        </w:tc>
      </w:tr>
    </w:tbl>
    <w:p w14:paraId="231D645A" w14:textId="77777777" w:rsidR="00CB3475" w:rsidRDefault="00CB3475" w:rsidP="00AA4512">
      <w:pPr>
        <w:rPr>
          <w:rFonts w:ascii="Arial" w:hAnsi="Arial" w:cs="Arial"/>
          <w:highlight w:val="yellow"/>
        </w:rPr>
      </w:pPr>
      <w:r w:rsidRPr="003775BA">
        <w:rPr>
          <w:rFonts w:ascii="Arial" w:hAnsi="Arial" w:cs="Arial"/>
          <w:highlight w:val="yellow"/>
        </w:rPr>
        <w:t xml:space="preserve"> </w:t>
      </w:r>
    </w:p>
    <w:p w14:paraId="6538EBDA" w14:textId="77777777" w:rsidR="00E27F1A" w:rsidRPr="003775BA" w:rsidRDefault="00E27F1A" w:rsidP="00AA4512">
      <w:pPr>
        <w:rPr>
          <w:rFonts w:ascii="Arial" w:hAnsi="Arial" w:cs="Arial"/>
          <w:highlight w:val="yellow"/>
        </w:rPr>
      </w:pPr>
    </w:p>
    <w:p w14:paraId="399FA7D6" w14:textId="77777777" w:rsidR="00CB3475" w:rsidRPr="003775BA" w:rsidRDefault="00CB3475" w:rsidP="005E62F4">
      <w:pPr>
        <w:rPr>
          <w:rFonts w:ascii="Arial" w:hAnsi="Arial" w:cs="Arial"/>
          <w:b/>
          <w:bCs/>
          <w:szCs w:val="24"/>
        </w:rPr>
      </w:pPr>
      <w:r w:rsidRPr="003775BA">
        <w:rPr>
          <w:rFonts w:ascii="Arial" w:hAnsi="Arial" w:cs="Arial"/>
          <w:b/>
          <w:bCs/>
          <w:szCs w:val="24"/>
        </w:rPr>
        <w:lastRenderedPageBreak/>
        <w:t xml:space="preserve">Borrowings </w:t>
      </w:r>
    </w:p>
    <w:p w14:paraId="3CF6A019" w14:textId="77777777" w:rsidR="00CB3475" w:rsidRPr="003775BA" w:rsidRDefault="00CB3475" w:rsidP="00AA4512">
      <w:pPr>
        <w:rPr>
          <w:rFonts w:ascii="Arial" w:hAnsi="Arial" w:cs="Arial"/>
        </w:rPr>
      </w:pPr>
    </w:p>
    <w:p w14:paraId="5C68B360" w14:textId="156766B0" w:rsidR="00CB3475" w:rsidRPr="003775BA" w:rsidRDefault="00CB3475" w:rsidP="00AA4512">
      <w:pPr>
        <w:ind w:left="-5" w:right="14" w:hanging="10"/>
        <w:jc w:val="both"/>
        <w:rPr>
          <w:rFonts w:ascii="Arial" w:hAnsi="Arial" w:cs="Arial"/>
        </w:rPr>
      </w:pPr>
      <w:r w:rsidRPr="003775BA">
        <w:rPr>
          <w:rFonts w:ascii="Arial" w:hAnsi="Arial" w:cs="Arial"/>
        </w:rPr>
        <w:t xml:space="preserve">The City of Nedlands does not intend to take out any new borrowings in 2020/21. Borrowings outstanding at </w:t>
      </w:r>
      <w:proofErr w:type="gramStart"/>
      <w:r w:rsidRPr="003775BA">
        <w:rPr>
          <w:rFonts w:ascii="Arial" w:hAnsi="Arial" w:cs="Arial"/>
        </w:rPr>
        <w:t>2020/21</w:t>
      </w:r>
      <w:r w:rsidR="00E27F1A">
        <w:rPr>
          <w:rFonts w:ascii="Arial" w:hAnsi="Arial" w:cs="Arial"/>
        </w:rPr>
        <w:t xml:space="preserve"> </w:t>
      </w:r>
      <w:r w:rsidRPr="003775BA">
        <w:rPr>
          <w:rFonts w:ascii="Arial" w:hAnsi="Arial" w:cs="Arial"/>
        </w:rPr>
        <w:t>year</w:t>
      </w:r>
      <w:proofErr w:type="gramEnd"/>
      <w:r w:rsidRPr="003775BA">
        <w:rPr>
          <w:rFonts w:ascii="Arial" w:hAnsi="Arial" w:cs="Arial"/>
        </w:rPr>
        <w:t xml:space="preserve"> end are estimated to be approx. $4.1m </w:t>
      </w:r>
    </w:p>
    <w:p w14:paraId="37B650FA" w14:textId="77777777" w:rsidR="00CB3475" w:rsidRPr="003775BA" w:rsidRDefault="00CB3475" w:rsidP="00AA4512">
      <w:pPr>
        <w:ind w:left="-5" w:right="14" w:hanging="10"/>
        <w:jc w:val="both"/>
        <w:rPr>
          <w:rFonts w:ascii="Arial" w:hAnsi="Arial" w:cs="Arial"/>
        </w:rPr>
      </w:pPr>
    </w:p>
    <w:p w14:paraId="684D5E42" w14:textId="77777777" w:rsidR="00CB3475" w:rsidRDefault="00CB3475" w:rsidP="00AA4512">
      <w:pPr>
        <w:ind w:left="-5" w:right="14" w:hanging="10"/>
        <w:jc w:val="both"/>
        <w:rPr>
          <w:rFonts w:ascii="Arial" w:hAnsi="Arial" w:cs="Arial"/>
        </w:rPr>
      </w:pPr>
      <w:r w:rsidRPr="003775BA">
        <w:rPr>
          <w:rFonts w:ascii="Arial" w:hAnsi="Arial" w:cs="Arial"/>
        </w:rPr>
        <w:t xml:space="preserve">The City has actively adopted a prudent approach to borrowings not only to minimise its exposure but to effectively gear up for future projects of a significant nature outlined in the Long-Term Financial Plan. </w:t>
      </w:r>
    </w:p>
    <w:p w14:paraId="7D3BFA10" w14:textId="77777777" w:rsidR="00CB3475" w:rsidRPr="003828F9" w:rsidRDefault="00CB3475" w:rsidP="00AA4512">
      <w:pPr>
        <w:rPr>
          <w:rFonts w:ascii="Arial" w:hAnsi="Arial" w:cs="Arial"/>
          <w:b/>
        </w:rPr>
      </w:pPr>
      <w:r w:rsidRPr="003775BA">
        <w:rPr>
          <w:rFonts w:ascii="Arial" w:hAnsi="Arial" w:cs="Arial"/>
          <w:b/>
          <w:bCs/>
          <w:szCs w:val="24"/>
        </w:rPr>
        <w:t xml:space="preserve">Budget Ratios </w:t>
      </w:r>
    </w:p>
    <w:p w14:paraId="00F5207E" w14:textId="77777777" w:rsidR="00CB3475" w:rsidRPr="003775BA" w:rsidRDefault="00CB3475" w:rsidP="00AA4512">
      <w:pPr>
        <w:rPr>
          <w:rFonts w:ascii="Arial" w:hAnsi="Arial" w:cs="Arial"/>
        </w:rPr>
      </w:pPr>
    </w:p>
    <w:p w14:paraId="56EC2BCF" w14:textId="306921B1" w:rsidR="00CB3475" w:rsidRDefault="00CB3475" w:rsidP="00AA4512">
      <w:pPr>
        <w:jc w:val="both"/>
        <w:rPr>
          <w:rFonts w:ascii="Arial" w:hAnsi="Arial" w:cs="Arial"/>
          <w:bCs/>
          <w:szCs w:val="36"/>
          <w:lang w:val="en-US"/>
        </w:rPr>
      </w:pPr>
      <w:r w:rsidRPr="003775BA">
        <w:rPr>
          <w:rFonts w:ascii="Arial" w:hAnsi="Arial" w:cs="Arial"/>
          <w:bCs/>
          <w:szCs w:val="36"/>
          <w:lang w:val="en-US"/>
        </w:rPr>
        <w:t>The City’s Financial Ratios and Budget Ratios for the past two years are presented below shown below.</w:t>
      </w:r>
    </w:p>
    <w:p w14:paraId="4C3E5D4A" w14:textId="0F8DBF7F" w:rsidR="003312E9" w:rsidRDefault="003312E9" w:rsidP="00AA4512">
      <w:pPr>
        <w:jc w:val="both"/>
        <w:rPr>
          <w:rFonts w:ascii="Arial" w:hAnsi="Arial" w:cs="Arial"/>
          <w:bCs/>
          <w:szCs w:val="36"/>
          <w:lang w:val="en-US"/>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900"/>
        <w:gridCol w:w="1580"/>
        <w:gridCol w:w="1620"/>
      </w:tblGrid>
      <w:tr w:rsidR="003312E9" w:rsidRPr="003312E9" w14:paraId="05BF9D82" w14:textId="77777777" w:rsidTr="00A26C61">
        <w:trPr>
          <w:trHeight w:val="315"/>
        </w:trPr>
        <w:tc>
          <w:tcPr>
            <w:tcW w:w="3199" w:type="dxa"/>
            <w:shd w:val="clear" w:color="auto" w:fill="auto"/>
            <w:noWrap/>
            <w:vAlign w:val="center"/>
            <w:hideMark/>
          </w:tcPr>
          <w:p w14:paraId="5261BE74" w14:textId="6957FE93" w:rsidR="003312E9" w:rsidRPr="003312E9" w:rsidRDefault="00322477" w:rsidP="003312E9">
            <w:pPr>
              <w:rPr>
                <w:rFonts w:ascii="Arial" w:hAnsi="Arial" w:cs="Arial"/>
                <w:b/>
                <w:bCs/>
                <w:color w:val="00B0F0"/>
                <w:szCs w:val="24"/>
                <w:lang w:eastAsia="en-AU"/>
              </w:rPr>
            </w:pPr>
            <w:r w:rsidRPr="003312E9">
              <w:rPr>
                <w:rFonts w:ascii="Arial" w:hAnsi="Arial" w:cs="Arial"/>
                <w:b/>
                <w:bCs/>
                <w:szCs w:val="24"/>
                <w:lang w:eastAsia="en-AU"/>
              </w:rPr>
              <w:t>Budget Ratios</w:t>
            </w:r>
          </w:p>
        </w:tc>
        <w:tc>
          <w:tcPr>
            <w:tcW w:w="1900" w:type="dxa"/>
            <w:shd w:val="clear" w:color="auto" w:fill="auto"/>
            <w:noWrap/>
            <w:vAlign w:val="bottom"/>
            <w:hideMark/>
          </w:tcPr>
          <w:p w14:paraId="0AD441FC" w14:textId="77777777" w:rsidR="003312E9" w:rsidRPr="003312E9" w:rsidRDefault="003312E9" w:rsidP="003312E9">
            <w:pPr>
              <w:rPr>
                <w:rFonts w:ascii="Arial" w:hAnsi="Arial" w:cs="Arial"/>
                <w:b/>
                <w:bCs/>
                <w:color w:val="00B0F0"/>
                <w:szCs w:val="24"/>
                <w:lang w:eastAsia="en-AU"/>
              </w:rPr>
            </w:pPr>
          </w:p>
        </w:tc>
        <w:tc>
          <w:tcPr>
            <w:tcW w:w="1580" w:type="dxa"/>
            <w:shd w:val="clear" w:color="auto" w:fill="auto"/>
            <w:noWrap/>
            <w:vAlign w:val="bottom"/>
            <w:hideMark/>
          </w:tcPr>
          <w:p w14:paraId="0BF40BDC" w14:textId="77777777" w:rsidR="003312E9" w:rsidRPr="003312E9" w:rsidRDefault="003312E9" w:rsidP="003312E9">
            <w:pPr>
              <w:rPr>
                <w:sz w:val="20"/>
                <w:lang w:eastAsia="en-AU"/>
              </w:rPr>
            </w:pPr>
          </w:p>
        </w:tc>
        <w:tc>
          <w:tcPr>
            <w:tcW w:w="1620" w:type="dxa"/>
            <w:shd w:val="clear" w:color="auto" w:fill="auto"/>
            <w:noWrap/>
            <w:vAlign w:val="bottom"/>
            <w:hideMark/>
          </w:tcPr>
          <w:p w14:paraId="2C77A9F3" w14:textId="77777777" w:rsidR="003312E9" w:rsidRPr="003312E9" w:rsidRDefault="003312E9" w:rsidP="003312E9">
            <w:pPr>
              <w:jc w:val="center"/>
              <w:rPr>
                <w:sz w:val="20"/>
                <w:lang w:eastAsia="en-AU"/>
              </w:rPr>
            </w:pPr>
          </w:p>
        </w:tc>
      </w:tr>
      <w:tr w:rsidR="003312E9" w:rsidRPr="003312E9" w14:paraId="2A770B48" w14:textId="77777777" w:rsidTr="00A26C61">
        <w:trPr>
          <w:trHeight w:val="300"/>
        </w:trPr>
        <w:tc>
          <w:tcPr>
            <w:tcW w:w="3199" w:type="dxa"/>
            <w:shd w:val="clear" w:color="auto" w:fill="auto"/>
            <w:noWrap/>
            <w:vAlign w:val="bottom"/>
            <w:hideMark/>
          </w:tcPr>
          <w:p w14:paraId="230A299E" w14:textId="77777777" w:rsidR="003312E9" w:rsidRPr="00E27F1A" w:rsidRDefault="003312E9" w:rsidP="003312E9">
            <w:pPr>
              <w:jc w:val="center"/>
              <w:rPr>
                <w:rFonts w:ascii="Arial" w:hAnsi="Arial" w:cs="Arial"/>
                <w:szCs w:val="24"/>
                <w:lang w:eastAsia="en-AU"/>
              </w:rPr>
            </w:pPr>
          </w:p>
        </w:tc>
        <w:tc>
          <w:tcPr>
            <w:tcW w:w="1900" w:type="dxa"/>
            <w:shd w:val="clear" w:color="000000" w:fill="D9E1F2"/>
            <w:noWrap/>
            <w:vAlign w:val="bottom"/>
            <w:hideMark/>
          </w:tcPr>
          <w:p w14:paraId="57EB5E60"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2020/21</w:t>
            </w:r>
          </w:p>
        </w:tc>
        <w:tc>
          <w:tcPr>
            <w:tcW w:w="1580" w:type="dxa"/>
            <w:shd w:val="clear" w:color="000000" w:fill="D9D9D9"/>
            <w:noWrap/>
            <w:vAlign w:val="bottom"/>
            <w:hideMark/>
          </w:tcPr>
          <w:p w14:paraId="7B9069C1"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2020/21</w:t>
            </w:r>
          </w:p>
        </w:tc>
        <w:tc>
          <w:tcPr>
            <w:tcW w:w="1620" w:type="dxa"/>
            <w:shd w:val="clear" w:color="auto" w:fill="auto"/>
            <w:noWrap/>
            <w:vAlign w:val="bottom"/>
            <w:hideMark/>
          </w:tcPr>
          <w:p w14:paraId="6E360BFE"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2019/20</w:t>
            </w:r>
          </w:p>
        </w:tc>
      </w:tr>
      <w:tr w:rsidR="003312E9" w:rsidRPr="003312E9" w14:paraId="4C21158F" w14:textId="77777777" w:rsidTr="00A26C61">
        <w:trPr>
          <w:trHeight w:val="300"/>
        </w:trPr>
        <w:tc>
          <w:tcPr>
            <w:tcW w:w="3199" w:type="dxa"/>
            <w:shd w:val="clear" w:color="auto" w:fill="auto"/>
            <w:noWrap/>
            <w:vAlign w:val="bottom"/>
            <w:hideMark/>
          </w:tcPr>
          <w:p w14:paraId="33F8944F" w14:textId="77777777" w:rsidR="003312E9" w:rsidRPr="00E27F1A" w:rsidRDefault="003312E9" w:rsidP="003312E9">
            <w:pPr>
              <w:jc w:val="center"/>
              <w:rPr>
                <w:rFonts w:ascii="Arial" w:hAnsi="Arial" w:cs="Arial"/>
                <w:b/>
                <w:bCs/>
                <w:szCs w:val="24"/>
                <w:lang w:eastAsia="en-AU"/>
              </w:rPr>
            </w:pPr>
          </w:p>
        </w:tc>
        <w:tc>
          <w:tcPr>
            <w:tcW w:w="1900" w:type="dxa"/>
            <w:shd w:val="clear" w:color="000000" w:fill="D9E1F2"/>
            <w:noWrap/>
            <w:vAlign w:val="center"/>
            <w:hideMark/>
          </w:tcPr>
          <w:p w14:paraId="625E7BA8"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Target</w:t>
            </w:r>
          </w:p>
        </w:tc>
        <w:tc>
          <w:tcPr>
            <w:tcW w:w="1580" w:type="dxa"/>
            <w:shd w:val="clear" w:color="000000" w:fill="D9D9D9"/>
            <w:noWrap/>
            <w:vAlign w:val="bottom"/>
            <w:hideMark/>
          </w:tcPr>
          <w:p w14:paraId="5DBAB784"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 xml:space="preserve">Budget </w:t>
            </w:r>
          </w:p>
        </w:tc>
        <w:tc>
          <w:tcPr>
            <w:tcW w:w="1620" w:type="dxa"/>
            <w:shd w:val="clear" w:color="auto" w:fill="auto"/>
            <w:noWrap/>
            <w:vAlign w:val="bottom"/>
            <w:hideMark/>
          </w:tcPr>
          <w:p w14:paraId="5F1F3AD6"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Actual</w:t>
            </w:r>
          </w:p>
        </w:tc>
      </w:tr>
      <w:tr w:rsidR="003312E9" w:rsidRPr="003312E9" w14:paraId="7A86FDE9" w14:textId="77777777" w:rsidTr="00A26C61">
        <w:trPr>
          <w:trHeight w:val="300"/>
        </w:trPr>
        <w:tc>
          <w:tcPr>
            <w:tcW w:w="3199" w:type="dxa"/>
            <w:shd w:val="clear" w:color="auto" w:fill="auto"/>
            <w:noWrap/>
            <w:vAlign w:val="bottom"/>
            <w:hideMark/>
          </w:tcPr>
          <w:p w14:paraId="3D6E0D39" w14:textId="77777777" w:rsidR="003312E9" w:rsidRPr="00E27F1A" w:rsidRDefault="003312E9" w:rsidP="003312E9">
            <w:pPr>
              <w:rPr>
                <w:rFonts w:ascii="Arial" w:hAnsi="Arial" w:cs="Arial"/>
                <w:szCs w:val="24"/>
                <w:lang w:eastAsia="en-AU"/>
              </w:rPr>
            </w:pPr>
            <w:r w:rsidRPr="00E27F1A">
              <w:rPr>
                <w:rFonts w:ascii="Arial" w:hAnsi="Arial" w:cs="Arial"/>
                <w:szCs w:val="24"/>
                <w:lang w:eastAsia="en-AU"/>
              </w:rPr>
              <w:t>Current Ratio</w:t>
            </w:r>
          </w:p>
        </w:tc>
        <w:tc>
          <w:tcPr>
            <w:tcW w:w="1900" w:type="dxa"/>
            <w:shd w:val="clear" w:color="000000" w:fill="D9E1F2"/>
            <w:noWrap/>
            <w:vAlign w:val="bottom"/>
            <w:hideMark/>
          </w:tcPr>
          <w:p w14:paraId="41FE1D06"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0.80 - 1.10</w:t>
            </w:r>
          </w:p>
        </w:tc>
        <w:tc>
          <w:tcPr>
            <w:tcW w:w="1580" w:type="dxa"/>
            <w:shd w:val="clear" w:color="000000" w:fill="D9D9D9"/>
            <w:noWrap/>
            <w:hideMark/>
          </w:tcPr>
          <w:p w14:paraId="4CAC3670"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0.93</w:t>
            </w:r>
          </w:p>
        </w:tc>
        <w:tc>
          <w:tcPr>
            <w:tcW w:w="1620" w:type="dxa"/>
            <w:shd w:val="clear" w:color="auto" w:fill="auto"/>
            <w:noWrap/>
            <w:vAlign w:val="bottom"/>
            <w:hideMark/>
          </w:tcPr>
          <w:p w14:paraId="05B13691" w14:textId="77777777" w:rsidR="003312E9" w:rsidRPr="00E27F1A" w:rsidRDefault="003312E9" w:rsidP="003312E9">
            <w:pPr>
              <w:jc w:val="right"/>
              <w:rPr>
                <w:rFonts w:ascii="Arial" w:hAnsi="Arial" w:cs="Arial"/>
                <w:color w:val="000000"/>
                <w:szCs w:val="24"/>
                <w:lang w:eastAsia="en-AU"/>
              </w:rPr>
            </w:pPr>
            <w:r w:rsidRPr="00E27F1A">
              <w:rPr>
                <w:rFonts w:ascii="Arial" w:hAnsi="Arial" w:cs="Arial"/>
                <w:color w:val="000000"/>
                <w:szCs w:val="24"/>
                <w:lang w:eastAsia="en-AU"/>
              </w:rPr>
              <w:t>0.99</w:t>
            </w:r>
          </w:p>
        </w:tc>
      </w:tr>
      <w:tr w:rsidR="003312E9" w:rsidRPr="003312E9" w14:paraId="66EB30E2" w14:textId="77777777" w:rsidTr="00A26C61">
        <w:trPr>
          <w:trHeight w:val="300"/>
        </w:trPr>
        <w:tc>
          <w:tcPr>
            <w:tcW w:w="3199" w:type="dxa"/>
            <w:shd w:val="clear" w:color="auto" w:fill="auto"/>
            <w:noWrap/>
            <w:vAlign w:val="bottom"/>
            <w:hideMark/>
          </w:tcPr>
          <w:p w14:paraId="27C7DE6A"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Operating Surplus</w:t>
            </w:r>
          </w:p>
        </w:tc>
        <w:tc>
          <w:tcPr>
            <w:tcW w:w="1900" w:type="dxa"/>
            <w:shd w:val="clear" w:color="000000" w:fill="D9E1F2"/>
            <w:noWrap/>
            <w:vAlign w:val="bottom"/>
            <w:hideMark/>
          </w:tcPr>
          <w:p w14:paraId="39AC4B45"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 xml:space="preserve">0.01 </w:t>
            </w:r>
            <w:proofErr w:type="gramStart"/>
            <w:r w:rsidRPr="00E27F1A">
              <w:rPr>
                <w:rFonts w:ascii="Arial" w:hAnsi="Arial" w:cs="Arial"/>
                <w:b/>
                <w:bCs/>
                <w:szCs w:val="24"/>
                <w:lang w:eastAsia="en-AU"/>
              </w:rPr>
              <w:t>or  -</w:t>
            </w:r>
            <w:proofErr w:type="gramEnd"/>
            <w:r w:rsidRPr="00E27F1A">
              <w:rPr>
                <w:rFonts w:ascii="Arial" w:hAnsi="Arial" w:cs="Arial"/>
                <w:b/>
                <w:bCs/>
                <w:szCs w:val="24"/>
                <w:lang w:eastAsia="en-AU"/>
              </w:rPr>
              <w:t>0.15 (UGP)</w:t>
            </w:r>
          </w:p>
        </w:tc>
        <w:tc>
          <w:tcPr>
            <w:tcW w:w="1580" w:type="dxa"/>
            <w:shd w:val="clear" w:color="000000" w:fill="D9D9D9"/>
            <w:noWrap/>
            <w:hideMark/>
          </w:tcPr>
          <w:p w14:paraId="21D069D7"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0.05</w:t>
            </w:r>
          </w:p>
        </w:tc>
        <w:tc>
          <w:tcPr>
            <w:tcW w:w="1620" w:type="dxa"/>
            <w:shd w:val="clear" w:color="auto" w:fill="auto"/>
            <w:noWrap/>
            <w:hideMark/>
          </w:tcPr>
          <w:p w14:paraId="5379136D"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0.09</w:t>
            </w:r>
          </w:p>
        </w:tc>
      </w:tr>
      <w:tr w:rsidR="003312E9" w:rsidRPr="003312E9" w14:paraId="4E9C3CAA" w14:textId="77777777" w:rsidTr="00A26C61">
        <w:trPr>
          <w:trHeight w:val="300"/>
        </w:trPr>
        <w:tc>
          <w:tcPr>
            <w:tcW w:w="3199" w:type="dxa"/>
            <w:shd w:val="clear" w:color="auto" w:fill="auto"/>
            <w:noWrap/>
            <w:vAlign w:val="bottom"/>
            <w:hideMark/>
          </w:tcPr>
          <w:p w14:paraId="67BF4AB5"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Funds After Operations</w:t>
            </w:r>
          </w:p>
        </w:tc>
        <w:tc>
          <w:tcPr>
            <w:tcW w:w="1900" w:type="dxa"/>
            <w:shd w:val="clear" w:color="000000" w:fill="D9E1F2"/>
            <w:noWrap/>
            <w:vAlign w:val="bottom"/>
            <w:hideMark/>
          </w:tcPr>
          <w:p w14:paraId="30A1DE37"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0.01</w:t>
            </w:r>
          </w:p>
        </w:tc>
        <w:tc>
          <w:tcPr>
            <w:tcW w:w="1580" w:type="dxa"/>
            <w:shd w:val="clear" w:color="000000" w:fill="D9D9D9"/>
            <w:noWrap/>
            <w:hideMark/>
          </w:tcPr>
          <w:p w14:paraId="4CD6C35D"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0.25</w:t>
            </w:r>
          </w:p>
        </w:tc>
        <w:tc>
          <w:tcPr>
            <w:tcW w:w="1620" w:type="dxa"/>
            <w:shd w:val="clear" w:color="auto" w:fill="auto"/>
            <w:noWrap/>
            <w:hideMark/>
          </w:tcPr>
          <w:p w14:paraId="6611A964"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0.24</w:t>
            </w:r>
          </w:p>
        </w:tc>
      </w:tr>
      <w:tr w:rsidR="003312E9" w:rsidRPr="003312E9" w14:paraId="29A98A05" w14:textId="77777777" w:rsidTr="00A26C61">
        <w:trPr>
          <w:trHeight w:val="300"/>
        </w:trPr>
        <w:tc>
          <w:tcPr>
            <w:tcW w:w="3199" w:type="dxa"/>
            <w:shd w:val="clear" w:color="auto" w:fill="auto"/>
            <w:noWrap/>
            <w:vAlign w:val="bottom"/>
            <w:hideMark/>
          </w:tcPr>
          <w:p w14:paraId="5AD02FB5" w14:textId="77777777" w:rsidR="003312E9" w:rsidRPr="00E27F1A" w:rsidRDefault="003312E9" w:rsidP="003312E9">
            <w:pPr>
              <w:rPr>
                <w:rFonts w:ascii="Arial" w:hAnsi="Arial" w:cs="Arial"/>
                <w:szCs w:val="24"/>
                <w:lang w:eastAsia="en-AU"/>
              </w:rPr>
            </w:pPr>
            <w:r w:rsidRPr="00E27F1A">
              <w:rPr>
                <w:rFonts w:ascii="Arial" w:hAnsi="Arial" w:cs="Arial"/>
                <w:szCs w:val="24"/>
                <w:lang w:eastAsia="en-AU"/>
              </w:rPr>
              <w:t>Own source revenue coverage ratio</w:t>
            </w:r>
          </w:p>
        </w:tc>
        <w:tc>
          <w:tcPr>
            <w:tcW w:w="1900" w:type="dxa"/>
            <w:shd w:val="clear" w:color="000000" w:fill="D9E1F2"/>
            <w:noWrap/>
            <w:vAlign w:val="bottom"/>
            <w:hideMark/>
          </w:tcPr>
          <w:p w14:paraId="7FC30672"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0.4</w:t>
            </w:r>
          </w:p>
        </w:tc>
        <w:tc>
          <w:tcPr>
            <w:tcW w:w="1580" w:type="dxa"/>
            <w:shd w:val="clear" w:color="000000" w:fill="D9D9D9"/>
            <w:noWrap/>
            <w:hideMark/>
          </w:tcPr>
          <w:p w14:paraId="77DB3F7E"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1.00</w:t>
            </w:r>
          </w:p>
        </w:tc>
        <w:tc>
          <w:tcPr>
            <w:tcW w:w="1620" w:type="dxa"/>
            <w:shd w:val="clear" w:color="auto" w:fill="auto"/>
            <w:noWrap/>
            <w:hideMark/>
          </w:tcPr>
          <w:p w14:paraId="311FBD2F"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1.03</w:t>
            </w:r>
          </w:p>
        </w:tc>
      </w:tr>
      <w:tr w:rsidR="003312E9" w:rsidRPr="003312E9" w14:paraId="1DD29781" w14:textId="77777777" w:rsidTr="00A26C61">
        <w:trPr>
          <w:trHeight w:val="300"/>
        </w:trPr>
        <w:tc>
          <w:tcPr>
            <w:tcW w:w="3199" w:type="dxa"/>
            <w:shd w:val="clear" w:color="auto" w:fill="auto"/>
            <w:noWrap/>
            <w:vAlign w:val="bottom"/>
            <w:hideMark/>
          </w:tcPr>
          <w:p w14:paraId="6820A267"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PPE</w:t>
            </w:r>
          </w:p>
        </w:tc>
        <w:tc>
          <w:tcPr>
            <w:tcW w:w="1900" w:type="dxa"/>
            <w:shd w:val="clear" w:color="000000" w:fill="D9E1F2"/>
            <w:noWrap/>
            <w:vAlign w:val="bottom"/>
            <w:hideMark/>
          </w:tcPr>
          <w:p w14:paraId="47033949"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N/A</w:t>
            </w:r>
          </w:p>
        </w:tc>
        <w:tc>
          <w:tcPr>
            <w:tcW w:w="1580" w:type="dxa"/>
            <w:shd w:val="clear" w:color="000000" w:fill="D9D9D9"/>
            <w:noWrap/>
            <w:hideMark/>
          </w:tcPr>
          <w:p w14:paraId="61B986A0"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(0.85)</w:t>
            </w:r>
          </w:p>
        </w:tc>
        <w:tc>
          <w:tcPr>
            <w:tcW w:w="1620" w:type="dxa"/>
            <w:shd w:val="clear" w:color="auto" w:fill="auto"/>
            <w:noWrap/>
            <w:hideMark/>
          </w:tcPr>
          <w:p w14:paraId="256E918D"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0.06</w:t>
            </w:r>
          </w:p>
        </w:tc>
      </w:tr>
      <w:tr w:rsidR="003312E9" w:rsidRPr="003312E9" w14:paraId="776589A4" w14:textId="77777777" w:rsidTr="00A26C61">
        <w:trPr>
          <w:trHeight w:val="300"/>
        </w:trPr>
        <w:tc>
          <w:tcPr>
            <w:tcW w:w="3199" w:type="dxa"/>
            <w:shd w:val="clear" w:color="auto" w:fill="auto"/>
            <w:noWrap/>
            <w:vAlign w:val="bottom"/>
            <w:hideMark/>
          </w:tcPr>
          <w:p w14:paraId="330AFC11"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Infrastructure</w:t>
            </w:r>
          </w:p>
        </w:tc>
        <w:tc>
          <w:tcPr>
            <w:tcW w:w="1900" w:type="dxa"/>
            <w:shd w:val="clear" w:color="000000" w:fill="D9E1F2"/>
            <w:noWrap/>
            <w:vAlign w:val="bottom"/>
            <w:hideMark/>
          </w:tcPr>
          <w:p w14:paraId="4774E79A"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N/A</w:t>
            </w:r>
          </w:p>
        </w:tc>
        <w:tc>
          <w:tcPr>
            <w:tcW w:w="1580" w:type="dxa"/>
            <w:shd w:val="clear" w:color="000000" w:fill="D9D9D9"/>
            <w:noWrap/>
            <w:hideMark/>
          </w:tcPr>
          <w:p w14:paraId="6AE5C719"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3.27</w:t>
            </w:r>
          </w:p>
        </w:tc>
        <w:tc>
          <w:tcPr>
            <w:tcW w:w="1620" w:type="dxa"/>
            <w:shd w:val="clear" w:color="auto" w:fill="auto"/>
            <w:noWrap/>
            <w:hideMark/>
          </w:tcPr>
          <w:p w14:paraId="0C140737"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4.32</w:t>
            </w:r>
          </w:p>
        </w:tc>
      </w:tr>
      <w:tr w:rsidR="003312E9" w:rsidRPr="003312E9" w14:paraId="07287901" w14:textId="77777777" w:rsidTr="00A26C61">
        <w:trPr>
          <w:trHeight w:val="300"/>
        </w:trPr>
        <w:tc>
          <w:tcPr>
            <w:tcW w:w="3199" w:type="dxa"/>
            <w:shd w:val="clear" w:color="auto" w:fill="auto"/>
            <w:noWrap/>
            <w:vAlign w:val="bottom"/>
            <w:hideMark/>
          </w:tcPr>
          <w:p w14:paraId="0D5E4F6B" w14:textId="77777777" w:rsidR="003312E9" w:rsidRPr="00E27F1A" w:rsidRDefault="003312E9" w:rsidP="003312E9">
            <w:pPr>
              <w:rPr>
                <w:rFonts w:ascii="Arial" w:hAnsi="Arial" w:cs="Arial"/>
                <w:szCs w:val="24"/>
                <w:lang w:eastAsia="en-AU"/>
              </w:rPr>
            </w:pPr>
            <w:r w:rsidRPr="00E27F1A">
              <w:rPr>
                <w:rFonts w:ascii="Arial" w:hAnsi="Arial" w:cs="Arial"/>
                <w:szCs w:val="24"/>
                <w:lang w:eastAsia="en-AU"/>
              </w:rPr>
              <w:t>Asset sustainability ratio</w:t>
            </w:r>
          </w:p>
        </w:tc>
        <w:tc>
          <w:tcPr>
            <w:tcW w:w="1900" w:type="dxa"/>
            <w:shd w:val="clear" w:color="000000" w:fill="D9E1F2"/>
            <w:noWrap/>
            <w:vAlign w:val="bottom"/>
            <w:hideMark/>
          </w:tcPr>
          <w:p w14:paraId="761972A4"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1.1</w:t>
            </w:r>
          </w:p>
        </w:tc>
        <w:tc>
          <w:tcPr>
            <w:tcW w:w="1580" w:type="dxa"/>
            <w:shd w:val="clear" w:color="000000" w:fill="D9D9D9"/>
            <w:noWrap/>
            <w:hideMark/>
          </w:tcPr>
          <w:p w14:paraId="494FF550"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1.50</w:t>
            </w:r>
          </w:p>
        </w:tc>
        <w:tc>
          <w:tcPr>
            <w:tcW w:w="1620" w:type="dxa"/>
            <w:shd w:val="clear" w:color="auto" w:fill="auto"/>
            <w:noWrap/>
            <w:hideMark/>
          </w:tcPr>
          <w:p w14:paraId="1B82E218"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1.44</w:t>
            </w:r>
          </w:p>
        </w:tc>
      </w:tr>
      <w:tr w:rsidR="003312E9" w:rsidRPr="003312E9" w14:paraId="4D0EE2CF" w14:textId="77777777" w:rsidTr="00A26C61">
        <w:trPr>
          <w:trHeight w:val="300"/>
        </w:trPr>
        <w:tc>
          <w:tcPr>
            <w:tcW w:w="3199" w:type="dxa"/>
            <w:shd w:val="clear" w:color="auto" w:fill="auto"/>
            <w:noWrap/>
            <w:vAlign w:val="bottom"/>
            <w:hideMark/>
          </w:tcPr>
          <w:p w14:paraId="36B6DD60" w14:textId="77777777" w:rsidR="003312E9" w:rsidRPr="00E27F1A" w:rsidRDefault="003312E9" w:rsidP="003312E9">
            <w:pPr>
              <w:rPr>
                <w:rFonts w:ascii="Arial" w:hAnsi="Arial" w:cs="Arial"/>
                <w:szCs w:val="24"/>
                <w:lang w:eastAsia="en-AU"/>
              </w:rPr>
            </w:pPr>
            <w:r w:rsidRPr="00E27F1A">
              <w:rPr>
                <w:rFonts w:ascii="Arial" w:hAnsi="Arial" w:cs="Arial"/>
                <w:szCs w:val="24"/>
                <w:lang w:eastAsia="en-AU"/>
              </w:rPr>
              <w:t>Asset consumption ratio</w:t>
            </w:r>
          </w:p>
        </w:tc>
        <w:tc>
          <w:tcPr>
            <w:tcW w:w="1900" w:type="dxa"/>
            <w:shd w:val="clear" w:color="000000" w:fill="D9E1F2"/>
            <w:noWrap/>
            <w:vAlign w:val="bottom"/>
            <w:hideMark/>
          </w:tcPr>
          <w:p w14:paraId="205786B1"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0.6</w:t>
            </w:r>
          </w:p>
        </w:tc>
        <w:tc>
          <w:tcPr>
            <w:tcW w:w="1580" w:type="dxa"/>
            <w:shd w:val="clear" w:color="000000" w:fill="D9D9D9"/>
            <w:noWrap/>
            <w:hideMark/>
          </w:tcPr>
          <w:p w14:paraId="58D6ED78"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0.59</w:t>
            </w:r>
          </w:p>
        </w:tc>
        <w:tc>
          <w:tcPr>
            <w:tcW w:w="1620" w:type="dxa"/>
            <w:shd w:val="clear" w:color="auto" w:fill="auto"/>
            <w:noWrap/>
            <w:hideMark/>
          </w:tcPr>
          <w:p w14:paraId="48610523"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0.59</w:t>
            </w:r>
          </w:p>
        </w:tc>
      </w:tr>
      <w:tr w:rsidR="003312E9" w:rsidRPr="003312E9" w14:paraId="003EEFF7" w14:textId="77777777" w:rsidTr="00A26C61">
        <w:trPr>
          <w:trHeight w:val="300"/>
        </w:trPr>
        <w:tc>
          <w:tcPr>
            <w:tcW w:w="3199" w:type="dxa"/>
            <w:shd w:val="clear" w:color="auto" w:fill="auto"/>
            <w:noWrap/>
            <w:vAlign w:val="bottom"/>
            <w:hideMark/>
          </w:tcPr>
          <w:p w14:paraId="4F2009E6"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Cash Reserves</w:t>
            </w:r>
          </w:p>
        </w:tc>
        <w:tc>
          <w:tcPr>
            <w:tcW w:w="1900" w:type="dxa"/>
            <w:shd w:val="clear" w:color="000000" w:fill="D9E1F2"/>
            <w:noWrap/>
            <w:vAlign w:val="bottom"/>
            <w:hideMark/>
          </w:tcPr>
          <w:p w14:paraId="1B288935"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N/A</w:t>
            </w:r>
          </w:p>
        </w:tc>
        <w:tc>
          <w:tcPr>
            <w:tcW w:w="1580" w:type="dxa"/>
            <w:shd w:val="clear" w:color="000000" w:fill="D9D9D9"/>
            <w:noWrap/>
            <w:hideMark/>
          </w:tcPr>
          <w:p w14:paraId="7D24891F"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0.36</w:t>
            </w:r>
          </w:p>
        </w:tc>
        <w:tc>
          <w:tcPr>
            <w:tcW w:w="1620" w:type="dxa"/>
            <w:shd w:val="clear" w:color="auto" w:fill="auto"/>
            <w:noWrap/>
            <w:hideMark/>
          </w:tcPr>
          <w:p w14:paraId="7DAD666A"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0.24</w:t>
            </w:r>
          </w:p>
        </w:tc>
      </w:tr>
      <w:tr w:rsidR="003312E9" w:rsidRPr="003312E9" w14:paraId="7BC2399E" w14:textId="77777777" w:rsidTr="00A26C61">
        <w:trPr>
          <w:trHeight w:val="300"/>
        </w:trPr>
        <w:tc>
          <w:tcPr>
            <w:tcW w:w="3199" w:type="dxa"/>
            <w:shd w:val="clear" w:color="auto" w:fill="auto"/>
            <w:noWrap/>
            <w:vAlign w:val="bottom"/>
            <w:hideMark/>
          </w:tcPr>
          <w:p w14:paraId="09888929"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Borrowings</w:t>
            </w:r>
          </w:p>
        </w:tc>
        <w:tc>
          <w:tcPr>
            <w:tcW w:w="1900" w:type="dxa"/>
            <w:shd w:val="clear" w:color="000000" w:fill="D9E1F2"/>
            <w:noWrap/>
            <w:vAlign w:val="bottom"/>
            <w:hideMark/>
          </w:tcPr>
          <w:p w14:paraId="5602A6BD"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&lt;0.5</w:t>
            </w:r>
          </w:p>
        </w:tc>
        <w:tc>
          <w:tcPr>
            <w:tcW w:w="1580" w:type="dxa"/>
            <w:shd w:val="clear" w:color="000000" w:fill="D9D9D9"/>
            <w:noWrap/>
            <w:hideMark/>
          </w:tcPr>
          <w:p w14:paraId="3EC37565"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0.17</w:t>
            </w:r>
          </w:p>
        </w:tc>
        <w:tc>
          <w:tcPr>
            <w:tcW w:w="1620" w:type="dxa"/>
            <w:shd w:val="clear" w:color="auto" w:fill="auto"/>
            <w:noWrap/>
            <w:hideMark/>
          </w:tcPr>
          <w:p w14:paraId="6B7B7EF4"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0.23</w:t>
            </w:r>
          </w:p>
        </w:tc>
      </w:tr>
      <w:tr w:rsidR="003312E9" w:rsidRPr="003312E9" w14:paraId="45003509" w14:textId="77777777" w:rsidTr="00A26C61">
        <w:trPr>
          <w:trHeight w:val="300"/>
        </w:trPr>
        <w:tc>
          <w:tcPr>
            <w:tcW w:w="3199" w:type="dxa"/>
            <w:shd w:val="clear" w:color="auto" w:fill="auto"/>
            <w:noWrap/>
            <w:vAlign w:val="bottom"/>
            <w:hideMark/>
          </w:tcPr>
          <w:p w14:paraId="652960A7"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Debt Servicing</w:t>
            </w:r>
          </w:p>
        </w:tc>
        <w:tc>
          <w:tcPr>
            <w:tcW w:w="1900" w:type="dxa"/>
            <w:shd w:val="clear" w:color="000000" w:fill="D9E1F2"/>
            <w:noWrap/>
            <w:vAlign w:val="bottom"/>
            <w:hideMark/>
          </w:tcPr>
          <w:p w14:paraId="7F6DC30D"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2.0 - 1.8</w:t>
            </w:r>
          </w:p>
        </w:tc>
        <w:tc>
          <w:tcPr>
            <w:tcW w:w="1580" w:type="dxa"/>
            <w:shd w:val="clear" w:color="000000" w:fill="D9D9D9"/>
            <w:noWrap/>
            <w:hideMark/>
          </w:tcPr>
          <w:p w14:paraId="30E0C881"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3.24</w:t>
            </w:r>
          </w:p>
        </w:tc>
        <w:tc>
          <w:tcPr>
            <w:tcW w:w="1620" w:type="dxa"/>
            <w:shd w:val="clear" w:color="auto" w:fill="auto"/>
            <w:noWrap/>
            <w:hideMark/>
          </w:tcPr>
          <w:p w14:paraId="3A78BD3A"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3.95</w:t>
            </w:r>
          </w:p>
        </w:tc>
      </w:tr>
      <w:tr w:rsidR="003312E9" w:rsidRPr="003312E9" w14:paraId="14070B50" w14:textId="77777777" w:rsidTr="00A26C61">
        <w:trPr>
          <w:trHeight w:val="300"/>
        </w:trPr>
        <w:tc>
          <w:tcPr>
            <w:tcW w:w="3199" w:type="dxa"/>
            <w:shd w:val="clear" w:color="auto" w:fill="auto"/>
            <w:noWrap/>
            <w:vAlign w:val="bottom"/>
            <w:hideMark/>
          </w:tcPr>
          <w:p w14:paraId="33FF6161" w14:textId="77777777" w:rsidR="003312E9" w:rsidRPr="00E27F1A" w:rsidRDefault="003312E9" w:rsidP="003312E9">
            <w:pPr>
              <w:rPr>
                <w:rFonts w:ascii="Arial" w:hAnsi="Arial" w:cs="Arial"/>
                <w:color w:val="000000"/>
                <w:szCs w:val="24"/>
                <w:lang w:eastAsia="en-AU"/>
              </w:rPr>
            </w:pPr>
            <w:r w:rsidRPr="00E27F1A">
              <w:rPr>
                <w:rFonts w:ascii="Arial" w:hAnsi="Arial" w:cs="Arial"/>
                <w:color w:val="000000"/>
                <w:szCs w:val="24"/>
                <w:lang w:eastAsia="en-AU"/>
              </w:rPr>
              <w:t>Average Rates (GRV)</w:t>
            </w:r>
          </w:p>
        </w:tc>
        <w:tc>
          <w:tcPr>
            <w:tcW w:w="1900" w:type="dxa"/>
            <w:shd w:val="clear" w:color="000000" w:fill="D9E1F2"/>
            <w:noWrap/>
            <w:vAlign w:val="bottom"/>
            <w:hideMark/>
          </w:tcPr>
          <w:p w14:paraId="6747882C" w14:textId="77777777" w:rsidR="003312E9" w:rsidRPr="00E27F1A" w:rsidRDefault="003312E9" w:rsidP="003312E9">
            <w:pPr>
              <w:jc w:val="center"/>
              <w:rPr>
                <w:rFonts w:ascii="Arial" w:hAnsi="Arial" w:cs="Arial"/>
                <w:b/>
                <w:bCs/>
                <w:szCs w:val="24"/>
                <w:lang w:eastAsia="en-AU"/>
              </w:rPr>
            </w:pPr>
            <w:r w:rsidRPr="00E27F1A">
              <w:rPr>
                <w:rFonts w:ascii="Arial" w:hAnsi="Arial" w:cs="Arial"/>
                <w:b/>
                <w:bCs/>
                <w:szCs w:val="24"/>
                <w:lang w:eastAsia="en-AU"/>
              </w:rPr>
              <w:t>N/A</w:t>
            </w:r>
          </w:p>
        </w:tc>
        <w:tc>
          <w:tcPr>
            <w:tcW w:w="1580" w:type="dxa"/>
            <w:shd w:val="clear" w:color="000000" w:fill="D9D9D9"/>
            <w:noWrap/>
            <w:hideMark/>
          </w:tcPr>
          <w:p w14:paraId="3E3FFA31"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$2,963</w:t>
            </w:r>
          </w:p>
        </w:tc>
        <w:tc>
          <w:tcPr>
            <w:tcW w:w="1620" w:type="dxa"/>
            <w:shd w:val="clear" w:color="auto" w:fill="auto"/>
            <w:noWrap/>
            <w:hideMark/>
          </w:tcPr>
          <w:p w14:paraId="376E0D75" w14:textId="77777777" w:rsidR="003312E9" w:rsidRPr="00E27F1A" w:rsidRDefault="003312E9" w:rsidP="003312E9">
            <w:pPr>
              <w:jc w:val="right"/>
              <w:rPr>
                <w:rFonts w:ascii="Arial" w:hAnsi="Arial" w:cs="Arial"/>
                <w:szCs w:val="24"/>
                <w:lang w:eastAsia="en-AU"/>
              </w:rPr>
            </w:pPr>
            <w:r w:rsidRPr="00E27F1A">
              <w:rPr>
                <w:rFonts w:ascii="Arial" w:hAnsi="Arial" w:cs="Arial"/>
                <w:szCs w:val="24"/>
                <w:lang w:eastAsia="en-AU"/>
              </w:rPr>
              <w:t>$2,980</w:t>
            </w:r>
          </w:p>
        </w:tc>
      </w:tr>
    </w:tbl>
    <w:p w14:paraId="0D83D0BB" w14:textId="77777777" w:rsidR="00CB3475" w:rsidRPr="002464C0" w:rsidRDefault="00CB3475" w:rsidP="00AA4512">
      <w:pPr>
        <w:jc w:val="both"/>
        <w:rPr>
          <w:rFonts w:ascii="Arial" w:hAnsi="Arial" w:cs="Arial"/>
          <w:bCs/>
          <w:szCs w:val="36"/>
          <w:lang w:val="en-US"/>
        </w:rPr>
      </w:pPr>
    </w:p>
    <w:p w14:paraId="20525F7E"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 xml:space="preserve">The Operational Guidelines (see attachment 5) provide recommended minimum standards for the various ratios.  These are guidelines and the City </w:t>
      </w:r>
      <w:proofErr w:type="gramStart"/>
      <w:r w:rsidRPr="003775BA">
        <w:rPr>
          <w:rFonts w:ascii="Arial" w:hAnsi="Arial" w:cs="Arial"/>
          <w:bCs/>
          <w:szCs w:val="36"/>
          <w:lang w:val="en-US"/>
        </w:rPr>
        <w:t>is able to</w:t>
      </w:r>
      <w:proofErr w:type="gramEnd"/>
      <w:r w:rsidRPr="003775BA">
        <w:rPr>
          <w:rFonts w:ascii="Arial" w:hAnsi="Arial" w:cs="Arial"/>
          <w:bCs/>
          <w:szCs w:val="36"/>
          <w:lang w:val="en-US"/>
        </w:rPr>
        <w:t xml:space="preserve"> work outside of the standard ratios providing it does so with it overall financial health in hand and with a plan to return to the standards in future.  The 2020/21 Budget combined with the  COVID-19 emergency is a time when it is appropriate to consider the minimum ratios that the City should adhere to in order to ensure the City maintains financial viability, while supporting the Statement of Principles and has such set itself targets in April 2020.  Additional ratios and metrics have been included to the normally presented financial ratios to provide a more fulsome overview of the financial position of the City.</w:t>
      </w:r>
    </w:p>
    <w:p w14:paraId="13262C09" w14:textId="77777777" w:rsidR="00CB3475" w:rsidRDefault="00CB3475" w:rsidP="00AA4512">
      <w:pPr>
        <w:jc w:val="both"/>
        <w:rPr>
          <w:rFonts w:ascii="Arial" w:hAnsi="Arial" w:cs="Arial"/>
          <w:bCs/>
          <w:szCs w:val="36"/>
          <w:lang w:val="en-US"/>
        </w:rPr>
      </w:pPr>
    </w:p>
    <w:p w14:paraId="3A73FEC8"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Liquidity (Current) Ratio</w:t>
      </w:r>
    </w:p>
    <w:p w14:paraId="0F020A43" w14:textId="77777777" w:rsidR="00CB3475" w:rsidRPr="003775BA" w:rsidRDefault="00CB3475" w:rsidP="00AA4512">
      <w:pPr>
        <w:jc w:val="both"/>
        <w:rPr>
          <w:rFonts w:ascii="Arial" w:hAnsi="Arial" w:cs="Arial"/>
          <w:b/>
          <w:szCs w:val="36"/>
          <w:lang w:val="en-US"/>
        </w:rPr>
      </w:pPr>
    </w:p>
    <w:p w14:paraId="5C506A61"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Liquidity refers to how quickly and cheaply an asset can be converted into cash.  This ratio provides information on the ability of a local government to meet its short-term financial obligations out of unrestricted current assets.</w:t>
      </w:r>
    </w:p>
    <w:p w14:paraId="7664678D"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lastRenderedPageBreak/>
        <w:t xml:space="preserve">The Standard is met at 1.0, or 100%. The proposed Liquidity Ratio is 1.10, or 0.80 if borrowing for underground power.  </w:t>
      </w:r>
    </w:p>
    <w:p w14:paraId="04E58F47" w14:textId="6FCE3B8B" w:rsidR="00CB3475" w:rsidRDefault="00CB3475" w:rsidP="00AA4512">
      <w:pPr>
        <w:jc w:val="both"/>
        <w:rPr>
          <w:rFonts w:ascii="Arial" w:hAnsi="Arial" w:cs="Arial"/>
          <w:bCs/>
          <w:szCs w:val="36"/>
          <w:lang w:val="en-US"/>
        </w:rPr>
      </w:pPr>
    </w:p>
    <w:p w14:paraId="75B63E6D"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Operating Surplus Ratio (or Financial Performance Ratio)</w:t>
      </w:r>
    </w:p>
    <w:p w14:paraId="6B85DF2B" w14:textId="77777777" w:rsidR="00CB3475" w:rsidRPr="003775BA" w:rsidRDefault="00CB3475" w:rsidP="00AA4512">
      <w:pPr>
        <w:jc w:val="both"/>
        <w:rPr>
          <w:rFonts w:ascii="Arial" w:hAnsi="Arial" w:cs="Arial"/>
          <w:b/>
          <w:szCs w:val="36"/>
          <w:lang w:val="en-US"/>
        </w:rPr>
      </w:pPr>
    </w:p>
    <w:p w14:paraId="09CF7354"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 xml:space="preserve">If a local government consistently achieves a positive operating surplus ratio and has soundly based long term financial plans showing that it can continue to do so in future, having regard to asset management and the community’s service level needs, then it is considered financially sustainable. </w:t>
      </w:r>
    </w:p>
    <w:p w14:paraId="768816FC" w14:textId="77777777" w:rsidR="00CB3475" w:rsidRPr="003775BA" w:rsidRDefault="00CB3475" w:rsidP="00AA4512">
      <w:pPr>
        <w:jc w:val="both"/>
        <w:rPr>
          <w:rFonts w:ascii="Arial" w:hAnsi="Arial" w:cs="Arial"/>
          <w:bCs/>
          <w:szCs w:val="36"/>
          <w:lang w:val="en-US"/>
        </w:rPr>
      </w:pPr>
    </w:p>
    <w:p w14:paraId="5DE6A799" w14:textId="1DFC3B9A" w:rsidR="00CB3475" w:rsidRDefault="00CB3475" w:rsidP="00AA4512">
      <w:pPr>
        <w:jc w:val="both"/>
        <w:rPr>
          <w:rFonts w:ascii="Arial" w:hAnsi="Arial" w:cs="Arial"/>
          <w:bCs/>
          <w:szCs w:val="36"/>
          <w:lang w:val="en-US"/>
        </w:rPr>
      </w:pPr>
      <w:r w:rsidRPr="003775BA">
        <w:rPr>
          <w:rFonts w:ascii="Arial" w:hAnsi="Arial" w:cs="Arial"/>
          <w:bCs/>
          <w:szCs w:val="36"/>
          <w:lang w:val="en-US"/>
        </w:rPr>
        <w:t>A positive ratio indicates the percentage of total own source revenue available to help fund proposed capital expenditure, transfer to cash reserves or to reduce debt. A negative ratio indicates the percentage increase in total own source revenue (principally rates) that would have been required to achieve a break-even operating result.</w:t>
      </w:r>
    </w:p>
    <w:p w14:paraId="708744A8" w14:textId="77777777" w:rsidR="00322477" w:rsidRPr="003775BA" w:rsidRDefault="00322477" w:rsidP="00AA4512">
      <w:pPr>
        <w:jc w:val="both"/>
        <w:rPr>
          <w:rFonts w:ascii="Arial" w:hAnsi="Arial" w:cs="Arial"/>
          <w:bCs/>
          <w:szCs w:val="36"/>
          <w:lang w:val="en-US"/>
        </w:rPr>
      </w:pPr>
    </w:p>
    <w:p w14:paraId="74B881B4"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basic standard is met at 0.01 to 0.15.  The standard is advanced at &gt;0.15. The proposed standard is 0.01, or -0.15 in the event of funding underground power.</w:t>
      </w:r>
    </w:p>
    <w:p w14:paraId="6554D086" w14:textId="77777777" w:rsidR="00CB3475" w:rsidRPr="003775BA" w:rsidRDefault="00CB3475" w:rsidP="00AA4512">
      <w:pPr>
        <w:jc w:val="both"/>
        <w:rPr>
          <w:rFonts w:ascii="Arial" w:hAnsi="Arial" w:cs="Arial"/>
          <w:bCs/>
          <w:szCs w:val="36"/>
          <w:lang w:val="en-US"/>
        </w:rPr>
      </w:pPr>
    </w:p>
    <w:p w14:paraId="01D08185" w14:textId="77777777" w:rsidR="00CB3475" w:rsidRDefault="00CB3475" w:rsidP="00AA4512">
      <w:pPr>
        <w:jc w:val="both"/>
        <w:rPr>
          <w:rFonts w:ascii="Arial" w:hAnsi="Arial" w:cs="Arial"/>
          <w:b/>
          <w:szCs w:val="36"/>
          <w:lang w:val="en-US"/>
        </w:rPr>
      </w:pPr>
      <w:r>
        <w:rPr>
          <w:rFonts w:ascii="Arial" w:hAnsi="Arial" w:cs="Arial"/>
          <w:b/>
          <w:szCs w:val="36"/>
          <w:lang w:val="en-US"/>
        </w:rPr>
        <w:t>Funds After Operations</w:t>
      </w:r>
    </w:p>
    <w:p w14:paraId="370580D1" w14:textId="77777777" w:rsidR="00CB3475" w:rsidRDefault="00CB3475" w:rsidP="00AA4512">
      <w:pPr>
        <w:jc w:val="both"/>
        <w:rPr>
          <w:rFonts w:ascii="Arial" w:hAnsi="Arial" w:cs="Arial"/>
          <w:b/>
          <w:szCs w:val="36"/>
          <w:lang w:val="en-US"/>
        </w:rPr>
      </w:pPr>
    </w:p>
    <w:p w14:paraId="692B9FED" w14:textId="77777777" w:rsidR="00CB3475" w:rsidRDefault="00CB3475" w:rsidP="00AA4512">
      <w:pPr>
        <w:jc w:val="both"/>
        <w:rPr>
          <w:rFonts w:ascii="Arial" w:hAnsi="Arial" w:cs="Arial"/>
          <w:bCs/>
          <w:szCs w:val="36"/>
          <w:lang w:val="en-US"/>
        </w:rPr>
      </w:pPr>
      <w:r>
        <w:rPr>
          <w:rFonts w:ascii="Arial" w:hAnsi="Arial" w:cs="Arial"/>
          <w:bCs/>
          <w:szCs w:val="36"/>
          <w:lang w:val="en-US"/>
        </w:rPr>
        <w:t xml:space="preserve">An indicator of the objective that the local government should generate a surplus of rate revenue plus untied grants after meeting operating outflows for the purpose of contributing to its capital program and financing activity. </w:t>
      </w:r>
      <w:r w:rsidRPr="00CE267E">
        <w:rPr>
          <w:rFonts w:ascii="Arial" w:hAnsi="Arial" w:cs="Arial"/>
          <w:bCs/>
          <w:szCs w:val="36"/>
          <w:lang w:val="en-US"/>
        </w:rPr>
        <w:t>An increasing ratio over time suggests an improvement in the local government’s overall capacity to fund capital acquisitions and support its financing activities</w:t>
      </w:r>
      <w:r>
        <w:rPr>
          <w:rFonts w:ascii="Arial" w:hAnsi="Arial" w:cs="Arial"/>
          <w:bCs/>
          <w:szCs w:val="36"/>
          <w:lang w:val="en-US"/>
        </w:rPr>
        <w:t>.</w:t>
      </w:r>
    </w:p>
    <w:p w14:paraId="49A33B50" w14:textId="77777777" w:rsidR="00CB3475" w:rsidRDefault="00CB3475" w:rsidP="00AA4512">
      <w:pPr>
        <w:jc w:val="both"/>
        <w:rPr>
          <w:rFonts w:ascii="Arial" w:hAnsi="Arial" w:cs="Arial"/>
          <w:bCs/>
          <w:szCs w:val="36"/>
          <w:lang w:val="en-US"/>
        </w:rPr>
      </w:pPr>
    </w:p>
    <w:p w14:paraId="16273B57" w14:textId="77777777" w:rsidR="00CB3475" w:rsidRDefault="00CB3475" w:rsidP="00AA4512">
      <w:pPr>
        <w:jc w:val="both"/>
        <w:rPr>
          <w:rFonts w:ascii="Arial" w:hAnsi="Arial" w:cs="Arial"/>
          <w:bCs/>
          <w:szCs w:val="36"/>
          <w:lang w:val="en-US"/>
        </w:rPr>
      </w:pPr>
      <w:r>
        <w:rPr>
          <w:rFonts w:ascii="Arial" w:hAnsi="Arial" w:cs="Arial"/>
          <w:bCs/>
          <w:szCs w:val="36"/>
          <w:lang w:val="en-US"/>
        </w:rPr>
        <w:t>Measured as a percentage of general funds provides an indication of the size of the surplus relevant to the local government’s discretionary revenue.</w:t>
      </w:r>
    </w:p>
    <w:p w14:paraId="7A1C32D2" w14:textId="77777777" w:rsidR="00CB3475" w:rsidRDefault="00CB3475" w:rsidP="00AA4512">
      <w:pPr>
        <w:jc w:val="both"/>
        <w:rPr>
          <w:rFonts w:ascii="Arial" w:hAnsi="Arial" w:cs="Arial"/>
          <w:bCs/>
          <w:szCs w:val="36"/>
          <w:lang w:val="en-US"/>
        </w:rPr>
      </w:pPr>
    </w:p>
    <w:p w14:paraId="26D6A7AA" w14:textId="77777777" w:rsidR="00CB3475" w:rsidRPr="00FE01B8" w:rsidRDefault="00CB3475" w:rsidP="00AA4512">
      <w:pPr>
        <w:jc w:val="both"/>
        <w:rPr>
          <w:rFonts w:ascii="Arial" w:hAnsi="Arial" w:cs="Arial"/>
          <w:bCs/>
          <w:szCs w:val="36"/>
          <w:lang w:val="en-US"/>
        </w:rPr>
      </w:pPr>
      <w:r w:rsidRPr="00FE01B8">
        <w:rPr>
          <w:rFonts w:ascii="Arial" w:hAnsi="Arial" w:cs="Arial"/>
          <w:bCs/>
          <w:szCs w:val="36"/>
          <w:lang w:val="en-US"/>
        </w:rPr>
        <w:t>The basic standard is</w:t>
      </w:r>
      <w:r>
        <w:rPr>
          <w:rFonts w:ascii="Arial" w:hAnsi="Arial" w:cs="Arial"/>
          <w:bCs/>
          <w:szCs w:val="36"/>
          <w:lang w:val="en-US"/>
        </w:rPr>
        <w:t xml:space="preserve"> met at &gt;</w:t>
      </w:r>
      <w:r w:rsidRPr="00FE01B8">
        <w:rPr>
          <w:rFonts w:ascii="Arial" w:hAnsi="Arial" w:cs="Arial"/>
          <w:bCs/>
          <w:szCs w:val="36"/>
          <w:lang w:val="en-US"/>
        </w:rPr>
        <w:t>0.01.</w:t>
      </w:r>
    </w:p>
    <w:p w14:paraId="13EAE486" w14:textId="77777777" w:rsidR="00CB3475" w:rsidRDefault="00CB3475" w:rsidP="00AA4512">
      <w:pPr>
        <w:jc w:val="both"/>
        <w:rPr>
          <w:rFonts w:ascii="Arial" w:hAnsi="Arial" w:cs="Arial"/>
          <w:b/>
          <w:szCs w:val="36"/>
          <w:lang w:val="en-US"/>
        </w:rPr>
      </w:pPr>
    </w:p>
    <w:p w14:paraId="354DB243"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Own Source Revenue Coverage Ratio (Coverage Ratio)</w:t>
      </w:r>
    </w:p>
    <w:p w14:paraId="00BC760E" w14:textId="77777777" w:rsidR="00CB3475" w:rsidRPr="003775BA" w:rsidRDefault="00CB3475" w:rsidP="00AA4512">
      <w:pPr>
        <w:jc w:val="both"/>
        <w:rPr>
          <w:rFonts w:ascii="Arial" w:hAnsi="Arial" w:cs="Arial"/>
          <w:b/>
          <w:szCs w:val="36"/>
          <w:lang w:val="en-US"/>
        </w:rPr>
      </w:pPr>
    </w:p>
    <w:p w14:paraId="5909B606"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A local government’s ability to cover its costs through its own taxing and revenue efforts.</w:t>
      </w:r>
    </w:p>
    <w:p w14:paraId="6498F432" w14:textId="77777777" w:rsidR="00CB3475" w:rsidRPr="003775BA" w:rsidRDefault="00CB3475" w:rsidP="00AA4512">
      <w:pPr>
        <w:jc w:val="both"/>
        <w:rPr>
          <w:rFonts w:ascii="Arial" w:hAnsi="Arial" w:cs="Arial"/>
          <w:bCs/>
          <w:szCs w:val="36"/>
          <w:lang w:val="en-US"/>
        </w:rPr>
      </w:pPr>
    </w:p>
    <w:p w14:paraId="5ADD1CAC"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basic standard is met at 0.40 to 0.60.  The intermediate standard is met at &gt;0.6 to 0.9.  The advanced standard is met at &gt;0.9.</w:t>
      </w:r>
      <w:r>
        <w:rPr>
          <w:rFonts w:ascii="Arial" w:hAnsi="Arial" w:cs="Arial"/>
          <w:bCs/>
          <w:szCs w:val="36"/>
          <w:lang w:val="en-US"/>
        </w:rPr>
        <w:t xml:space="preserve"> </w:t>
      </w:r>
      <w:r w:rsidRPr="003775BA">
        <w:rPr>
          <w:rFonts w:ascii="Arial" w:hAnsi="Arial" w:cs="Arial"/>
          <w:bCs/>
          <w:szCs w:val="36"/>
          <w:lang w:val="en-US"/>
        </w:rPr>
        <w:t>The proposed standard is 0.40.</w:t>
      </w:r>
    </w:p>
    <w:p w14:paraId="6FA1CBA5" w14:textId="77777777" w:rsidR="00CB3475" w:rsidRDefault="00CB3475" w:rsidP="00AA4512">
      <w:pPr>
        <w:jc w:val="both"/>
        <w:rPr>
          <w:rFonts w:ascii="Arial" w:hAnsi="Arial" w:cs="Arial"/>
          <w:bCs/>
          <w:szCs w:val="36"/>
          <w:lang w:val="en-US"/>
        </w:rPr>
      </w:pPr>
    </w:p>
    <w:p w14:paraId="2D0E7EFD" w14:textId="77777777" w:rsidR="00CB3475" w:rsidRDefault="00CB3475" w:rsidP="00AA4512">
      <w:pPr>
        <w:jc w:val="both"/>
        <w:rPr>
          <w:rFonts w:ascii="Arial" w:hAnsi="Arial" w:cs="Arial"/>
          <w:b/>
          <w:szCs w:val="36"/>
          <w:lang w:val="en-US"/>
        </w:rPr>
      </w:pPr>
      <w:r>
        <w:rPr>
          <w:rFonts w:ascii="Arial" w:hAnsi="Arial" w:cs="Arial"/>
          <w:b/>
          <w:szCs w:val="36"/>
          <w:lang w:val="en-US"/>
        </w:rPr>
        <w:t>PPE (Property Plant &amp; Equipment)</w:t>
      </w:r>
    </w:p>
    <w:p w14:paraId="202A881A" w14:textId="77777777" w:rsidR="00CB3475" w:rsidRDefault="00CB3475" w:rsidP="00AA4512">
      <w:pPr>
        <w:jc w:val="both"/>
        <w:rPr>
          <w:rFonts w:ascii="Arial" w:hAnsi="Arial" w:cs="Arial"/>
          <w:b/>
          <w:szCs w:val="36"/>
          <w:lang w:val="en-US"/>
        </w:rPr>
      </w:pPr>
    </w:p>
    <w:p w14:paraId="1AB41F45" w14:textId="77777777" w:rsidR="00CB3475" w:rsidRDefault="00CB3475" w:rsidP="00AA4512">
      <w:pPr>
        <w:jc w:val="both"/>
        <w:rPr>
          <w:rFonts w:ascii="Arial" w:hAnsi="Arial" w:cs="Arial"/>
          <w:bCs/>
          <w:szCs w:val="36"/>
          <w:lang w:val="en-US"/>
        </w:rPr>
      </w:pPr>
      <w:r w:rsidRPr="004A4DF9">
        <w:rPr>
          <w:rFonts w:ascii="Arial" w:hAnsi="Arial" w:cs="Arial"/>
          <w:bCs/>
          <w:szCs w:val="36"/>
          <w:lang w:val="en-US"/>
        </w:rPr>
        <w:t xml:space="preserve">An indicator of the objective that the value of local government fixed assets (after depreciation) should at least keep pace with inflation over time. </w:t>
      </w:r>
      <w:r>
        <w:rPr>
          <w:rFonts w:ascii="Arial" w:hAnsi="Arial" w:cs="Arial"/>
          <w:bCs/>
          <w:szCs w:val="36"/>
          <w:lang w:val="en-US"/>
        </w:rPr>
        <w:t>An improving average ratio (after allowing for the impact of inflation on valuations) indicates the local movement is increasing its PPE asset stock which may indicate a capacity to maintain and improve service levels.</w:t>
      </w:r>
    </w:p>
    <w:p w14:paraId="0B205B08" w14:textId="77777777" w:rsidR="00CB3475" w:rsidRDefault="00CB3475" w:rsidP="00AA4512">
      <w:pPr>
        <w:jc w:val="both"/>
        <w:rPr>
          <w:rFonts w:ascii="Arial" w:hAnsi="Arial" w:cs="Arial"/>
          <w:bCs/>
          <w:color w:val="FF0000"/>
          <w:szCs w:val="36"/>
          <w:lang w:val="en-US"/>
        </w:rPr>
      </w:pPr>
    </w:p>
    <w:p w14:paraId="735107E3" w14:textId="1061C656" w:rsidR="00CB3475" w:rsidRPr="00097D61" w:rsidRDefault="00CB3475" w:rsidP="00AA4512">
      <w:pPr>
        <w:jc w:val="both"/>
        <w:rPr>
          <w:rFonts w:ascii="Arial" w:hAnsi="Arial" w:cs="Arial"/>
          <w:bCs/>
          <w:szCs w:val="36"/>
          <w:lang w:val="en-US"/>
        </w:rPr>
      </w:pPr>
      <w:r w:rsidRPr="00097D61">
        <w:rPr>
          <w:rFonts w:ascii="Arial" w:hAnsi="Arial" w:cs="Arial"/>
          <w:bCs/>
          <w:szCs w:val="36"/>
          <w:lang w:val="en-US"/>
        </w:rPr>
        <w:lastRenderedPageBreak/>
        <w:t>The ratio for 2020/21 is affected negatively by the disposal of a property worth $3.3m thereby reducing the written down value of PPE compared to 2019/20</w:t>
      </w:r>
      <w:r w:rsidR="00322477">
        <w:rPr>
          <w:rFonts w:ascii="Arial" w:hAnsi="Arial" w:cs="Arial"/>
          <w:bCs/>
          <w:szCs w:val="36"/>
          <w:lang w:val="en-US"/>
        </w:rPr>
        <w:t>.</w:t>
      </w:r>
    </w:p>
    <w:p w14:paraId="06A88255" w14:textId="77777777" w:rsidR="00CB3475" w:rsidRDefault="00CB3475" w:rsidP="00AA4512">
      <w:pPr>
        <w:jc w:val="both"/>
        <w:rPr>
          <w:rFonts w:ascii="Arial" w:hAnsi="Arial" w:cs="Arial"/>
          <w:b/>
          <w:szCs w:val="36"/>
          <w:lang w:val="en-US"/>
        </w:rPr>
      </w:pPr>
    </w:p>
    <w:p w14:paraId="099CBBE4" w14:textId="77777777" w:rsidR="00CB3475" w:rsidRDefault="00CB3475" w:rsidP="00AA4512">
      <w:pPr>
        <w:jc w:val="both"/>
        <w:rPr>
          <w:rFonts w:ascii="Arial" w:hAnsi="Arial" w:cs="Arial"/>
          <w:b/>
          <w:szCs w:val="36"/>
          <w:lang w:val="en-US"/>
        </w:rPr>
      </w:pPr>
      <w:r>
        <w:rPr>
          <w:rFonts w:ascii="Arial" w:hAnsi="Arial" w:cs="Arial"/>
          <w:b/>
          <w:szCs w:val="36"/>
          <w:lang w:val="en-US"/>
        </w:rPr>
        <w:t xml:space="preserve">Infrastructure </w:t>
      </w:r>
    </w:p>
    <w:p w14:paraId="5CE0D877" w14:textId="77777777" w:rsidR="00CB3475" w:rsidRDefault="00CB3475" w:rsidP="00AA4512">
      <w:pPr>
        <w:jc w:val="both"/>
        <w:rPr>
          <w:rFonts w:ascii="Arial" w:hAnsi="Arial" w:cs="Arial"/>
          <w:b/>
          <w:szCs w:val="36"/>
          <w:lang w:val="en-US"/>
        </w:rPr>
      </w:pPr>
    </w:p>
    <w:p w14:paraId="38DD47BD" w14:textId="77777777" w:rsidR="00CB3475" w:rsidRDefault="00CB3475" w:rsidP="00AA4512">
      <w:pPr>
        <w:jc w:val="both"/>
        <w:rPr>
          <w:rFonts w:ascii="Arial" w:hAnsi="Arial" w:cs="Arial"/>
          <w:bCs/>
          <w:szCs w:val="36"/>
          <w:lang w:val="en-US"/>
        </w:rPr>
      </w:pPr>
      <w:r w:rsidRPr="004A4DF9">
        <w:rPr>
          <w:rFonts w:ascii="Arial" w:hAnsi="Arial" w:cs="Arial"/>
          <w:bCs/>
          <w:szCs w:val="36"/>
          <w:lang w:val="en-US"/>
        </w:rPr>
        <w:t xml:space="preserve">An indicator of the objective that the value of local government fixed assets (after depreciation) should at least keep pace with inflation over time. </w:t>
      </w:r>
      <w:r>
        <w:rPr>
          <w:rFonts w:ascii="Arial" w:hAnsi="Arial" w:cs="Arial"/>
          <w:bCs/>
          <w:szCs w:val="36"/>
          <w:lang w:val="en-US"/>
        </w:rPr>
        <w:t>An improving average ratio (after allowing for the impact of inflation on valuations) indicates the local movement is increasing its Infrastructure asset stock which may indicate a capacity to maintain and improve service levels.</w:t>
      </w:r>
    </w:p>
    <w:p w14:paraId="1C15F6D4" w14:textId="77777777" w:rsidR="00CB3475" w:rsidRDefault="00CB3475" w:rsidP="00AA4512">
      <w:pPr>
        <w:jc w:val="both"/>
        <w:rPr>
          <w:rFonts w:ascii="Arial" w:hAnsi="Arial" w:cs="Arial"/>
          <w:bCs/>
          <w:color w:val="FF0000"/>
          <w:szCs w:val="36"/>
          <w:lang w:val="en-US"/>
        </w:rPr>
      </w:pPr>
    </w:p>
    <w:p w14:paraId="11AADC57" w14:textId="77777777" w:rsidR="00CB3475" w:rsidRPr="00FE01B8" w:rsidRDefault="00CB3475" w:rsidP="00AA4512">
      <w:pPr>
        <w:jc w:val="both"/>
        <w:rPr>
          <w:rFonts w:ascii="Arial" w:hAnsi="Arial" w:cs="Arial"/>
          <w:bCs/>
          <w:szCs w:val="36"/>
          <w:lang w:val="en-US"/>
        </w:rPr>
      </w:pPr>
      <w:r w:rsidRPr="00FE01B8">
        <w:rPr>
          <w:rFonts w:ascii="Arial" w:hAnsi="Arial" w:cs="Arial"/>
          <w:bCs/>
          <w:szCs w:val="36"/>
          <w:lang w:val="en-US"/>
        </w:rPr>
        <w:t>The reducing ratio is due to lower level of infrastructure capital works program budgeted in 2020/21</w:t>
      </w:r>
      <w:r>
        <w:rPr>
          <w:rFonts w:ascii="Arial" w:hAnsi="Arial" w:cs="Arial"/>
          <w:bCs/>
          <w:szCs w:val="36"/>
          <w:lang w:val="en-US"/>
        </w:rPr>
        <w:t>.</w:t>
      </w:r>
    </w:p>
    <w:p w14:paraId="62D3A75B" w14:textId="77777777" w:rsidR="00CB3475" w:rsidRDefault="00CB3475" w:rsidP="00AA4512">
      <w:pPr>
        <w:jc w:val="both"/>
        <w:rPr>
          <w:rFonts w:ascii="Arial" w:hAnsi="Arial" w:cs="Arial"/>
          <w:b/>
          <w:szCs w:val="36"/>
          <w:lang w:val="en-US"/>
        </w:rPr>
      </w:pPr>
    </w:p>
    <w:p w14:paraId="6CC83F46"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Asset Sustainability Ratio (ASR)</w:t>
      </w:r>
    </w:p>
    <w:p w14:paraId="59304BE0" w14:textId="77777777" w:rsidR="00CB3475" w:rsidRPr="003775BA" w:rsidRDefault="00CB3475" w:rsidP="00AA4512">
      <w:pPr>
        <w:jc w:val="both"/>
        <w:rPr>
          <w:rFonts w:ascii="Arial" w:hAnsi="Arial" w:cs="Arial"/>
          <w:b/>
          <w:szCs w:val="36"/>
          <w:lang w:val="en-US"/>
        </w:rPr>
      </w:pPr>
    </w:p>
    <w:p w14:paraId="2CDBBC7F"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This ratio approximates the extent to which assets managed by a local government are being replaced as these reach the end of their useful lives. It is calculated by measuring capital expenditure on renewal or replacement of assets, relative to depreciation expense. Expenditure on new or additional assets is excluded</w:t>
      </w:r>
      <w:r>
        <w:rPr>
          <w:rFonts w:ascii="Arial" w:hAnsi="Arial" w:cs="Arial"/>
          <w:bCs/>
          <w:szCs w:val="36"/>
          <w:lang w:val="en-US"/>
        </w:rPr>
        <w:t>.</w:t>
      </w:r>
    </w:p>
    <w:p w14:paraId="04DB321A" w14:textId="77777777" w:rsidR="00CB3475" w:rsidRPr="003775BA" w:rsidRDefault="00CB3475" w:rsidP="00AA4512">
      <w:pPr>
        <w:jc w:val="both"/>
        <w:rPr>
          <w:rFonts w:ascii="Arial" w:hAnsi="Arial" w:cs="Arial"/>
          <w:bCs/>
          <w:szCs w:val="36"/>
          <w:lang w:val="en-US"/>
        </w:rPr>
      </w:pPr>
    </w:p>
    <w:p w14:paraId="681DBA61"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standard is met at 0.90.  The standard is improving at 0.90 to 1.10. The proposed standard is 1.10.</w:t>
      </w:r>
    </w:p>
    <w:p w14:paraId="5783F826" w14:textId="77777777" w:rsidR="00CB3475" w:rsidRPr="003775BA" w:rsidRDefault="00CB3475" w:rsidP="00AA4512">
      <w:pPr>
        <w:jc w:val="both"/>
        <w:rPr>
          <w:rFonts w:ascii="Arial" w:hAnsi="Arial" w:cs="Arial"/>
          <w:bCs/>
          <w:szCs w:val="36"/>
          <w:lang w:val="en-US"/>
        </w:rPr>
      </w:pPr>
    </w:p>
    <w:p w14:paraId="7CD3ACA2"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Asset Consumption Ratio (ACR)</w:t>
      </w:r>
    </w:p>
    <w:p w14:paraId="5F92B318" w14:textId="77777777" w:rsidR="00CB3475" w:rsidRPr="003775BA" w:rsidRDefault="00CB3475" w:rsidP="00AA4512">
      <w:pPr>
        <w:jc w:val="both"/>
        <w:rPr>
          <w:rFonts w:ascii="Arial" w:hAnsi="Arial" w:cs="Arial"/>
          <w:b/>
          <w:szCs w:val="36"/>
          <w:lang w:val="en-US"/>
        </w:rPr>
      </w:pPr>
    </w:p>
    <w:p w14:paraId="19ED7D75"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This ratio seeks to highlight the aged condition of a local government’s stock of physical assets. If a</w:t>
      </w:r>
      <w:r w:rsidRPr="003775BA">
        <w:rPr>
          <w:rFonts w:ascii="Arial" w:hAnsi="Arial" w:cs="Arial"/>
          <w:szCs w:val="24"/>
        </w:rPr>
        <w:t xml:space="preserve"> </w:t>
      </w:r>
      <w:r w:rsidRPr="003775BA">
        <w:rPr>
          <w:rFonts w:ascii="Arial" w:hAnsi="Arial" w:cs="Arial"/>
          <w:bCs/>
          <w:szCs w:val="36"/>
          <w:lang w:val="en-US"/>
        </w:rPr>
        <w:t>local government is responsibly maintaining and renewing / replacing its assets in accordance with a well prepared asset management plan, then the fact that its Asset Consumption Ratio may be relatively low and/or declining should not be cause for concern – providing it is operating sustainably.</w:t>
      </w:r>
    </w:p>
    <w:p w14:paraId="46F2ADE5" w14:textId="77777777" w:rsidR="00CB3475" w:rsidRPr="003775BA" w:rsidRDefault="00CB3475" w:rsidP="00AA4512">
      <w:pPr>
        <w:jc w:val="both"/>
        <w:rPr>
          <w:rFonts w:ascii="Arial" w:hAnsi="Arial" w:cs="Arial"/>
          <w:bCs/>
          <w:szCs w:val="36"/>
          <w:lang w:val="en-US"/>
        </w:rPr>
      </w:pPr>
    </w:p>
    <w:p w14:paraId="67061377"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basic standard is met at 0.50 to &lt;0.60.  The standard is improving at 0.60 to 0.75. The proposed Asset Consumption Ratio is 0.6.</w:t>
      </w:r>
    </w:p>
    <w:p w14:paraId="6F259DEF" w14:textId="77777777" w:rsidR="00CB3475" w:rsidRPr="003775BA" w:rsidRDefault="00CB3475" w:rsidP="00AA4512">
      <w:pPr>
        <w:jc w:val="both"/>
        <w:rPr>
          <w:rFonts w:ascii="Arial" w:hAnsi="Arial" w:cs="Arial"/>
          <w:bCs/>
          <w:szCs w:val="36"/>
          <w:lang w:val="en-US"/>
        </w:rPr>
      </w:pPr>
    </w:p>
    <w:p w14:paraId="1128D4A3" w14:textId="77777777" w:rsidR="00CB3475" w:rsidRDefault="00CB3475" w:rsidP="00AA4512">
      <w:pPr>
        <w:jc w:val="both"/>
        <w:rPr>
          <w:rFonts w:ascii="Arial" w:hAnsi="Arial" w:cs="Arial"/>
          <w:b/>
          <w:szCs w:val="36"/>
          <w:lang w:val="en-US"/>
        </w:rPr>
      </w:pPr>
      <w:r>
        <w:rPr>
          <w:rFonts w:ascii="Arial" w:hAnsi="Arial" w:cs="Arial"/>
          <w:b/>
          <w:szCs w:val="36"/>
          <w:lang w:val="en-US"/>
        </w:rPr>
        <w:t>Cash reserves</w:t>
      </w:r>
    </w:p>
    <w:p w14:paraId="66721999" w14:textId="77777777" w:rsidR="00CB3475" w:rsidRDefault="00CB3475" w:rsidP="00AA4512">
      <w:pPr>
        <w:jc w:val="both"/>
        <w:rPr>
          <w:rFonts w:ascii="Arial" w:hAnsi="Arial" w:cs="Arial"/>
          <w:b/>
          <w:szCs w:val="36"/>
          <w:lang w:val="en-US"/>
        </w:rPr>
      </w:pPr>
    </w:p>
    <w:p w14:paraId="424CFF1D" w14:textId="77777777" w:rsidR="00CB3475" w:rsidRPr="004A4DF9" w:rsidRDefault="00CB3475" w:rsidP="00AA4512">
      <w:pPr>
        <w:jc w:val="both"/>
        <w:rPr>
          <w:rFonts w:ascii="Arial" w:hAnsi="Arial" w:cs="Arial"/>
          <w:bCs/>
          <w:szCs w:val="36"/>
          <w:lang w:val="en-US"/>
        </w:rPr>
      </w:pPr>
      <w:r w:rsidRPr="004A4DF9">
        <w:rPr>
          <w:rFonts w:ascii="Arial" w:hAnsi="Arial" w:cs="Arial"/>
          <w:bCs/>
          <w:szCs w:val="36"/>
          <w:lang w:val="en-US"/>
        </w:rPr>
        <w:t>An indicator of the level of cash reserves available to the local government to fund future activities.</w:t>
      </w:r>
      <w:r>
        <w:rPr>
          <w:rFonts w:ascii="Arial" w:hAnsi="Arial" w:cs="Arial"/>
          <w:bCs/>
          <w:szCs w:val="36"/>
          <w:lang w:val="en-US"/>
        </w:rPr>
        <w:t xml:space="preserve"> An increasing ratio suggests the local government has an improved capacity to fund capital acquisitions and support financing activities.</w:t>
      </w:r>
    </w:p>
    <w:p w14:paraId="1EE3D108" w14:textId="77777777" w:rsidR="00CB3475" w:rsidRDefault="00CB3475" w:rsidP="00AA4512">
      <w:pPr>
        <w:jc w:val="both"/>
        <w:rPr>
          <w:rFonts w:ascii="Arial" w:hAnsi="Arial" w:cs="Arial"/>
          <w:b/>
          <w:szCs w:val="36"/>
          <w:lang w:val="en-US"/>
        </w:rPr>
      </w:pPr>
    </w:p>
    <w:p w14:paraId="24D6DD0D" w14:textId="77777777" w:rsidR="00CB3475" w:rsidRPr="00BE6D0D" w:rsidRDefault="00CB3475" w:rsidP="00AA4512">
      <w:pPr>
        <w:jc w:val="both"/>
        <w:rPr>
          <w:rFonts w:ascii="Arial" w:hAnsi="Arial" w:cs="Arial"/>
          <w:b/>
          <w:szCs w:val="36"/>
          <w:lang w:val="en-US"/>
        </w:rPr>
      </w:pPr>
      <w:r w:rsidRPr="00BE6D0D">
        <w:rPr>
          <w:rFonts w:ascii="Arial" w:hAnsi="Arial" w:cs="Arial"/>
          <w:b/>
          <w:szCs w:val="36"/>
          <w:lang w:val="en-US"/>
        </w:rPr>
        <w:t>Borrowings</w:t>
      </w:r>
    </w:p>
    <w:p w14:paraId="61EAF797" w14:textId="77777777" w:rsidR="00CB3475" w:rsidRPr="00BE6D0D" w:rsidRDefault="00CB3475" w:rsidP="00AA4512">
      <w:pPr>
        <w:jc w:val="both"/>
        <w:rPr>
          <w:rFonts w:ascii="Arial" w:hAnsi="Arial" w:cs="Arial"/>
          <w:b/>
          <w:szCs w:val="36"/>
          <w:lang w:val="en-US"/>
        </w:rPr>
      </w:pPr>
    </w:p>
    <w:p w14:paraId="0E293AB8" w14:textId="77777777" w:rsidR="00CB3475" w:rsidRDefault="00CB3475" w:rsidP="00AA4512">
      <w:pPr>
        <w:jc w:val="both"/>
        <w:rPr>
          <w:rFonts w:ascii="Arial" w:hAnsi="Arial" w:cs="Arial"/>
          <w:bCs/>
          <w:szCs w:val="36"/>
          <w:lang w:val="en-US"/>
        </w:rPr>
      </w:pPr>
      <w:r w:rsidRPr="00BE6D0D">
        <w:rPr>
          <w:rFonts w:ascii="Arial" w:hAnsi="Arial" w:cs="Arial"/>
          <w:bCs/>
          <w:szCs w:val="36"/>
          <w:lang w:val="en-US"/>
        </w:rPr>
        <w:t>An indicator of the level of principal on past borrowings owed by the local government to external parties</w:t>
      </w:r>
      <w:r>
        <w:rPr>
          <w:rFonts w:ascii="Arial" w:hAnsi="Arial" w:cs="Arial"/>
          <w:bCs/>
          <w:szCs w:val="36"/>
          <w:lang w:val="en-US"/>
        </w:rPr>
        <w:t>. An increasing ratio over time suggests the local government is using borrowings to fund capital acquisitions which will require repayment in future periods.</w:t>
      </w:r>
    </w:p>
    <w:p w14:paraId="5EBE56AB" w14:textId="77777777" w:rsidR="00CB3475" w:rsidRDefault="00CB3475" w:rsidP="00AA4512">
      <w:pPr>
        <w:jc w:val="both"/>
        <w:rPr>
          <w:rFonts w:ascii="Arial" w:hAnsi="Arial" w:cs="Arial"/>
          <w:bCs/>
          <w:szCs w:val="36"/>
          <w:lang w:val="en-US"/>
        </w:rPr>
      </w:pPr>
    </w:p>
    <w:p w14:paraId="470FD64E" w14:textId="77777777" w:rsidR="00CB3475" w:rsidRDefault="00CB3475" w:rsidP="00AA4512">
      <w:pPr>
        <w:jc w:val="both"/>
        <w:rPr>
          <w:rFonts w:ascii="Arial" w:hAnsi="Arial" w:cs="Arial"/>
          <w:bCs/>
          <w:szCs w:val="36"/>
          <w:lang w:val="en-US"/>
        </w:rPr>
      </w:pPr>
      <w:r>
        <w:rPr>
          <w:rFonts w:ascii="Arial" w:hAnsi="Arial" w:cs="Arial"/>
          <w:bCs/>
          <w:szCs w:val="36"/>
          <w:lang w:val="en-US"/>
        </w:rPr>
        <w:t>The basic standard is met at &lt;0.5.</w:t>
      </w:r>
    </w:p>
    <w:p w14:paraId="3FEC20BE"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lastRenderedPageBreak/>
        <w:t>Debt Service Cover Ratio</w:t>
      </w:r>
    </w:p>
    <w:p w14:paraId="60B0E586" w14:textId="77777777" w:rsidR="00CB3475" w:rsidRPr="003775BA" w:rsidRDefault="00CB3475" w:rsidP="00AA4512">
      <w:pPr>
        <w:jc w:val="both"/>
        <w:rPr>
          <w:rFonts w:ascii="Arial" w:hAnsi="Arial" w:cs="Arial"/>
          <w:b/>
          <w:szCs w:val="36"/>
          <w:lang w:val="en-US"/>
        </w:rPr>
      </w:pPr>
    </w:p>
    <w:p w14:paraId="7D6230F9"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A local government’s ability to service debt is measured by the ‘Debt Service Cover Ratio’. This is the measurement of a local government’s ability to produce enough cash to cover its debt payments.</w:t>
      </w:r>
    </w:p>
    <w:p w14:paraId="3AFDC4DB" w14:textId="77777777" w:rsidR="00CB3475" w:rsidRPr="003775BA" w:rsidRDefault="00CB3475" w:rsidP="00AA4512">
      <w:pPr>
        <w:jc w:val="both"/>
        <w:rPr>
          <w:rFonts w:ascii="Arial" w:hAnsi="Arial" w:cs="Arial"/>
          <w:bCs/>
          <w:szCs w:val="36"/>
          <w:lang w:val="en-US"/>
        </w:rPr>
      </w:pPr>
    </w:p>
    <w:p w14:paraId="3475DDE6"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The basic standard is met at 2.0 to &lt;5.0.  The standard is advanced at &gt;5.0.</w:t>
      </w:r>
    </w:p>
    <w:p w14:paraId="28CEA051" w14:textId="77777777" w:rsidR="00CB3475" w:rsidRPr="003775BA" w:rsidRDefault="00CB3475" w:rsidP="00AA4512">
      <w:pPr>
        <w:jc w:val="both"/>
        <w:rPr>
          <w:rFonts w:ascii="Arial" w:hAnsi="Arial" w:cs="Arial"/>
          <w:bCs/>
          <w:szCs w:val="24"/>
          <w:lang w:val="en-US"/>
        </w:rPr>
      </w:pPr>
    </w:p>
    <w:p w14:paraId="19E8FC26"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The proposed standard is 2.0 or 1.8 if borrowing for underground power. The main impact being the recognition of the owners’ portion of short-term borrowings for the underground power project as a liability on the City’s balance sheet.</w:t>
      </w:r>
    </w:p>
    <w:p w14:paraId="1A1E048A" w14:textId="77777777" w:rsidR="00CB3475" w:rsidRPr="003775BA" w:rsidRDefault="00CB3475" w:rsidP="00AA4512">
      <w:pPr>
        <w:jc w:val="both"/>
        <w:rPr>
          <w:rFonts w:ascii="Arial" w:hAnsi="Arial" w:cs="Arial"/>
          <w:bCs/>
          <w:szCs w:val="24"/>
          <w:lang w:val="en-US"/>
        </w:rPr>
      </w:pPr>
    </w:p>
    <w:p w14:paraId="0CA0E798"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The City is in the fortunate position of having a strong debt servicing capacity.  This will allow is to consider adding debt to undertake projects such as the underground power or other stimulus projects that may arise.  It may also allow consideration of support to worthwhile community group projects.</w:t>
      </w:r>
    </w:p>
    <w:p w14:paraId="13E1744F" w14:textId="77777777" w:rsidR="00CB3475" w:rsidRDefault="00CB3475" w:rsidP="00AA4512">
      <w:pPr>
        <w:jc w:val="both"/>
        <w:rPr>
          <w:rFonts w:ascii="Arial" w:hAnsi="Arial" w:cs="Arial"/>
          <w:bCs/>
          <w:szCs w:val="24"/>
          <w:lang w:val="en-US"/>
        </w:rPr>
      </w:pPr>
    </w:p>
    <w:p w14:paraId="4B37B61E" w14:textId="77777777" w:rsidR="00CB3475" w:rsidRPr="00BE6D0D" w:rsidRDefault="00CB3475" w:rsidP="00AA4512">
      <w:pPr>
        <w:jc w:val="both"/>
        <w:rPr>
          <w:rFonts w:ascii="Arial" w:hAnsi="Arial" w:cs="Arial"/>
          <w:b/>
          <w:szCs w:val="24"/>
          <w:lang w:val="en-US"/>
        </w:rPr>
      </w:pPr>
      <w:r w:rsidRPr="00BE6D0D">
        <w:rPr>
          <w:rFonts w:ascii="Arial" w:hAnsi="Arial" w:cs="Arial"/>
          <w:b/>
          <w:szCs w:val="24"/>
          <w:lang w:val="en-US"/>
        </w:rPr>
        <w:t>Average Rates (non-minimum)</w:t>
      </w:r>
    </w:p>
    <w:p w14:paraId="33527850" w14:textId="77777777" w:rsidR="00CB3475" w:rsidRDefault="00CB3475" w:rsidP="00AA4512">
      <w:pPr>
        <w:jc w:val="both"/>
        <w:rPr>
          <w:rFonts w:ascii="Arial" w:hAnsi="Arial" w:cs="Arial"/>
          <w:bCs/>
          <w:szCs w:val="24"/>
          <w:lang w:val="en-US"/>
        </w:rPr>
      </w:pPr>
    </w:p>
    <w:p w14:paraId="7DDE5F9D" w14:textId="77777777" w:rsidR="00CB3475" w:rsidRDefault="00CB3475" w:rsidP="00AA4512">
      <w:pPr>
        <w:jc w:val="both"/>
        <w:rPr>
          <w:rFonts w:ascii="Arial" w:hAnsi="Arial" w:cs="Arial"/>
          <w:bCs/>
          <w:szCs w:val="24"/>
          <w:lang w:val="en-US"/>
        </w:rPr>
      </w:pPr>
      <w:r>
        <w:rPr>
          <w:rFonts w:ascii="Arial" w:hAnsi="Arial" w:cs="Arial"/>
          <w:bCs/>
          <w:szCs w:val="24"/>
          <w:lang w:val="en-US"/>
        </w:rPr>
        <w:t>An indicator of the average rate revenue per assessment for the period. An analysis of the change in average rates over multiple periods can help assess the impact changes in rating policy is having on ratepayer’s contribution levels over time.</w:t>
      </w:r>
    </w:p>
    <w:p w14:paraId="5706FFF9" w14:textId="77777777" w:rsidR="00CB3475" w:rsidRPr="001D01F3" w:rsidRDefault="00CB3475" w:rsidP="00AA4512">
      <w:pPr>
        <w:jc w:val="both"/>
        <w:rPr>
          <w:rFonts w:ascii="Arial" w:hAnsi="Arial" w:cs="Arial"/>
          <w:bCs/>
          <w:szCs w:val="24"/>
          <w:lang w:val="en-US"/>
        </w:rPr>
      </w:pPr>
    </w:p>
    <w:p w14:paraId="2DC4B47E" w14:textId="77777777" w:rsidR="00CB3475" w:rsidRPr="003775BA" w:rsidRDefault="00CB3475" w:rsidP="00AA4512">
      <w:pPr>
        <w:jc w:val="both"/>
        <w:rPr>
          <w:rFonts w:ascii="Arial" w:hAnsi="Arial" w:cs="Arial"/>
          <w:b/>
          <w:szCs w:val="24"/>
          <w:lang w:val="en-US"/>
        </w:rPr>
      </w:pPr>
      <w:r w:rsidRPr="003775BA">
        <w:rPr>
          <w:rFonts w:ascii="Arial" w:hAnsi="Arial" w:cs="Arial"/>
          <w:b/>
          <w:szCs w:val="24"/>
          <w:lang w:val="en-US"/>
        </w:rPr>
        <w:t>Key Relevant Previous Council Decisions:</w:t>
      </w:r>
    </w:p>
    <w:p w14:paraId="6E4CFECB" w14:textId="77777777" w:rsidR="00CB3475" w:rsidRPr="003775BA" w:rsidRDefault="00CB3475" w:rsidP="00AA4512">
      <w:pPr>
        <w:jc w:val="both"/>
        <w:rPr>
          <w:rFonts w:ascii="Arial" w:hAnsi="Arial" w:cs="Arial"/>
          <w:szCs w:val="24"/>
          <w:lang w:val="en-US"/>
        </w:rPr>
      </w:pPr>
    </w:p>
    <w:p w14:paraId="1AD7945B" w14:textId="77777777" w:rsidR="00CB3475" w:rsidRPr="003775BA" w:rsidRDefault="00CB3475" w:rsidP="003B29DC">
      <w:pPr>
        <w:numPr>
          <w:ilvl w:val="0"/>
          <w:numId w:val="14"/>
        </w:numPr>
        <w:ind w:left="567" w:hanging="567"/>
        <w:contextualSpacing/>
        <w:jc w:val="both"/>
        <w:rPr>
          <w:rFonts w:ascii="Arial" w:hAnsi="Arial" w:cs="Arial"/>
          <w:szCs w:val="24"/>
          <w:lang w:val="en-US"/>
        </w:rPr>
      </w:pPr>
      <w:r w:rsidRPr="003775BA">
        <w:rPr>
          <w:rFonts w:ascii="Arial" w:hAnsi="Arial" w:cs="Arial"/>
          <w:szCs w:val="24"/>
          <w:lang w:val="en-US"/>
        </w:rPr>
        <w:t>Adoption of the City’s Corporate Business Plan 2014 to 2018 at its meeting of 20 June 2013.</w:t>
      </w:r>
    </w:p>
    <w:p w14:paraId="5B631C08" w14:textId="77777777" w:rsidR="00CB3475" w:rsidRDefault="00CB3475" w:rsidP="003B29DC">
      <w:pPr>
        <w:numPr>
          <w:ilvl w:val="0"/>
          <w:numId w:val="14"/>
        </w:numPr>
        <w:ind w:left="567" w:hanging="567"/>
        <w:contextualSpacing/>
        <w:jc w:val="both"/>
        <w:rPr>
          <w:rFonts w:ascii="Arial" w:hAnsi="Arial" w:cs="Arial"/>
          <w:szCs w:val="24"/>
          <w:lang w:val="en-US"/>
        </w:rPr>
      </w:pPr>
      <w:r w:rsidRPr="003775BA">
        <w:rPr>
          <w:rFonts w:ascii="Arial" w:hAnsi="Arial" w:cs="Arial"/>
          <w:szCs w:val="24"/>
          <w:lang w:val="en-US"/>
        </w:rPr>
        <w:t>Adoption of the City’s Strategic Community Plan “Nedlands 2028” at its meeting of 22 May 2018.</w:t>
      </w:r>
    </w:p>
    <w:p w14:paraId="043748DC" w14:textId="0AFF5240" w:rsidR="00CB3475" w:rsidRPr="003775BA" w:rsidRDefault="00CB3475" w:rsidP="003B29DC">
      <w:pPr>
        <w:numPr>
          <w:ilvl w:val="0"/>
          <w:numId w:val="14"/>
        </w:numPr>
        <w:ind w:left="567" w:hanging="567"/>
        <w:contextualSpacing/>
        <w:jc w:val="both"/>
        <w:rPr>
          <w:rFonts w:ascii="Arial" w:hAnsi="Arial" w:cs="Arial"/>
          <w:szCs w:val="24"/>
          <w:lang w:val="en-US"/>
        </w:rPr>
      </w:pPr>
      <w:r>
        <w:rPr>
          <w:rFonts w:ascii="Arial" w:hAnsi="Arial" w:cs="Arial"/>
          <w:szCs w:val="24"/>
          <w:lang w:val="en-US"/>
        </w:rPr>
        <w:t xml:space="preserve">Adoption of the </w:t>
      </w:r>
      <w:r w:rsidR="00065B93">
        <w:rPr>
          <w:rFonts w:ascii="Arial" w:hAnsi="Arial" w:cs="Arial"/>
          <w:szCs w:val="24"/>
          <w:lang w:val="en-US"/>
        </w:rPr>
        <w:t xml:space="preserve">City’s </w:t>
      </w:r>
      <w:r>
        <w:rPr>
          <w:rFonts w:ascii="Arial" w:hAnsi="Arial" w:cs="Arial"/>
          <w:szCs w:val="24"/>
          <w:lang w:val="en-US"/>
        </w:rPr>
        <w:t>COVID Response at its Special Council Meeting 14 April 2020.</w:t>
      </w:r>
    </w:p>
    <w:p w14:paraId="57F2CD41" w14:textId="77777777" w:rsidR="00CB3475" w:rsidRPr="003775BA" w:rsidRDefault="00CB3475" w:rsidP="00AA4512">
      <w:pPr>
        <w:jc w:val="both"/>
        <w:rPr>
          <w:rFonts w:ascii="Arial" w:hAnsi="Arial" w:cs="Arial"/>
          <w:szCs w:val="24"/>
          <w:lang w:val="en-US"/>
        </w:rPr>
      </w:pPr>
    </w:p>
    <w:p w14:paraId="18B90C55" w14:textId="77777777" w:rsidR="00CB3475" w:rsidRPr="003775BA" w:rsidRDefault="00CB3475" w:rsidP="00AA4512">
      <w:pPr>
        <w:jc w:val="both"/>
        <w:rPr>
          <w:rFonts w:ascii="Arial" w:hAnsi="Arial" w:cs="Arial"/>
          <w:b/>
          <w:szCs w:val="24"/>
          <w:lang w:val="en-US"/>
        </w:rPr>
      </w:pPr>
      <w:r w:rsidRPr="003775BA">
        <w:rPr>
          <w:rFonts w:ascii="Arial" w:hAnsi="Arial" w:cs="Arial"/>
          <w:b/>
          <w:szCs w:val="24"/>
          <w:lang w:val="en-US"/>
        </w:rPr>
        <w:t>Conclusion</w:t>
      </w:r>
    </w:p>
    <w:p w14:paraId="0E1AEAEE" w14:textId="77777777" w:rsidR="00CB3475" w:rsidRPr="003775BA" w:rsidRDefault="00CB3475" w:rsidP="00AA4512">
      <w:pPr>
        <w:jc w:val="both"/>
        <w:rPr>
          <w:rFonts w:ascii="Arial" w:hAnsi="Arial" w:cs="Arial"/>
          <w:szCs w:val="24"/>
          <w:lang w:val="en-US"/>
        </w:rPr>
      </w:pPr>
    </w:p>
    <w:p w14:paraId="39B35BF7"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 xml:space="preserve">The 2020/21 budget has been prepared in conjunction with the Corporate Business Plan, the </w:t>
      </w:r>
      <w:r>
        <w:rPr>
          <w:rFonts w:ascii="Arial" w:hAnsi="Arial" w:cs="Arial"/>
          <w:szCs w:val="24"/>
          <w:lang w:val="en-US"/>
        </w:rPr>
        <w:t>COVID-</w:t>
      </w:r>
      <w:r w:rsidRPr="003775BA">
        <w:rPr>
          <w:rFonts w:ascii="Arial" w:hAnsi="Arial" w:cs="Arial"/>
          <w:szCs w:val="24"/>
          <w:lang w:val="en-US"/>
        </w:rPr>
        <w:t xml:space="preserve">19 Response Order supports </w:t>
      </w:r>
      <w:r w:rsidRPr="003775BA">
        <w:rPr>
          <w:rFonts w:ascii="Arial" w:hAnsi="Arial" w:cs="Arial"/>
          <w:szCs w:val="24"/>
        </w:rPr>
        <w:t>a 0.0% rate increase.</w:t>
      </w:r>
    </w:p>
    <w:p w14:paraId="30DBF2B7" w14:textId="77777777" w:rsidR="00CB3475" w:rsidRPr="003775BA" w:rsidRDefault="00CB3475" w:rsidP="00AA4512">
      <w:pPr>
        <w:jc w:val="both"/>
        <w:rPr>
          <w:rFonts w:ascii="Arial" w:hAnsi="Arial" w:cs="Arial"/>
          <w:szCs w:val="24"/>
          <w:lang w:val="en-US"/>
        </w:rPr>
      </w:pPr>
    </w:p>
    <w:p w14:paraId="28CFC07D" w14:textId="77777777" w:rsidR="00E27F1A" w:rsidRPr="003775BA" w:rsidRDefault="00E27F1A" w:rsidP="00AA4512">
      <w:pPr>
        <w:jc w:val="both"/>
        <w:rPr>
          <w:rFonts w:ascii="Arial" w:hAnsi="Arial" w:cs="Arial"/>
          <w:szCs w:val="24"/>
          <w:lang w:val="en-US"/>
        </w:rPr>
      </w:pPr>
    </w:p>
    <w:p w14:paraId="3DA5008B" w14:textId="77777777" w:rsidR="00CB3475" w:rsidRPr="003775BA" w:rsidRDefault="00CB3475" w:rsidP="00AA4512">
      <w:pPr>
        <w:jc w:val="both"/>
        <w:rPr>
          <w:rFonts w:ascii="Arial" w:hAnsi="Arial" w:cs="Arial"/>
          <w:b/>
          <w:sz w:val="28"/>
          <w:szCs w:val="28"/>
          <w:lang w:val="en-US"/>
        </w:rPr>
      </w:pPr>
      <w:r w:rsidRPr="003775BA">
        <w:rPr>
          <w:rFonts w:ascii="Arial" w:hAnsi="Arial" w:cs="Arial"/>
          <w:b/>
          <w:sz w:val="28"/>
          <w:szCs w:val="28"/>
          <w:lang w:val="en-US"/>
        </w:rPr>
        <w:t>Consultation</w:t>
      </w:r>
    </w:p>
    <w:p w14:paraId="7E129B14" w14:textId="77777777" w:rsidR="00CB3475" w:rsidRPr="003775BA" w:rsidRDefault="00CB3475" w:rsidP="00AA4512">
      <w:pPr>
        <w:jc w:val="both"/>
        <w:rPr>
          <w:rFonts w:ascii="Arial" w:hAnsi="Arial" w:cs="Arial"/>
          <w:b/>
          <w:szCs w:val="24"/>
          <w:lang w:val="en-US"/>
        </w:rPr>
      </w:pPr>
    </w:p>
    <w:p w14:paraId="2AD4379E"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Required by legislation:</w:t>
      </w:r>
      <w:r w:rsidRPr="003775BA">
        <w:rPr>
          <w:rFonts w:ascii="Arial" w:hAnsi="Arial" w:cs="Arial"/>
          <w:szCs w:val="24"/>
          <w:lang w:val="en-US"/>
        </w:rPr>
        <w:tab/>
      </w:r>
      <w:r w:rsidRPr="003775BA">
        <w:rPr>
          <w:rFonts w:ascii="Arial" w:hAnsi="Arial" w:cs="Arial"/>
          <w:szCs w:val="24"/>
          <w:lang w:val="en-US"/>
        </w:rPr>
        <w:tab/>
      </w:r>
      <w:r w:rsidRPr="003775BA">
        <w:rPr>
          <w:rFonts w:ascii="Arial" w:hAnsi="Arial" w:cs="Arial"/>
          <w:szCs w:val="24"/>
          <w:lang w:val="en-US"/>
        </w:rPr>
        <w:tab/>
      </w:r>
      <w:r w:rsidRPr="003775BA">
        <w:rPr>
          <w:rFonts w:ascii="Arial" w:hAnsi="Arial" w:cs="Arial"/>
          <w:szCs w:val="24"/>
          <w:lang w:val="en-US"/>
        </w:rPr>
        <w:tab/>
        <w:t xml:space="preserve">Yes </w:t>
      </w:r>
      <w:r w:rsidRPr="003775BA">
        <w:rPr>
          <w:rFonts w:ascii="Arial" w:hAnsi="Arial" w:cs="Arial"/>
          <w:szCs w:val="24"/>
          <w:lang w:val="en-US"/>
        </w:rPr>
        <w:fldChar w:fldCharType="begin">
          <w:ffData>
            <w:name w:val="Check1"/>
            <w:enabled/>
            <w:calcOnExit w:val="0"/>
            <w:checkBox>
              <w:sizeAuto/>
              <w:default w:val="1"/>
            </w:checkBox>
          </w:ffData>
        </w:fldChar>
      </w:r>
      <w:r w:rsidRPr="003775BA">
        <w:rPr>
          <w:rFonts w:ascii="Arial" w:hAnsi="Arial" w:cs="Arial"/>
          <w:szCs w:val="24"/>
          <w:lang w:val="en-US"/>
        </w:rPr>
        <w:instrText xml:space="preserve"> FORMCHECKBOX </w:instrText>
      </w:r>
      <w:r w:rsidR="00341DDF">
        <w:rPr>
          <w:rFonts w:ascii="Arial" w:hAnsi="Arial" w:cs="Arial"/>
          <w:szCs w:val="24"/>
          <w:lang w:val="en-US"/>
        </w:rPr>
      </w:r>
      <w:r w:rsidR="00341DDF">
        <w:rPr>
          <w:rFonts w:ascii="Arial" w:hAnsi="Arial" w:cs="Arial"/>
          <w:szCs w:val="24"/>
          <w:lang w:val="en-US"/>
        </w:rPr>
        <w:fldChar w:fldCharType="separate"/>
      </w:r>
      <w:r w:rsidRPr="003775BA">
        <w:rPr>
          <w:rFonts w:ascii="Arial" w:hAnsi="Arial" w:cs="Arial"/>
          <w:szCs w:val="24"/>
          <w:lang w:val="en-US"/>
        </w:rPr>
        <w:fldChar w:fldCharType="end"/>
      </w:r>
      <w:r w:rsidRPr="003775BA">
        <w:rPr>
          <w:rFonts w:ascii="Arial" w:hAnsi="Arial" w:cs="Arial"/>
          <w:szCs w:val="24"/>
          <w:lang w:val="en-US"/>
        </w:rPr>
        <w:tab/>
        <w:t xml:space="preserve">No </w:t>
      </w:r>
      <w:r w:rsidRPr="003775BA">
        <w:rPr>
          <w:rFonts w:ascii="Arial" w:hAnsi="Arial" w:cs="Arial"/>
          <w:szCs w:val="24"/>
          <w:lang w:val="en-US"/>
        </w:rPr>
        <w:fldChar w:fldCharType="begin">
          <w:ffData>
            <w:name w:val="Check1"/>
            <w:enabled/>
            <w:calcOnExit w:val="0"/>
            <w:checkBox>
              <w:sizeAuto/>
              <w:default w:val="0"/>
            </w:checkBox>
          </w:ffData>
        </w:fldChar>
      </w:r>
      <w:r w:rsidRPr="003775BA">
        <w:rPr>
          <w:rFonts w:ascii="Arial" w:hAnsi="Arial" w:cs="Arial"/>
          <w:szCs w:val="24"/>
          <w:lang w:val="en-US"/>
        </w:rPr>
        <w:instrText xml:space="preserve"> FORMCHECKBOX </w:instrText>
      </w:r>
      <w:r w:rsidR="00341DDF">
        <w:rPr>
          <w:rFonts w:ascii="Arial" w:hAnsi="Arial" w:cs="Arial"/>
          <w:szCs w:val="24"/>
          <w:lang w:val="en-US"/>
        </w:rPr>
      </w:r>
      <w:r w:rsidR="00341DDF">
        <w:rPr>
          <w:rFonts w:ascii="Arial" w:hAnsi="Arial" w:cs="Arial"/>
          <w:szCs w:val="24"/>
          <w:lang w:val="en-US"/>
        </w:rPr>
        <w:fldChar w:fldCharType="separate"/>
      </w:r>
      <w:r w:rsidRPr="003775BA">
        <w:rPr>
          <w:rFonts w:ascii="Arial" w:hAnsi="Arial" w:cs="Arial"/>
          <w:szCs w:val="24"/>
        </w:rPr>
        <w:fldChar w:fldCharType="end"/>
      </w:r>
    </w:p>
    <w:p w14:paraId="2A666ADD"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 xml:space="preserve">Required by City of Nedlands policy: </w:t>
      </w:r>
      <w:r w:rsidRPr="003775BA">
        <w:rPr>
          <w:rFonts w:ascii="Arial" w:hAnsi="Arial" w:cs="Arial"/>
          <w:szCs w:val="24"/>
          <w:lang w:val="en-US"/>
        </w:rPr>
        <w:tab/>
      </w:r>
      <w:r w:rsidRPr="003775BA">
        <w:rPr>
          <w:rFonts w:ascii="Arial" w:hAnsi="Arial" w:cs="Arial"/>
          <w:szCs w:val="24"/>
          <w:lang w:val="en-US"/>
        </w:rPr>
        <w:tab/>
        <w:t xml:space="preserve">Yes </w:t>
      </w:r>
      <w:r w:rsidRPr="003775BA">
        <w:rPr>
          <w:rFonts w:ascii="Arial" w:hAnsi="Arial" w:cs="Arial"/>
          <w:szCs w:val="24"/>
          <w:lang w:val="en-US"/>
        </w:rPr>
        <w:fldChar w:fldCharType="begin">
          <w:ffData>
            <w:name w:val="Check1"/>
            <w:enabled/>
            <w:calcOnExit w:val="0"/>
            <w:checkBox>
              <w:sizeAuto/>
              <w:default w:val="0"/>
            </w:checkBox>
          </w:ffData>
        </w:fldChar>
      </w:r>
      <w:r w:rsidRPr="003775BA">
        <w:rPr>
          <w:rFonts w:ascii="Arial" w:hAnsi="Arial" w:cs="Arial"/>
          <w:szCs w:val="24"/>
          <w:lang w:val="en-US"/>
        </w:rPr>
        <w:instrText xml:space="preserve"> FORMCHECKBOX </w:instrText>
      </w:r>
      <w:r w:rsidR="00341DDF">
        <w:rPr>
          <w:rFonts w:ascii="Arial" w:hAnsi="Arial" w:cs="Arial"/>
          <w:szCs w:val="24"/>
          <w:lang w:val="en-US"/>
        </w:rPr>
      </w:r>
      <w:r w:rsidR="00341DDF">
        <w:rPr>
          <w:rFonts w:ascii="Arial" w:hAnsi="Arial" w:cs="Arial"/>
          <w:szCs w:val="24"/>
          <w:lang w:val="en-US"/>
        </w:rPr>
        <w:fldChar w:fldCharType="separate"/>
      </w:r>
      <w:r w:rsidRPr="003775BA">
        <w:rPr>
          <w:rFonts w:ascii="Arial" w:hAnsi="Arial" w:cs="Arial"/>
          <w:szCs w:val="24"/>
        </w:rPr>
        <w:fldChar w:fldCharType="end"/>
      </w:r>
      <w:r w:rsidRPr="003775BA">
        <w:rPr>
          <w:rFonts w:ascii="Arial" w:hAnsi="Arial" w:cs="Arial"/>
          <w:szCs w:val="24"/>
          <w:lang w:val="en-US"/>
        </w:rPr>
        <w:tab/>
        <w:t xml:space="preserve">No </w:t>
      </w:r>
      <w:r w:rsidRPr="003775BA">
        <w:rPr>
          <w:rFonts w:ascii="Arial" w:hAnsi="Arial" w:cs="Arial"/>
          <w:szCs w:val="24"/>
          <w:lang w:val="en-US"/>
        </w:rPr>
        <w:fldChar w:fldCharType="begin">
          <w:ffData>
            <w:name w:val=""/>
            <w:enabled/>
            <w:calcOnExit w:val="0"/>
            <w:checkBox>
              <w:sizeAuto/>
              <w:default w:val="1"/>
            </w:checkBox>
          </w:ffData>
        </w:fldChar>
      </w:r>
      <w:r w:rsidRPr="003775BA">
        <w:rPr>
          <w:rFonts w:ascii="Arial" w:hAnsi="Arial" w:cs="Arial"/>
          <w:szCs w:val="24"/>
          <w:lang w:val="en-US"/>
        </w:rPr>
        <w:instrText xml:space="preserve"> FORMCHECKBOX </w:instrText>
      </w:r>
      <w:r w:rsidR="00341DDF">
        <w:rPr>
          <w:rFonts w:ascii="Arial" w:hAnsi="Arial" w:cs="Arial"/>
          <w:szCs w:val="24"/>
          <w:lang w:val="en-US"/>
        </w:rPr>
      </w:r>
      <w:r w:rsidR="00341DDF">
        <w:rPr>
          <w:rFonts w:ascii="Arial" w:hAnsi="Arial" w:cs="Arial"/>
          <w:szCs w:val="24"/>
          <w:lang w:val="en-US"/>
        </w:rPr>
        <w:fldChar w:fldCharType="separate"/>
      </w:r>
      <w:r w:rsidRPr="003775BA">
        <w:rPr>
          <w:rFonts w:ascii="Arial" w:hAnsi="Arial" w:cs="Arial"/>
          <w:szCs w:val="24"/>
          <w:lang w:val="en-US"/>
        </w:rPr>
        <w:fldChar w:fldCharType="end"/>
      </w:r>
    </w:p>
    <w:p w14:paraId="361E582F" w14:textId="77777777" w:rsidR="00CB3475" w:rsidRPr="003775BA" w:rsidRDefault="00CB3475" w:rsidP="00AA4512">
      <w:pPr>
        <w:jc w:val="both"/>
        <w:rPr>
          <w:rFonts w:ascii="Arial" w:hAnsi="Arial" w:cs="Arial"/>
          <w:szCs w:val="24"/>
          <w:lang w:val="en-US"/>
        </w:rPr>
      </w:pPr>
    </w:p>
    <w:p w14:paraId="4529C9E2" w14:textId="77777777" w:rsidR="00CB3475" w:rsidRDefault="00CB3475" w:rsidP="00AA4512">
      <w:pPr>
        <w:jc w:val="both"/>
        <w:rPr>
          <w:rFonts w:ascii="Arial" w:hAnsi="Arial" w:cs="Arial"/>
          <w:szCs w:val="24"/>
          <w:lang w:val="en-US"/>
        </w:rPr>
      </w:pPr>
      <w:r w:rsidRPr="003775BA">
        <w:rPr>
          <w:rFonts w:ascii="Arial" w:hAnsi="Arial" w:cs="Arial"/>
          <w:szCs w:val="24"/>
          <w:lang w:val="en-US"/>
        </w:rPr>
        <w:t xml:space="preserve">As required by the </w:t>
      </w:r>
      <w:r w:rsidRPr="003775BA">
        <w:rPr>
          <w:rFonts w:ascii="Arial" w:hAnsi="Arial" w:cs="Arial"/>
          <w:i/>
          <w:szCs w:val="24"/>
          <w:lang w:val="en-US"/>
        </w:rPr>
        <w:t>Local Government Act 1995</w:t>
      </w:r>
      <w:r w:rsidRPr="003775BA">
        <w:rPr>
          <w:rFonts w:ascii="Arial" w:hAnsi="Arial" w:cs="Arial"/>
          <w:szCs w:val="24"/>
          <w:lang w:val="en-US"/>
        </w:rPr>
        <w:t xml:space="preserve">, the City advertised proposed differential rates on 01 June 2020, inviting comments over a period of 21 days.  The advertised rates proposed a 0.0% increase in rates revenue compared to 2019/20.  </w:t>
      </w:r>
    </w:p>
    <w:p w14:paraId="6F32AF87" w14:textId="77777777" w:rsidR="00CB3475" w:rsidRDefault="00CB3475" w:rsidP="00AA4512">
      <w:pPr>
        <w:jc w:val="both"/>
        <w:rPr>
          <w:rFonts w:ascii="Arial" w:hAnsi="Arial" w:cs="Arial"/>
          <w:szCs w:val="24"/>
          <w:lang w:val="en-US"/>
        </w:rPr>
      </w:pPr>
    </w:p>
    <w:p w14:paraId="0684B260" w14:textId="77777777" w:rsidR="00CB3475" w:rsidRPr="003775BA" w:rsidRDefault="00CB3475" w:rsidP="00AA4512">
      <w:pPr>
        <w:jc w:val="both"/>
        <w:rPr>
          <w:rFonts w:ascii="Arial" w:hAnsi="Arial" w:cs="Arial"/>
          <w:szCs w:val="24"/>
          <w:lang w:val="en-US"/>
        </w:rPr>
      </w:pPr>
      <w:r>
        <w:rPr>
          <w:rFonts w:ascii="Arial" w:hAnsi="Arial" w:cs="Arial"/>
          <w:szCs w:val="24"/>
          <w:lang w:val="en-US"/>
        </w:rPr>
        <w:lastRenderedPageBreak/>
        <w:t xml:space="preserve">In building its budget the City takes the requests from the community throughout the year and presents the information to </w:t>
      </w:r>
      <w:proofErr w:type="spellStart"/>
      <w:r>
        <w:rPr>
          <w:rFonts w:ascii="Arial" w:hAnsi="Arial" w:cs="Arial"/>
          <w:szCs w:val="24"/>
          <w:lang w:val="en-US"/>
        </w:rPr>
        <w:t>Councillors</w:t>
      </w:r>
      <w:proofErr w:type="spellEnd"/>
      <w:r>
        <w:rPr>
          <w:rFonts w:ascii="Arial" w:hAnsi="Arial" w:cs="Arial"/>
          <w:szCs w:val="24"/>
          <w:lang w:val="en-US"/>
        </w:rPr>
        <w:t xml:space="preserve"> at briefing sessions. </w:t>
      </w:r>
      <w:proofErr w:type="spellStart"/>
      <w:r>
        <w:rPr>
          <w:rFonts w:ascii="Arial" w:hAnsi="Arial" w:cs="Arial"/>
          <w:szCs w:val="24"/>
          <w:lang w:val="en-US"/>
        </w:rPr>
        <w:t>Councillors</w:t>
      </w:r>
      <w:proofErr w:type="spellEnd"/>
      <w:r>
        <w:rPr>
          <w:rFonts w:ascii="Arial" w:hAnsi="Arial" w:cs="Arial"/>
          <w:szCs w:val="24"/>
          <w:lang w:val="en-US"/>
        </w:rPr>
        <w:t xml:space="preserve"> also bring feedback from the Community to the briefing sessions. This process captures the communities concerns relative to the immediate and ongoing needs in relation to services the City </w:t>
      </w:r>
      <w:proofErr w:type="gramStart"/>
      <w:r>
        <w:rPr>
          <w:rFonts w:ascii="Arial" w:hAnsi="Arial" w:cs="Arial"/>
          <w:szCs w:val="24"/>
          <w:lang w:val="en-US"/>
        </w:rPr>
        <w:t>is able to</w:t>
      </w:r>
      <w:proofErr w:type="gramEnd"/>
      <w:r>
        <w:rPr>
          <w:rFonts w:ascii="Arial" w:hAnsi="Arial" w:cs="Arial"/>
          <w:szCs w:val="24"/>
          <w:lang w:val="en-US"/>
        </w:rPr>
        <w:t xml:space="preserve"> provide. This process is more comprehensive and in-depth mechanism for garnering community feedback on budgetary issues that matter to the community than a single annual request for feedback.</w:t>
      </w:r>
    </w:p>
    <w:p w14:paraId="2BBBC8BF" w14:textId="77777777" w:rsidR="00CB3475" w:rsidRPr="003775BA" w:rsidRDefault="00CB3475" w:rsidP="00AA4512">
      <w:pPr>
        <w:jc w:val="both"/>
        <w:rPr>
          <w:rFonts w:ascii="Arial" w:hAnsi="Arial" w:cs="Arial"/>
          <w:szCs w:val="24"/>
          <w:lang w:val="en-US"/>
        </w:rPr>
      </w:pPr>
    </w:p>
    <w:p w14:paraId="5E10FFE2" w14:textId="77777777" w:rsidR="00CB3475" w:rsidRPr="003775BA" w:rsidRDefault="00CB3475" w:rsidP="00AA4512">
      <w:pPr>
        <w:jc w:val="both"/>
        <w:rPr>
          <w:rFonts w:ascii="Arial" w:hAnsi="Arial" w:cs="Arial"/>
          <w:szCs w:val="24"/>
          <w:lang w:val="en-US"/>
        </w:rPr>
      </w:pPr>
    </w:p>
    <w:p w14:paraId="4D35594B" w14:textId="77777777" w:rsidR="00CB3475" w:rsidRPr="003775BA" w:rsidRDefault="00CB3475" w:rsidP="00AA4512">
      <w:pPr>
        <w:jc w:val="both"/>
        <w:rPr>
          <w:rFonts w:ascii="Arial" w:hAnsi="Arial" w:cs="Arial"/>
          <w:b/>
          <w:sz w:val="28"/>
          <w:szCs w:val="28"/>
          <w:lang w:val="en-US"/>
        </w:rPr>
      </w:pPr>
      <w:r w:rsidRPr="003775BA">
        <w:rPr>
          <w:rFonts w:ascii="Arial" w:hAnsi="Arial" w:cs="Arial"/>
          <w:b/>
          <w:sz w:val="28"/>
          <w:szCs w:val="28"/>
          <w:lang w:val="en-US"/>
        </w:rPr>
        <w:t>Strategic Implications</w:t>
      </w:r>
    </w:p>
    <w:p w14:paraId="12AF6412" w14:textId="77777777" w:rsidR="00CB3475" w:rsidRPr="003775BA" w:rsidRDefault="00CB3475" w:rsidP="00AA4512">
      <w:pPr>
        <w:jc w:val="both"/>
        <w:rPr>
          <w:rFonts w:ascii="Arial" w:hAnsi="Arial" w:cs="Arial"/>
          <w:b/>
          <w:szCs w:val="24"/>
          <w:lang w:val="en-US"/>
        </w:rPr>
      </w:pPr>
    </w:p>
    <w:p w14:paraId="6D9EC780" w14:textId="131EFFA6" w:rsidR="00CB3475" w:rsidRDefault="00CB3475" w:rsidP="00AA4512">
      <w:pPr>
        <w:jc w:val="both"/>
        <w:rPr>
          <w:rFonts w:ascii="Arial" w:hAnsi="Arial" w:cs="Arial"/>
          <w:b/>
          <w:szCs w:val="24"/>
          <w:lang w:val="en-US"/>
        </w:rPr>
      </w:pPr>
      <w:bookmarkStart w:id="9" w:name="_Hlk43830183"/>
      <w:r w:rsidRPr="003775BA">
        <w:rPr>
          <w:rFonts w:ascii="Arial" w:hAnsi="Arial" w:cs="Arial"/>
          <w:b/>
          <w:szCs w:val="24"/>
          <w:lang w:val="en-US"/>
        </w:rPr>
        <w:t>How well does it fit with our strategic direction?</w:t>
      </w:r>
    </w:p>
    <w:bookmarkEnd w:id="9"/>
    <w:p w14:paraId="7F5865D8" w14:textId="14A2559E" w:rsidR="00CB3475" w:rsidRPr="003775BA" w:rsidRDefault="00CB3475" w:rsidP="00AA4512">
      <w:pPr>
        <w:jc w:val="both"/>
        <w:rPr>
          <w:rFonts w:ascii="Arial" w:hAnsi="Arial" w:cs="Arial"/>
          <w:szCs w:val="24"/>
          <w:lang w:val="en-US"/>
        </w:rPr>
      </w:pPr>
      <w:r w:rsidRPr="003775BA">
        <w:rPr>
          <w:rFonts w:ascii="Arial" w:hAnsi="Arial" w:cs="Arial"/>
          <w:szCs w:val="24"/>
          <w:lang w:val="en-US"/>
        </w:rPr>
        <w:t>Great Governance and Civic Leadership</w:t>
      </w:r>
    </w:p>
    <w:p w14:paraId="7D48027B" w14:textId="77777777" w:rsidR="00CB3475" w:rsidRPr="003775BA" w:rsidRDefault="00CB3475" w:rsidP="00AA4512">
      <w:pPr>
        <w:jc w:val="both"/>
        <w:rPr>
          <w:rFonts w:ascii="Arial" w:hAnsi="Arial" w:cs="Arial"/>
          <w:szCs w:val="24"/>
          <w:lang w:val="en-US"/>
        </w:rPr>
      </w:pPr>
    </w:p>
    <w:p w14:paraId="4E9421FE"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23E8EA1D" w14:textId="77777777" w:rsidR="00CB3475" w:rsidRPr="003775BA" w:rsidRDefault="00CB3475" w:rsidP="00AA4512">
      <w:pPr>
        <w:jc w:val="both"/>
        <w:rPr>
          <w:rFonts w:ascii="Arial" w:hAnsi="Arial" w:cs="Arial"/>
          <w:szCs w:val="24"/>
          <w:lang w:val="en-US"/>
        </w:rPr>
      </w:pPr>
    </w:p>
    <w:p w14:paraId="396A1009" w14:textId="77777777" w:rsidR="00CB3475" w:rsidRPr="003775BA" w:rsidRDefault="00CB3475" w:rsidP="00AA4512">
      <w:pPr>
        <w:jc w:val="both"/>
        <w:rPr>
          <w:rFonts w:ascii="Arial" w:hAnsi="Arial" w:cs="Arial"/>
          <w:szCs w:val="24"/>
        </w:rPr>
      </w:pPr>
      <w:r w:rsidRPr="003775BA">
        <w:rPr>
          <w:rFonts w:ascii="Arial" w:hAnsi="Arial" w:cs="Arial"/>
          <w:szCs w:val="24"/>
        </w:rPr>
        <w:t>The adoption of the annual budget addresses the operations and programs of the City of Nedlands as identified in the context of our 10-year Financial Plan and the five-year capital works programme.</w:t>
      </w:r>
    </w:p>
    <w:p w14:paraId="34F5F745" w14:textId="77777777" w:rsidR="00CB3475" w:rsidRPr="003775BA" w:rsidRDefault="00CB3475" w:rsidP="00AA4512">
      <w:pPr>
        <w:jc w:val="both"/>
        <w:rPr>
          <w:rFonts w:ascii="Arial" w:hAnsi="Arial" w:cs="Arial"/>
          <w:szCs w:val="24"/>
          <w:lang w:val="en-US"/>
        </w:rPr>
      </w:pPr>
    </w:p>
    <w:p w14:paraId="5B1BEF47" w14:textId="77777777" w:rsidR="00CB3475" w:rsidRDefault="00CB3475" w:rsidP="00AA4512">
      <w:pPr>
        <w:jc w:val="both"/>
        <w:rPr>
          <w:rFonts w:ascii="Arial" w:hAnsi="Arial" w:cs="Arial"/>
          <w:b/>
          <w:szCs w:val="24"/>
          <w:lang w:val="en-US"/>
        </w:rPr>
      </w:pPr>
      <w:r w:rsidRPr="00796466">
        <w:rPr>
          <w:rFonts w:ascii="Arial" w:hAnsi="Arial" w:cs="Arial"/>
          <w:b/>
          <w:szCs w:val="24"/>
          <w:lang w:val="en-US"/>
        </w:rPr>
        <w:t>Who benefits?</w:t>
      </w:r>
    </w:p>
    <w:p w14:paraId="59B74F22" w14:textId="77777777" w:rsidR="00CB3475" w:rsidRPr="00796466" w:rsidRDefault="00CB3475" w:rsidP="00AA4512">
      <w:pPr>
        <w:jc w:val="both"/>
        <w:rPr>
          <w:rFonts w:ascii="Arial" w:hAnsi="Arial" w:cs="Arial"/>
          <w:bCs/>
          <w:szCs w:val="24"/>
          <w:lang w:val="en-US"/>
        </w:rPr>
      </w:pPr>
      <w:r w:rsidRPr="00796466">
        <w:rPr>
          <w:rFonts w:ascii="Arial" w:hAnsi="Arial" w:cs="Arial"/>
          <w:bCs/>
          <w:szCs w:val="24"/>
          <w:lang w:val="en-US"/>
        </w:rPr>
        <w:t>The 2020/21 budget has been developed with the interests of the Community in mind, it strives to achieve the right balance of capital investment and financial responsibility</w:t>
      </w:r>
      <w:r>
        <w:rPr>
          <w:rFonts w:ascii="Arial" w:hAnsi="Arial" w:cs="Arial"/>
          <w:bCs/>
          <w:szCs w:val="24"/>
          <w:lang w:val="en-US"/>
        </w:rPr>
        <w:t>.</w:t>
      </w:r>
    </w:p>
    <w:p w14:paraId="6863AB1C" w14:textId="77777777" w:rsidR="00CB3475" w:rsidRPr="003775BA" w:rsidRDefault="00CB3475" w:rsidP="00AA4512">
      <w:pPr>
        <w:jc w:val="both"/>
        <w:rPr>
          <w:rFonts w:ascii="Arial" w:hAnsi="Arial" w:cs="Arial"/>
          <w:b/>
          <w:bCs/>
          <w:szCs w:val="24"/>
          <w:lang w:val="en-US"/>
        </w:rPr>
      </w:pPr>
    </w:p>
    <w:p w14:paraId="52A83041" w14:textId="77777777" w:rsidR="00CB3475" w:rsidRPr="003775BA" w:rsidRDefault="00CB3475" w:rsidP="00AA4512">
      <w:pPr>
        <w:jc w:val="both"/>
        <w:rPr>
          <w:rFonts w:ascii="Arial" w:hAnsi="Arial" w:cs="Arial"/>
          <w:b/>
          <w:bCs/>
          <w:szCs w:val="24"/>
          <w:lang w:val="en-US"/>
        </w:rPr>
      </w:pPr>
      <w:bookmarkStart w:id="10" w:name="_Hlk43830208"/>
      <w:r w:rsidRPr="003775BA">
        <w:rPr>
          <w:rFonts w:ascii="Arial" w:hAnsi="Arial" w:cs="Arial"/>
          <w:b/>
          <w:bCs/>
          <w:szCs w:val="24"/>
          <w:lang w:val="en-US"/>
        </w:rPr>
        <w:t>Does it involve a tolerable risk?</w:t>
      </w:r>
    </w:p>
    <w:bookmarkEnd w:id="10"/>
    <w:p w14:paraId="19501AB6"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Financial risk assessments have been incorporated in decision making around the preparation of the 2020/21 Budget, the biggest risk i</w:t>
      </w:r>
      <w:r>
        <w:rPr>
          <w:rFonts w:ascii="Arial" w:hAnsi="Arial" w:cs="Arial"/>
          <w:szCs w:val="24"/>
          <w:lang w:val="en-US"/>
        </w:rPr>
        <w:t>s</w:t>
      </w:r>
      <w:r w:rsidRPr="003775BA">
        <w:rPr>
          <w:rFonts w:ascii="Arial" w:hAnsi="Arial" w:cs="Arial"/>
          <w:szCs w:val="24"/>
          <w:lang w:val="en-US"/>
        </w:rPr>
        <w:t xml:space="preserve"> the potential for a slowdown in rate payments due to prevailing economic conditions.  Cash Flow Management is key to mitigating this risk. </w:t>
      </w:r>
    </w:p>
    <w:p w14:paraId="311D7D94" w14:textId="77777777" w:rsidR="00CB3475" w:rsidRPr="003775BA" w:rsidRDefault="00CB3475" w:rsidP="00AA4512">
      <w:pPr>
        <w:jc w:val="both"/>
        <w:rPr>
          <w:rFonts w:ascii="Arial" w:hAnsi="Arial" w:cs="Arial"/>
          <w:szCs w:val="24"/>
          <w:lang w:val="en-US"/>
        </w:rPr>
      </w:pPr>
    </w:p>
    <w:p w14:paraId="536758DA" w14:textId="4D03D11A" w:rsidR="00CB3475" w:rsidRDefault="00CB3475" w:rsidP="00AA4512">
      <w:pPr>
        <w:jc w:val="both"/>
        <w:rPr>
          <w:rFonts w:ascii="Arial" w:hAnsi="Arial" w:cs="Arial"/>
          <w:szCs w:val="24"/>
          <w:lang w:val="en-US"/>
        </w:rPr>
      </w:pPr>
      <w:r w:rsidRPr="003775BA">
        <w:rPr>
          <w:rFonts w:ascii="Arial" w:hAnsi="Arial" w:cs="Arial"/>
          <w:szCs w:val="24"/>
          <w:lang w:val="en-US"/>
        </w:rPr>
        <w:t>A risk management approach has been applied throughout the preparation of the 2020/21 Annual Budget to ensure the ongoing maintenance, upgrade or replacement of the City’s buildings and infrastructure and other assets.  A stronger focus on Asset Management is also improving the City’s ability to assess and deliver its future capital and maintenance needs.</w:t>
      </w:r>
    </w:p>
    <w:p w14:paraId="2679A7B7" w14:textId="77777777" w:rsidR="0073439D" w:rsidRPr="003775BA" w:rsidRDefault="0073439D" w:rsidP="00AA4512">
      <w:pPr>
        <w:jc w:val="both"/>
        <w:rPr>
          <w:rFonts w:ascii="Arial" w:hAnsi="Arial" w:cs="Arial"/>
          <w:b/>
          <w:szCs w:val="24"/>
          <w:lang w:val="en-US"/>
        </w:rPr>
      </w:pPr>
    </w:p>
    <w:p w14:paraId="2DA2463C" w14:textId="77777777" w:rsidR="00CB3475" w:rsidRPr="003775BA" w:rsidRDefault="00CB3475" w:rsidP="00AA4512">
      <w:pPr>
        <w:jc w:val="both"/>
        <w:rPr>
          <w:rFonts w:ascii="Arial" w:hAnsi="Arial" w:cs="Arial"/>
          <w:b/>
          <w:bCs/>
          <w:szCs w:val="24"/>
          <w:lang w:val="en-US"/>
        </w:rPr>
      </w:pPr>
      <w:r w:rsidRPr="003775BA">
        <w:rPr>
          <w:rFonts w:ascii="Arial" w:hAnsi="Arial" w:cs="Arial"/>
          <w:b/>
          <w:bCs/>
          <w:szCs w:val="24"/>
          <w:lang w:val="en-US"/>
        </w:rPr>
        <w:t>Do we have the information we need?</w:t>
      </w:r>
    </w:p>
    <w:p w14:paraId="456D365A"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The draft 2020/21 Annual Budget has been considered in stages over the past 3 months</w:t>
      </w:r>
      <w:r>
        <w:rPr>
          <w:rFonts w:ascii="Arial" w:hAnsi="Arial" w:cs="Arial"/>
          <w:szCs w:val="24"/>
          <w:lang w:val="en-US"/>
        </w:rPr>
        <w:t xml:space="preserve">. </w:t>
      </w:r>
      <w:r w:rsidRPr="003775BA">
        <w:rPr>
          <w:rFonts w:ascii="Arial" w:hAnsi="Arial" w:cs="Arial"/>
          <w:szCs w:val="24"/>
          <w:lang w:val="en-US"/>
        </w:rPr>
        <w:t xml:space="preserve"> </w:t>
      </w:r>
      <w:proofErr w:type="spellStart"/>
      <w:r w:rsidRPr="003775BA">
        <w:rPr>
          <w:rFonts w:ascii="Arial" w:hAnsi="Arial" w:cs="Arial"/>
          <w:szCs w:val="24"/>
          <w:lang w:val="en-US"/>
        </w:rPr>
        <w:t>Councillors</w:t>
      </w:r>
      <w:proofErr w:type="spellEnd"/>
      <w:r w:rsidRPr="003775BA">
        <w:rPr>
          <w:rFonts w:ascii="Arial" w:hAnsi="Arial" w:cs="Arial"/>
          <w:szCs w:val="24"/>
          <w:lang w:val="en-US"/>
        </w:rPr>
        <w:t xml:space="preserve"> have reviewed proposals presented by Administration at a series of budget workshops held in April, </w:t>
      </w:r>
      <w:proofErr w:type="gramStart"/>
      <w:r w:rsidRPr="003775BA">
        <w:rPr>
          <w:rFonts w:ascii="Arial" w:hAnsi="Arial" w:cs="Arial"/>
          <w:szCs w:val="24"/>
          <w:lang w:val="en-US"/>
        </w:rPr>
        <w:t>May</w:t>
      </w:r>
      <w:proofErr w:type="gramEnd"/>
      <w:r w:rsidRPr="003775BA">
        <w:rPr>
          <w:rFonts w:ascii="Arial" w:hAnsi="Arial" w:cs="Arial"/>
          <w:szCs w:val="24"/>
          <w:lang w:val="en-US"/>
        </w:rPr>
        <w:t xml:space="preserve"> and June. </w:t>
      </w:r>
    </w:p>
    <w:p w14:paraId="09CAEA46" w14:textId="77777777" w:rsidR="00CB3475" w:rsidRPr="003775BA" w:rsidRDefault="00CB3475" w:rsidP="00AA4512">
      <w:pPr>
        <w:jc w:val="both"/>
        <w:rPr>
          <w:rFonts w:ascii="Arial" w:hAnsi="Arial" w:cs="Arial"/>
          <w:szCs w:val="24"/>
          <w:lang w:val="en-US"/>
        </w:rPr>
      </w:pPr>
    </w:p>
    <w:p w14:paraId="0A8CD1DA" w14:textId="2423E615" w:rsidR="003B29DC" w:rsidRDefault="003B29DC" w:rsidP="00AA4512">
      <w:pPr>
        <w:jc w:val="both"/>
        <w:rPr>
          <w:rFonts w:ascii="Arial" w:hAnsi="Arial" w:cs="Arial"/>
          <w:szCs w:val="24"/>
          <w:lang w:val="en-US"/>
        </w:rPr>
      </w:pPr>
    </w:p>
    <w:p w14:paraId="103E7BDD" w14:textId="46B02EA0" w:rsidR="0073439D" w:rsidRDefault="0073439D" w:rsidP="00AA4512">
      <w:pPr>
        <w:jc w:val="both"/>
        <w:rPr>
          <w:rFonts w:ascii="Arial" w:hAnsi="Arial" w:cs="Arial"/>
          <w:szCs w:val="24"/>
          <w:lang w:val="en-US"/>
        </w:rPr>
      </w:pPr>
    </w:p>
    <w:p w14:paraId="6FF98684" w14:textId="52AA605A" w:rsidR="003A1A7C" w:rsidRDefault="003A1A7C" w:rsidP="00AA4512">
      <w:pPr>
        <w:jc w:val="both"/>
        <w:rPr>
          <w:rFonts w:ascii="Arial" w:hAnsi="Arial" w:cs="Arial"/>
          <w:szCs w:val="24"/>
          <w:lang w:val="en-US"/>
        </w:rPr>
      </w:pPr>
    </w:p>
    <w:p w14:paraId="23099F87" w14:textId="77777777" w:rsidR="003A1A7C" w:rsidRPr="003775BA" w:rsidRDefault="003A1A7C" w:rsidP="00AA4512">
      <w:pPr>
        <w:jc w:val="both"/>
        <w:rPr>
          <w:rFonts w:ascii="Arial" w:hAnsi="Arial" w:cs="Arial"/>
          <w:szCs w:val="24"/>
          <w:lang w:val="en-US"/>
        </w:rPr>
      </w:pPr>
    </w:p>
    <w:p w14:paraId="7840066B" w14:textId="77777777" w:rsidR="00CB3475" w:rsidRPr="003775BA" w:rsidRDefault="00CB3475" w:rsidP="00AA4512">
      <w:pPr>
        <w:jc w:val="both"/>
        <w:rPr>
          <w:rFonts w:ascii="Arial" w:hAnsi="Arial" w:cs="Arial"/>
          <w:b/>
          <w:sz w:val="28"/>
          <w:szCs w:val="28"/>
          <w:lang w:val="en-US"/>
        </w:rPr>
      </w:pPr>
      <w:r w:rsidRPr="003775BA">
        <w:rPr>
          <w:rFonts w:ascii="Arial" w:hAnsi="Arial" w:cs="Arial"/>
          <w:b/>
          <w:sz w:val="28"/>
          <w:szCs w:val="28"/>
          <w:lang w:val="en-US"/>
        </w:rPr>
        <w:lastRenderedPageBreak/>
        <w:t>Budget/ Financial Implications</w:t>
      </w:r>
    </w:p>
    <w:p w14:paraId="4B431E7F" w14:textId="77777777" w:rsidR="00CB3475" w:rsidRPr="003775BA" w:rsidRDefault="00CB3475" w:rsidP="00AA4512">
      <w:pPr>
        <w:jc w:val="both"/>
        <w:rPr>
          <w:rFonts w:ascii="Arial" w:hAnsi="Arial" w:cs="Arial"/>
          <w:b/>
          <w:sz w:val="28"/>
          <w:szCs w:val="28"/>
          <w:lang w:val="en-US"/>
        </w:rPr>
      </w:pPr>
    </w:p>
    <w:p w14:paraId="68F5D011" w14:textId="77777777" w:rsidR="00CB3475" w:rsidRDefault="00CB3475" w:rsidP="00AA4512">
      <w:pPr>
        <w:jc w:val="both"/>
        <w:rPr>
          <w:rFonts w:ascii="Arial" w:hAnsi="Arial" w:cs="Arial"/>
          <w:b/>
          <w:szCs w:val="24"/>
          <w:lang w:val="en-US"/>
        </w:rPr>
      </w:pPr>
      <w:bookmarkStart w:id="11" w:name="_Hlk43830341"/>
      <w:r w:rsidRPr="003775BA">
        <w:rPr>
          <w:rFonts w:ascii="Arial" w:hAnsi="Arial" w:cs="Arial"/>
          <w:b/>
          <w:szCs w:val="24"/>
          <w:lang w:val="en-US"/>
        </w:rPr>
        <w:t xml:space="preserve">Can we afford it? </w:t>
      </w:r>
    </w:p>
    <w:p w14:paraId="393C0587" w14:textId="77777777" w:rsidR="00CB3475" w:rsidRPr="003775BA" w:rsidRDefault="00CB3475" w:rsidP="00AA4512">
      <w:pPr>
        <w:jc w:val="both"/>
        <w:rPr>
          <w:rFonts w:ascii="Arial" w:hAnsi="Arial" w:cs="Arial"/>
          <w:b/>
          <w:szCs w:val="24"/>
          <w:lang w:val="en-US"/>
        </w:rPr>
      </w:pPr>
    </w:p>
    <w:bookmarkEnd w:id="11"/>
    <w:p w14:paraId="4EACCE5B" w14:textId="77777777" w:rsidR="00CB3475" w:rsidRDefault="00CB3475" w:rsidP="00AA4512">
      <w:pPr>
        <w:jc w:val="both"/>
        <w:rPr>
          <w:rFonts w:ascii="Arial" w:hAnsi="Arial" w:cs="Arial"/>
          <w:bCs/>
          <w:szCs w:val="24"/>
          <w:lang w:val="en-US"/>
        </w:rPr>
      </w:pPr>
      <w:r w:rsidRPr="003775BA">
        <w:rPr>
          <w:rFonts w:ascii="Arial" w:hAnsi="Arial" w:cs="Arial"/>
          <w:bCs/>
          <w:szCs w:val="24"/>
          <w:lang w:val="en-US"/>
        </w:rPr>
        <w:t>The 20/21 budget has been drafted:</w:t>
      </w:r>
    </w:p>
    <w:p w14:paraId="56754961" w14:textId="77777777" w:rsidR="00CB3475" w:rsidRPr="003775BA" w:rsidRDefault="00CB3475" w:rsidP="00AA4512">
      <w:pPr>
        <w:jc w:val="both"/>
        <w:rPr>
          <w:rFonts w:ascii="Arial" w:hAnsi="Arial" w:cs="Arial"/>
          <w:bCs/>
          <w:szCs w:val="24"/>
          <w:lang w:val="en-US"/>
        </w:rPr>
      </w:pPr>
    </w:p>
    <w:p w14:paraId="6C8D03A6" w14:textId="77777777" w:rsidR="00CB3475" w:rsidRPr="003775BA" w:rsidRDefault="00CB3475" w:rsidP="003B29DC">
      <w:pPr>
        <w:pStyle w:val="ListParagraph"/>
        <w:numPr>
          <w:ilvl w:val="0"/>
          <w:numId w:val="22"/>
        </w:numPr>
        <w:spacing w:after="0" w:line="240" w:lineRule="auto"/>
        <w:ind w:left="567" w:hanging="567"/>
        <w:jc w:val="both"/>
        <w:rPr>
          <w:rFonts w:ascii="Arial" w:hAnsi="Arial" w:cs="Arial"/>
          <w:bCs/>
          <w:sz w:val="24"/>
          <w:szCs w:val="24"/>
          <w:lang w:val="en-US"/>
        </w:rPr>
      </w:pPr>
      <w:r w:rsidRPr="003775BA">
        <w:rPr>
          <w:rFonts w:ascii="Arial" w:hAnsi="Arial" w:cs="Arial"/>
          <w:bCs/>
          <w:sz w:val="24"/>
          <w:szCs w:val="24"/>
          <w:lang w:val="en-US"/>
        </w:rPr>
        <w:t>with a focus on maintaining capitals works for renewal purposes and to continue to support economic activity; and</w:t>
      </w:r>
    </w:p>
    <w:p w14:paraId="78D1E958" w14:textId="77777777" w:rsidR="00CB3475" w:rsidRPr="003775BA" w:rsidRDefault="00CB3475" w:rsidP="003B29DC">
      <w:pPr>
        <w:pStyle w:val="ListParagraph"/>
        <w:numPr>
          <w:ilvl w:val="0"/>
          <w:numId w:val="22"/>
        </w:numPr>
        <w:spacing w:after="0" w:line="240" w:lineRule="auto"/>
        <w:ind w:left="567" w:hanging="567"/>
        <w:jc w:val="both"/>
        <w:rPr>
          <w:rFonts w:ascii="Arial" w:hAnsi="Arial" w:cs="Arial"/>
          <w:bCs/>
          <w:sz w:val="24"/>
          <w:szCs w:val="24"/>
          <w:lang w:val="en-US"/>
        </w:rPr>
      </w:pPr>
      <w:r w:rsidRPr="003775BA">
        <w:rPr>
          <w:rFonts w:ascii="Arial" w:hAnsi="Arial" w:cs="Arial"/>
          <w:bCs/>
          <w:sz w:val="24"/>
          <w:szCs w:val="24"/>
          <w:lang w:val="en-US"/>
        </w:rPr>
        <w:t>based on no overall increase of cost to the ratepayer for the rates and waste service charges</w:t>
      </w:r>
      <w:r>
        <w:rPr>
          <w:rFonts w:ascii="Arial" w:hAnsi="Arial" w:cs="Arial"/>
          <w:bCs/>
          <w:sz w:val="24"/>
          <w:szCs w:val="24"/>
          <w:lang w:val="en-US"/>
        </w:rPr>
        <w:t>.</w:t>
      </w:r>
    </w:p>
    <w:p w14:paraId="27F1C07E" w14:textId="77777777" w:rsidR="00CB3475" w:rsidRPr="003775BA" w:rsidRDefault="00CB3475" w:rsidP="00AA4512">
      <w:pPr>
        <w:jc w:val="both"/>
        <w:rPr>
          <w:rFonts w:ascii="Arial" w:hAnsi="Arial" w:cs="Arial"/>
          <w:b/>
          <w:szCs w:val="24"/>
          <w:lang w:val="en-US"/>
        </w:rPr>
      </w:pPr>
    </w:p>
    <w:p w14:paraId="00726E6E"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 xml:space="preserve">Affordability in the 20/21 budget development will be guided through the application of the financial ratios and are dealt with earlier in this report.  For easier understanding the Department of Local Government and Communities Operational Guidelines on Financial Ratios are provided in </w:t>
      </w:r>
      <w:r w:rsidRPr="00957485">
        <w:rPr>
          <w:rFonts w:ascii="Arial" w:hAnsi="Arial" w:cs="Arial"/>
          <w:bCs/>
          <w:szCs w:val="24"/>
          <w:lang w:val="en-US"/>
        </w:rPr>
        <w:t>Attachment 5.</w:t>
      </w:r>
    </w:p>
    <w:p w14:paraId="41031E78" w14:textId="77777777" w:rsidR="00CB3475" w:rsidRPr="003775BA" w:rsidRDefault="00CB3475" w:rsidP="00AA4512">
      <w:pPr>
        <w:jc w:val="both"/>
        <w:rPr>
          <w:rFonts w:ascii="Arial" w:hAnsi="Arial" w:cs="Arial"/>
          <w:bCs/>
          <w:szCs w:val="24"/>
          <w:lang w:val="en-US"/>
        </w:rPr>
      </w:pPr>
    </w:p>
    <w:p w14:paraId="2FB4B764" w14:textId="77777777" w:rsidR="00CB3475" w:rsidRPr="003775BA" w:rsidRDefault="00CB3475" w:rsidP="00AA4512">
      <w:pPr>
        <w:jc w:val="both"/>
        <w:rPr>
          <w:rFonts w:ascii="Arial" w:hAnsi="Arial" w:cs="Arial"/>
          <w:b/>
          <w:szCs w:val="24"/>
          <w:lang w:val="en-US"/>
        </w:rPr>
      </w:pPr>
      <w:r w:rsidRPr="003775BA">
        <w:rPr>
          <w:rFonts w:ascii="Arial" w:hAnsi="Arial" w:cs="Arial"/>
          <w:b/>
          <w:szCs w:val="24"/>
          <w:lang w:val="en-US"/>
        </w:rPr>
        <w:t>How does the option impact upon rates?</w:t>
      </w:r>
    </w:p>
    <w:p w14:paraId="42EC3572"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This budget has a 0% impact upon rates</w:t>
      </w:r>
      <w:r>
        <w:rPr>
          <w:rFonts w:ascii="Arial" w:hAnsi="Arial" w:cs="Arial"/>
          <w:bCs/>
          <w:szCs w:val="24"/>
          <w:lang w:val="en-US"/>
        </w:rPr>
        <w:t xml:space="preserve"> revenue increase for 2020/21.</w:t>
      </w:r>
    </w:p>
    <w:p w14:paraId="7ACB2024" w14:textId="77777777" w:rsidR="00CB3475" w:rsidRPr="003775BA" w:rsidRDefault="00CB3475" w:rsidP="00AA4512">
      <w:pPr>
        <w:jc w:val="both"/>
        <w:rPr>
          <w:rFonts w:ascii="Arial" w:hAnsi="Arial" w:cs="Arial"/>
          <w:b/>
          <w:sz w:val="28"/>
          <w:szCs w:val="28"/>
          <w:lang w:val="en-US"/>
        </w:rPr>
      </w:pPr>
    </w:p>
    <w:p w14:paraId="5D9CFB17" w14:textId="77777777" w:rsidR="00CB3475" w:rsidRPr="003775BA" w:rsidRDefault="00CB3475" w:rsidP="00AA4512">
      <w:pPr>
        <w:jc w:val="both"/>
        <w:rPr>
          <w:rFonts w:ascii="Arial" w:hAnsi="Arial" w:cs="Arial"/>
          <w:b/>
          <w:sz w:val="28"/>
          <w:szCs w:val="28"/>
          <w:lang w:val="en-US"/>
        </w:rPr>
      </w:pPr>
    </w:p>
    <w:p w14:paraId="1A0608FA" w14:textId="7CA9D102" w:rsidR="00E31B40" w:rsidRDefault="00E31B40" w:rsidP="00AA4512">
      <w:pPr>
        <w:rPr>
          <w:rFonts w:ascii="Arial" w:hAnsi="Arial" w:cs="Arial"/>
          <w:b/>
          <w:kern w:val="28"/>
          <w:szCs w:val="24"/>
        </w:rPr>
      </w:pPr>
    </w:p>
    <w:p w14:paraId="6982967E" w14:textId="77777777" w:rsidR="00670BBB" w:rsidRDefault="00670BBB" w:rsidP="00AA4512">
      <w:pPr>
        <w:rPr>
          <w:rFonts w:ascii="Arial" w:hAnsi="Arial" w:cs="Arial"/>
          <w:b/>
          <w:kern w:val="28"/>
          <w:szCs w:val="24"/>
        </w:rPr>
      </w:pPr>
      <w:r>
        <w:rPr>
          <w:rFonts w:ascii="Arial" w:hAnsi="Arial" w:cs="Arial"/>
          <w:caps/>
          <w:szCs w:val="24"/>
        </w:rPr>
        <w:br w:type="page"/>
      </w:r>
    </w:p>
    <w:p w14:paraId="49C764D8" w14:textId="7E0A3AE6" w:rsidR="00D05D60" w:rsidRPr="00180419" w:rsidRDefault="00A53BD3" w:rsidP="00AA4512">
      <w:pPr>
        <w:pStyle w:val="Heading1"/>
        <w:numPr>
          <w:ilvl w:val="0"/>
          <w:numId w:val="0"/>
        </w:numPr>
        <w:spacing w:before="0" w:after="0"/>
        <w:ind w:left="-567"/>
        <w:rPr>
          <w:rFonts w:ascii="Arial" w:hAnsi="Arial" w:cs="Arial"/>
          <w:sz w:val="24"/>
          <w:szCs w:val="24"/>
          <w:u w:val="none"/>
        </w:rPr>
      </w:pPr>
      <w:bookmarkStart w:id="12" w:name="_Toc43981491"/>
      <w:r w:rsidRPr="00180419">
        <w:rPr>
          <w:rFonts w:ascii="Arial" w:hAnsi="Arial" w:cs="Arial"/>
          <w:caps w:val="0"/>
          <w:sz w:val="24"/>
          <w:szCs w:val="24"/>
          <w:u w:val="none"/>
        </w:rPr>
        <w:lastRenderedPageBreak/>
        <w:t>Declaration of Closure</w:t>
      </w:r>
      <w:bookmarkEnd w:id="12"/>
    </w:p>
    <w:p w14:paraId="49C764D9" w14:textId="77777777" w:rsidR="00D05D60" w:rsidRPr="00180419" w:rsidRDefault="00D05D60" w:rsidP="00AA4512">
      <w:pPr>
        <w:jc w:val="both"/>
        <w:rPr>
          <w:rFonts w:ascii="Arial" w:hAnsi="Arial" w:cs="Arial"/>
          <w:szCs w:val="24"/>
        </w:rPr>
      </w:pPr>
    </w:p>
    <w:p w14:paraId="49C764DA" w14:textId="038D1536" w:rsidR="00D05D60" w:rsidRPr="00180419" w:rsidRDefault="00D05D60" w:rsidP="00AA4512">
      <w:pPr>
        <w:ind w:left="-567"/>
        <w:jc w:val="both"/>
        <w:rPr>
          <w:rFonts w:ascii="Arial" w:hAnsi="Arial" w:cs="Arial"/>
          <w:szCs w:val="24"/>
        </w:rPr>
      </w:pPr>
      <w:r w:rsidRPr="00180419">
        <w:rPr>
          <w:rFonts w:ascii="Arial" w:hAnsi="Arial" w:cs="Arial"/>
          <w:szCs w:val="24"/>
        </w:rPr>
        <w:t>There being no further business, the Presiding Member declare</w:t>
      </w:r>
      <w:r w:rsidR="00A71993">
        <w:rPr>
          <w:rFonts w:ascii="Arial" w:hAnsi="Arial" w:cs="Arial"/>
          <w:szCs w:val="24"/>
        </w:rPr>
        <w:t>d</w:t>
      </w:r>
      <w:r w:rsidRPr="00180419">
        <w:rPr>
          <w:rFonts w:ascii="Arial" w:hAnsi="Arial" w:cs="Arial"/>
          <w:szCs w:val="24"/>
        </w:rPr>
        <w:t xml:space="preserve"> the meeting closed</w:t>
      </w:r>
      <w:r w:rsidR="00A71993">
        <w:rPr>
          <w:rFonts w:ascii="Arial" w:hAnsi="Arial" w:cs="Arial"/>
          <w:szCs w:val="24"/>
        </w:rPr>
        <w:t xml:space="preserve"> at </w:t>
      </w:r>
      <w:r w:rsidR="004419FE">
        <w:rPr>
          <w:rFonts w:ascii="Arial" w:hAnsi="Arial" w:cs="Arial"/>
          <w:szCs w:val="24"/>
        </w:rPr>
        <w:t>7.16</w:t>
      </w:r>
      <w:r w:rsidR="00A71993">
        <w:rPr>
          <w:rFonts w:ascii="Arial" w:hAnsi="Arial" w:cs="Arial"/>
          <w:szCs w:val="24"/>
        </w:rPr>
        <w:t xml:space="preserve"> pm.</w:t>
      </w:r>
    </w:p>
    <w:p w14:paraId="49C764DB" w14:textId="77777777" w:rsidR="00D05D60" w:rsidRPr="00180419" w:rsidRDefault="00D05D60" w:rsidP="00AA4512">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A4512">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64AAA" w14:textId="77777777" w:rsidR="002E1073" w:rsidRDefault="002E1073" w:rsidP="00D05D60">
      <w:pPr>
        <w:pStyle w:val="TOC3"/>
      </w:pPr>
      <w:r>
        <w:separator/>
      </w:r>
    </w:p>
  </w:endnote>
  <w:endnote w:type="continuationSeparator" w:id="0">
    <w:p w14:paraId="569581B1" w14:textId="77777777" w:rsidR="002E1073" w:rsidRDefault="002E1073" w:rsidP="00D05D60">
      <w:pPr>
        <w:pStyle w:val="TOC3"/>
      </w:pPr>
      <w:r>
        <w:continuationSeparator/>
      </w:r>
    </w:p>
  </w:endnote>
  <w:endnote w:type="continuationNotice" w:id="1">
    <w:p w14:paraId="6D3948FC" w14:textId="77777777" w:rsidR="002E1073" w:rsidRDefault="002E1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83A0F" w14:textId="77777777" w:rsidR="002E1073" w:rsidRDefault="002E1073" w:rsidP="00D05D60">
      <w:pPr>
        <w:pStyle w:val="TOC3"/>
      </w:pPr>
      <w:r>
        <w:separator/>
      </w:r>
    </w:p>
  </w:footnote>
  <w:footnote w:type="continuationSeparator" w:id="0">
    <w:p w14:paraId="405CCCE0" w14:textId="77777777" w:rsidR="002E1073" w:rsidRDefault="002E1073" w:rsidP="00D05D60">
      <w:pPr>
        <w:pStyle w:val="TOC3"/>
      </w:pPr>
      <w:r>
        <w:continuationSeparator/>
      </w:r>
    </w:p>
  </w:footnote>
  <w:footnote w:type="continuationNotice" w:id="1">
    <w:p w14:paraId="1BCDF75D" w14:textId="77777777" w:rsidR="002E1073" w:rsidRDefault="002E1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680BEEF8"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 xml:space="preserve">Council </w:t>
    </w:r>
    <w:r w:rsidR="00D1634D">
      <w:rPr>
        <w:rFonts w:ascii="Arial" w:hAnsi="Arial"/>
        <w:sz w:val="22"/>
      </w:rPr>
      <w:t>Minutes</w:t>
    </w:r>
    <w:r w:rsidR="00714DCA">
      <w:rPr>
        <w:rFonts w:ascii="Arial" w:hAnsi="Arial"/>
        <w:sz w:val="22"/>
      </w:rPr>
      <w:t xml:space="preserve"> </w:t>
    </w:r>
    <w:r w:rsidR="00CE4FE2">
      <w:rPr>
        <w:rFonts w:ascii="Arial" w:hAnsi="Arial"/>
        <w:sz w:val="22"/>
      </w:rPr>
      <w:t>30 June</w:t>
    </w:r>
    <w:r w:rsidR="00655690">
      <w:rPr>
        <w:rFonts w:ascii="Arial" w:hAnsi="Arial"/>
        <w:sz w:val="22"/>
      </w:rPr>
      <w:t xml:space="preserve"> </w:t>
    </w:r>
    <w:r w:rsidR="002F410C">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5A36A00"/>
    <w:multiLevelType w:val="multilevel"/>
    <w:tmpl w:val="7BEEE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B474E72"/>
    <w:multiLevelType w:val="multilevel"/>
    <w:tmpl w:val="7BEEE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B4A5984"/>
    <w:multiLevelType w:val="hybridMultilevel"/>
    <w:tmpl w:val="D312F0F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0E4475F8"/>
    <w:multiLevelType w:val="hybridMultilevel"/>
    <w:tmpl w:val="909E9F7C"/>
    <w:lvl w:ilvl="0" w:tplc="0A20ACAC">
      <w:start w:val="1"/>
      <w:numFmt w:val="lowerLetter"/>
      <w:lvlText w:val="(%1)"/>
      <w:lvlJc w:val="left"/>
      <w:pPr>
        <w:ind w:left="851"/>
      </w:pPr>
      <w:rPr>
        <w:rFonts w:ascii="Arial" w:eastAsia="Calibri" w:hAnsi="Arial" w:cs="Arial" w:hint="default"/>
        <w:b w:val="0"/>
        <w:bCs w:val="0"/>
        <w:i w:val="0"/>
        <w:iCs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0E1678"/>
    <w:multiLevelType w:val="hybridMultilevel"/>
    <w:tmpl w:val="11F6578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EC6619"/>
    <w:multiLevelType w:val="hybridMultilevel"/>
    <w:tmpl w:val="10529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4B4BDC"/>
    <w:multiLevelType w:val="hybridMultilevel"/>
    <w:tmpl w:val="D2FC870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234F4C4E"/>
    <w:multiLevelType w:val="hybridMultilevel"/>
    <w:tmpl w:val="47D67320"/>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23CD2903"/>
    <w:multiLevelType w:val="hybridMultilevel"/>
    <w:tmpl w:val="BB7C1458"/>
    <w:lvl w:ilvl="0" w:tplc="0C09000F">
      <w:start w:val="1"/>
      <w:numFmt w:val="decimal"/>
      <w:lvlText w:val="%1."/>
      <w:lvlJc w:val="left"/>
      <w:pPr>
        <w:ind w:left="720" w:hanging="360"/>
      </w:pPr>
    </w:lvl>
    <w:lvl w:ilvl="1" w:tplc="0C090001">
      <w:start w:val="1"/>
      <w:numFmt w:val="bullet"/>
      <w:lvlText w:val=""/>
      <w:lvlJc w:val="left"/>
      <w:pPr>
        <w:ind w:left="786" w:hanging="360"/>
      </w:pPr>
      <w:rPr>
        <w:rFonts w:ascii="Symbol" w:hAnsi="Symbol" w:hint="default"/>
      </w:rPr>
    </w:lvl>
    <w:lvl w:ilvl="2" w:tplc="D4E2973A">
      <w:start w:val="1"/>
      <w:numFmt w:val="lowerLetter"/>
      <w:lvlText w:val="%3."/>
      <w:lvlJc w:val="right"/>
      <w:pPr>
        <w:ind w:left="2160" w:hanging="180"/>
      </w:pPr>
      <w:rPr>
        <w:rFonts w:ascii="Arial" w:eastAsiaTheme="minorHAnsi"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9C6C60"/>
    <w:multiLevelType w:val="hybridMultilevel"/>
    <w:tmpl w:val="8B8AD8EC"/>
    <w:lvl w:ilvl="0" w:tplc="0C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5CC01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78E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8027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60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D0EB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C2A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2A7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854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0703FC"/>
    <w:multiLevelType w:val="hybridMultilevel"/>
    <w:tmpl w:val="31B2C500"/>
    <w:lvl w:ilvl="0" w:tplc="4742097E">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1A5571"/>
    <w:multiLevelType w:val="multilevel"/>
    <w:tmpl w:val="B16872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3338263C"/>
    <w:multiLevelType w:val="hybridMultilevel"/>
    <w:tmpl w:val="BB7C1458"/>
    <w:lvl w:ilvl="0" w:tplc="0C09000F">
      <w:start w:val="1"/>
      <w:numFmt w:val="decimal"/>
      <w:lvlText w:val="%1."/>
      <w:lvlJc w:val="left"/>
      <w:pPr>
        <w:ind w:left="720" w:hanging="360"/>
      </w:pPr>
    </w:lvl>
    <w:lvl w:ilvl="1" w:tplc="0C090001">
      <w:start w:val="1"/>
      <w:numFmt w:val="bullet"/>
      <w:lvlText w:val=""/>
      <w:lvlJc w:val="left"/>
      <w:pPr>
        <w:ind w:left="786" w:hanging="360"/>
      </w:pPr>
      <w:rPr>
        <w:rFonts w:ascii="Symbol" w:hAnsi="Symbol" w:hint="default"/>
      </w:rPr>
    </w:lvl>
    <w:lvl w:ilvl="2" w:tplc="D4E2973A">
      <w:start w:val="1"/>
      <w:numFmt w:val="lowerLetter"/>
      <w:lvlText w:val="%3."/>
      <w:lvlJc w:val="right"/>
      <w:pPr>
        <w:ind w:left="2160" w:hanging="180"/>
      </w:pPr>
      <w:rPr>
        <w:rFonts w:ascii="Arial" w:eastAsiaTheme="minorHAnsi"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38245A"/>
    <w:multiLevelType w:val="hybridMultilevel"/>
    <w:tmpl w:val="8D129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B532C58"/>
    <w:multiLevelType w:val="hybridMultilevel"/>
    <w:tmpl w:val="D5F222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B18027F6">
      <w:start w:val="1"/>
      <w:numFmt w:val="bullet"/>
      <w:lvlText w:val="•"/>
      <w:lvlJc w:val="left"/>
      <w:pPr>
        <w:ind w:left="2160" w:hanging="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8E776D"/>
    <w:multiLevelType w:val="multilevel"/>
    <w:tmpl w:val="D2721546"/>
    <w:lvl w:ilvl="0">
      <w:start w:val="1"/>
      <w:numFmt w:val="decimal"/>
      <w:lvlText w:val="%1."/>
      <w:lvlJc w:val="left"/>
      <w:pPr>
        <w:ind w:left="360" w:hanging="360"/>
      </w:pPr>
      <w:rPr>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9B65DD"/>
    <w:multiLevelType w:val="multilevel"/>
    <w:tmpl w:val="7BEEE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203159"/>
    <w:multiLevelType w:val="multilevel"/>
    <w:tmpl w:val="96687DDE"/>
    <w:lvl w:ilvl="0">
      <w:start w:val="1"/>
      <w:numFmt w:val="decimal"/>
      <w:lvlText w:val="%1."/>
      <w:lvlJc w:val="left"/>
      <w:pPr>
        <w:tabs>
          <w:tab w:val="num" w:pos="720"/>
        </w:tabs>
        <w:ind w:left="720" w:hanging="720"/>
      </w:pPr>
      <w:rPr>
        <w:rFonts w:ascii="Arial" w:hAnsi="Arial" w:cs="Arial"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15:restartNumberingAfterBreak="0">
    <w:nsid w:val="4ED623A9"/>
    <w:multiLevelType w:val="hybridMultilevel"/>
    <w:tmpl w:val="83A4C764"/>
    <w:lvl w:ilvl="0" w:tplc="17020B60">
      <w:start w:val="1"/>
      <w:numFmt w:val="decimal"/>
      <w:lvlText w:val="%1."/>
      <w:lvlJc w:val="left"/>
      <w:pPr>
        <w:ind w:left="56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1" w:tplc="C23AB9C2">
      <w:start w:val="1"/>
      <w:numFmt w:val="lowerLetter"/>
      <w:lvlText w:val="(%2)"/>
      <w:lvlJc w:val="left"/>
      <w:pPr>
        <w:ind w:left="851"/>
      </w:pPr>
      <w:rPr>
        <w:rFonts w:ascii="Arial" w:eastAsia="Calibri" w:hAnsi="Arial" w:cs="Arial" w:hint="default"/>
        <w:b/>
        <w:bCs/>
        <w:i w:val="0"/>
        <w:iCs w:val="0"/>
        <w:strike w:val="0"/>
        <w:dstrike w:val="0"/>
        <w:color w:val="000000"/>
        <w:sz w:val="24"/>
        <w:szCs w:val="24"/>
        <w:u w:val="none" w:color="000000"/>
        <w:bdr w:val="none" w:sz="0" w:space="0" w:color="auto"/>
        <w:shd w:val="clear" w:color="auto" w:fill="auto"/>
        <w:vertAlign w:val="baseline"/>
      </w:rPr>
    </w:lvl>
    <w:lvl w:ilvl="2" w:tplc="B366EC52">
      <w:start w:val="1"/>
      <w:numFmt w:val="lowerRoman"/>
      <w:lvlText w:val="%3"/>
      <w:lvlJc w:val="left"/>
      <w:pPr>
        <w:ind w:left="164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3" w:tplc="8F26463E">
      <w:start w:val="1"/>
      <w:numFmt w:val="decimal"/>
      <w:lvlText w:val="%4"/>
      <w:lvlJc w:val="left"/>
      <w:pPr>
        <w:ind w:left="236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4" w:tplc="0CAECAAC">
      <w:start w:val="1"/>
      <w:numFmt w:val="lowerLetter"/>
      <w:lvlText w:val="%5"/>
      <w:lvlJc w:val="left"/>
      <w:pPr>
        <w:ind w:left="308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5" w:tplc="D1262774">
      <w:start w:val="1"/>
      <w:numFmt w:val="lowerRoman"/>
      <w:lvlText w:val="%6"/>
      <w:lvlJc w:val="left"/>
      <w:pPr>
        <w:ind w:left="380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6" w:tplc="1A5C8782">
      <w:start w:val="1"/>
      <w:numFmt w:val="decimal"/>
      <w:lvlText w:val="%7"/>
      <w:lvlJc w:val="left"/>
      <w:pPr>
        <w:ind w:left="452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7" w:tplc="EFAEA314">
      <w:start w:val="1"/>
      <w:numFmt w:val="lowerLetter"/>
      <w:lvlText w:val="%8"/>
      <w:lvlJc w:val="left"/>
      <w:pPr>
        <w:ind w:left="524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8" w:tplc="DE96D336">
      <w:start w:val="1"/>
      <w:numFmt w:val="lowerRoman"/>
      <w:lvlText w:val="%9"/>
      <w:lvlJc w:val="left"/>
      <w:pPr>
        <w:ind w:left="596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040697A"/>
    <w:multiLevelType w:val="hybridMultilevel"/>
    <w:tmpl w:val="5DA02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1" w15:restartNumberingAfterBreak="0">
    <w:nsid w:val="56012D07"/>
    <w:multiLevelType w:val="hybridMultilevel"/>
    <w:tmpl w:val="51520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2481F"/>
    <w:multiLevelType w:val="hybridMultilevel"/>
    <w:tmpl w:val="0416173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37362D"/>
    <w:multiLevelType w:val="multilevel"/>
    <w:tmpl w:val="2D743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15B236B"/>
    <w:multiLevelType w:val="multilevel"/>
    <w:tmpl w:val="7BEEE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1694A95"/>
    <w:multiLevelType w:val="hybridMultilevel"/>
    <w:tmpl w:val="14706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6CA1889"/>
    <w:multiLevelType w:val="hybridMultilevel"/>
    <w:tmpl w:val="BD32DF5C"/>
    <w:lvl w:ilvl="0" w:tplc="0C090001">
      <w:start w:val="1"/>
      <w:numFmt w:val="bullet"/>
      <w:lvlText w:val=""/>
      <w:lvlJc w:val="left"/>
      <w:pPr>
        <w:ind w:left="63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DB02B3C">
      <w:start w:val="1"/>
      <w:numFmt w:val="bullet"/>
      <w:lvlText w:val="o"/>
      <w:lvlJc w:val="left"/>
      <w:pPr>
        <w:ind w:left="7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BCB500">
      <w:start w:val="1"/>
      <w:numFmt w:val="bullet"/>
      <w:lvlText w:val="▪"/>
      <w:lvlJc w:val="left"/>
      <w:pPr>
        <w:ind w:left="7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85FBE">
      <w:start w:val="1"/>
      <w:numFmt w:val="bullet"/>
      <w:lvlText w:val="•"/>
      <w:lvlJc w:val="left"/>
      <w:pPr>
        <w:ind w:left="8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C5554">
      <w:start w:val="1"/>
      <w:numFmt w:val="bullet"/>
      <w:lvlText w:val="o"/>
      <w:lvlJc w:val="left"/>
      <w:pPr>
        <w:ind w:left="9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CCC61A">
      <w:start w:val="1"/>
      <w:numFmt w:val="bullet"/>
      <w:lvlText w:val="▪"/>
      <w:lvlJc w:val="left"/>
      <w:pPr>
        <w:ind w:left="9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45DEC">
      <w:start w:val="1"/>
      <w:numFmt w:val="bullet"/>
      <w:lvlText w:val="•"/>
      <w:lvlJc w:val="left"/>
      <w:pPr>
        <w:ind w:left="10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4D8C6">
      <w:start w:val="1"/>
      <w:numFmt w:val="bullet"/>
      <w:lvlText w:val="o"/>
      <w:lvlJc w:val="left"/>
      <w:pPr>
        <w:ind w:left="1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A70">
      <w:start w:val="1"/>
      <w:numFmt w:val="bullet"/>
      <w:lvlText w:val="▪"/>
      <w:lvlJc w:val="left"/>
      <w:pPr>
        <w:ind w:left="1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B21BB6"/>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2D76B3"/>
    <w:multiLevelType w:val="hybridMultilevel"/>
    <w:tmpl w:val="C478AC76"/>
    <w:lvl w:ilvl="0" w:tplc="D1845A6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5813435"/>
    <w:multiLevelType w:val="hybridMultilevel"/>
    <w:tmpl w:val="9754F3A0"/>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7B4B4022"/>
    <w:multiLevelType w:val="hybridMultilevel"/>
    <w:tmpl w:val="ADC277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ECC367D"/>
    <w:multiLevelType w:val="multilevel"/>
    <w:tmpl w:val="9402A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0"/>
  </w:num>
  <w:num w:numId="3">
    <w:abstractNumId w:val="21"/>
  </w:num>
  <w:num w:numId="4">
    <w:abstractNumId w:val="3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0"/>
  </w:num>
  <w:num w:numId="19">
    <w:abstractNumId w:val="28"/>
  </w:num>
  <w:num w:numId="20">
    <w:abstractNumId w:val="18"/>
  </w:num>
  <w:num w:numId="21">
    <w:abstractNumId w:val="24"/>
  </w:num>
  <w:num w:numId="22">
    <w:abstractNumId w:val="11"/>
  </w:num>
  <w:num w:numId="23">
    <w:abstractNumId w:val="36"/>
  </w:num>
  <w:num w:numId="24">
    <w:abstractNumId w:val="14"/>
  </w:num>
  <w:num w:numId="25">
    <w:abstractNumId w:val="41"/>
  </w:num>
  <w:num w:numId="26">
    <w:abstractNumId w:val="38"/>
  </w:num>
  <w:num w:numId="27">
    <w:abstractNumId w:val="16"/>
  </w:num>
  <w:num w:numId="28">
    <w:abstractNumId w:val="15"/>
  </w:num>
  <w:num w:numId="29">
    <w:abstractNumId w:val="23"/>
  </w:num>
  <w:num w:numId="30">
    <w:abstractNumId w:val="2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9"/>
  </w:num>
  <w:num w:numId="36">
    <w:abstractNumId w:val="9"/>
  </w:num>
  <w:num w:numId="37">
    <w:abstractNumId w:val="32"/>
  </w:num>
  <w:num w:numId="38">
    <w:abstractNumId w:val="33"/>
  </w:num>
  <w:num w:numId="39">
    <w:abstractNumId w:val="34"/>
  </w:num>
  <w:num w:numId="40">
    <w:abstractNumId w:val="26"/>
  </w:num>
  <w:num w:numId="41">
    <w:abstractNumId w:val="17"/>
  </w:num>
  <w:num w:numId="42">
    <w:abstractNumId w:val="12"/>
  </w:num>
  <w:num w:numId="4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E+gnqmLrH462vmHE0S9lX0OM3PaJuuXR1qgLKiOQahqix4iVdQsShLIpC30XJST5iPibVN5hPrpIPQGSk2kUQ==" w:salt="x9pHxBtJyYBDky1n+hIEJ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B7D"/>
    <w:rsid w:val="00012C59"/>
    <w:rsid w:val="00013F59"/>
    <w:rsid w:val="0002162B"/>
    <w:rsid w:val="000308B0"/>
    <w:rsid w:val="00032935"/>
    <w:rsid w:val="00033017"/>
    <w:rsid w:val="00045B51"/>
    <w:rsid w:val="0006101D"/>
    <w:rsid w:val="00065B93"/>
    <w:rsid w:val="00076C50"/>
    <w:rsid w:val="000830A0"/>
    <w:rsid w:val="00083459"/>
    <w:rsid w:val="00085B7F"/>
    <w:rsid w:val="000A64DA"/>
    <w:rsid w:val="000B309E"/>
    <w:rsid w:val="000B6756"/>
    <w:rsid w:val="000B7D49"/>
    <w:rsid w:val="000D06DC"/>
    <w:rsid w:val="000E0501"/>
    <w:rsid w:val="000E6876"/>
    <w:rsid w:val="000F7EC8"/>
    <w:rsid w:val="00104174"/>
    <w:rsid w:val="00107C40"/>
    <w:rsid w:val="001126B8"/>
    <w:rsid w:val="00115169"/>
    <w:rsid w:val="00124B02"/>
    <w:rsid w:val="00135604"/>
    <w:rsid w:val="00141594"/>
    <w:rsid w:val="00146A2C"/>
    <w:rsid w:val="00146D00"/>
    <w:rsid w:val="00153838"/>
    <w:rsid w:val="00160323"/>
    <w:rsid w:val="00165D91"/>
    <w:rsid w:val="001725CB"/>
    <w:rsid w:val="00180419"/>
    <w:rsid w:val="00182CC1"/>
    <w:rsid w:val="001A6B2C"/>
    <w:rsid w:val="001B0C54"/>
    <w:rsid w:val="00210E89"/>
    <w:rsid w:val="00214C45"/>
    <w:rsid w:val="0021529E"/>
    <w:rsid w:val="00225BBF"/>
    <w:rsid w:val="0023480C"/>
    <w:rsid w:val="00245627"/>
    <w:rsid w:val="00253353"/>
    <w:rsid w:val="00257F09"/>
    <w:rsid w:val="0026082A"/>
    <w:rsid w:val="00267D90"/>
    <w:rsid w:val="00270A8A"/>
    <w:rsid w:val="00272A75"/>
    <w:rsid w:val="00272CC4"/>
    <w:rsid w:val="00290FBE"/>
    <w:rsid w:val="002B2E70"/>
    <w:rsid w:val="002D232A"/>
    <w:rsid w:val="002D3CF9"/>
    <w:rsid w:val="002E1073"/>
    <w:rsid w:val="002E5C89"/>
    <w:rsid w:val="002F410C"/>
    <w:rsid w:val="002F5B9C"/>
    <w:rsid w:val="00302926"/>
    <w:rsid w:val="00316669"/>
    <w:rsid w:val="00322477"/>
    <w:rsid w:val="00325AC3"/>
    <w:rsid w:val="003311C9"/>
    <w:rsid w:val="003312E9"/>
    <w:rsid w:val="00353CA9"/>
    <w:rsid w:val="00354A27"/>
    <w:rsid w:val="00355804"/>
    <w:rsid w:val="003573CF"/>
    <w:rsid w:val="003757D2"/>
    <w:rsid w:val="00386BF1"/>
    <w:rsid w:val="003A117B"/>
    <w:rsid w:val="003A1A7C"/>
    <w:rsid w:val="003B29DC"/>
    <w:rsid w:val="003B65B2"/>
    <w:rsid w:val="003C15D4"/>
    <w:rsid w:val="003D10A2"/>
    <w:rsid w:val="003D5BAD"/>
    <w:rsid w:val="003E20B3"/>
    <w:rsid w:val="003E516E"/>
    <w:rsid w:val="003F4684"/>
    <w:rsid w:val="00406788"/>
    <w:rsid w:val="00414CEC"/>
    <w:rsid w:val="004224AF"/>
    <w:rsid w:val="004412C4"/>
    <w:rsid w:val="004419FE"/>
    <w:rsid w:val="004434AF"/>
    <w:rsid w:val="0044714C"/>
    <w:rsid w:val="004527E4"/>
    <w:rsid w:val="0045349B"/>
    <w:rsid w:val="00455231"/>
    <w:rsid w:val="00465A04"/>
    <w:rsid w:val="00465EEC"/>
    <w:rsid w:val="00470AA2"/>
    <w:rsid w:val="00472990"/>
    <w:rsid w:val="00473D32"/>
    <w:rsid w:val="00477C38"/>
    <w:rsid w:val="00480407"/>
    <w:rsid w:val="004A39E6"/>
    <w:rsid w:val="004B3534"/>
    <w:rsid w:val="004C5F20"/>
    <w:rsid w:val="004D0397"/>
    <w:rsid w:val="004D4709"/>
    <w:rsid w:val="004D50CD"/>
    <w:rsid w:val="004E32E5"/>
    <w:rsid w:val="004E3CBE"/>
    <w:rsid w:val="004E7AE6"/>
    <w:rsid w:val="004F76E5"/>
    <w:rsid w:val="00500157"/>
    <w:rsid w:val="00516A8D"/>
    <w:rsid w:val="0051701B"/>
    <w:rsid w:val="005343C0"/>
    <w:rsid w:val="00545DA5"/>
    <w:rsid w:val="00550A22"/>
    <w:rsid w:val="00551112"/>
    <w:rsid w:val="00562866"/>
    <w:rsid w:val="005707EE"/>
    <w:rsid w:val="00571BCF"/>
    <w:rsid w:val="00571F34"/>
    <w:rsid w:val="005753F0"/>
    <w:rsid w:val="00583432"/>
    <w:rsid w:val="0058576F"/>
    <w:rsid w:val="00590988"/>
    <w:rsid w:val="005A060A"/>
    <w:rsid w:val="005B6BE0"/>
    <w:rsid w:val="005C6AFE"/>
    <w:rsid w:val="005D00EA"/>
    <w:rsid w:val="005E054A"/>
    <w:rsid w:val="005E0978"/>
    <w:rsid w:val="005E62F4"/>
    <w:rsid w:val="005E7262"/>
    <w:rsid w:val="005E7638"/>
    <w:rsid w:val="005F67F8"/>
    <w:rsid w:val="0060734D"/>
    <w:rsid w:val="006176FF"/>
    <w:rsid w:val="006230C9"/>
    <w:rsid w:val="00630474"/>
    <w:rsid w:val="006349E3"/>
    <w:rsid w:val="006371E6"/>
    <w:rsid w:val="0065373F"/>
    <w:rsid w:val="00655102"/>
    <w:rsid w:val="00655690"/>
    <w:rsid w:val="006607D6"/>
    <w:rsid w:val="00670BBB"/>
    <w:rsid w:val="00675EB0"/>
    <w:rsid w:val="00677697"/>
    <w:rsid w:val="00683216"/>
    <w:rsid w:val="00683A50"/>
    <w:rsid w:val="006910AC"/>
    <w:rsid w:val="00693EE8"/>
    <w:rsid w:val="0069679E"/>
    <w:rsid w:val="006A7518"/>
    <w:rsid w:val="006A7C20"/>
    <w:rsid w:val="006B3278"/>
    <w:rsid w:val="006D210B"/>
    <w:rsid w:val="006D2752"/>
    <w:rsid w:val="006D60C8"/>
    <w:rsid w:val="0070410F"/>
    <w:rsid w:val="0071406B"/>
    <w:rsid w:val="00714DCA"/>
    <w:rsid w:val="00722AAD"/>
    <w:rsid w:val="00725270"/>
    <w:rsid w:val="00726D64"/>
    <w:rsid w:val="0073439D"/>
    <w:rsid w:val="00741EB9"/>
    <w:rsid w:val="007501E3"/>
    <w:rsid w:val="00751290"/>
    <w:rsid w:val="00765E9D"/>
    <w:rsid w:val="0078749E"/>
    <w:rsid w:val="00797CE7"/>
    <w:rsid w:val="007B2AD2"/>
    <w:rsid w:val="007B2AE5"/>
    <w:rsid w:val="007C490E"/>
    <w:rsid w:val="007C7FE4"/>
    <w:rsid w:val="007D162E"/>
    <w:rsid w:val="007F069B"/>
    <w:rsid w:val="0080280F"/>
    <w:rsid w:val="00806D6B"/>
    <w:rsid w:val="008142A2"/>
    <w:rsid w:val="00815D27"/>
    <w:rsid w:val="008304B9"/>
    <w:rsid w:val="008313F0"/>
    <w:rsid w:val="00831620"/>
    <w:rsid w:val="008326C6"/>
    <w:rsid w:val="00840872"/>
    <w:rsid w:val="00851EBA"/>
    <w:rsid w:val="0086268C"/>
    <w:rsid w:val="008675C4"/>
    <w:rsid w:val="008766D4"/>
    <w:rsid w:val="008766F2"/>
    <w:rsid w:val="008A2B8E"/>
    <w:rsid w:val="008A494D"/>
    <w:rsid w:val="008A5D50"/>
    <w:rsid w:val="008C23E1"/>
    <w:rsid w:val="008C6FE4"/>
    <w:rsid w:val="008D5B76"/>
    <w:rsid w:val="008D7C36"/>
    <w:rsid w:val="008E0992"/>
    <w:rsid w:val="008E5A62"/>
    <w:rsid w:val="00900981"/>
    <w:rsid w:val="00915082"/>
    <w:rsid w:val="00927A88"/>
    <w:rsid w:val="009350FE"/>
    <w:rsid w:val="00935B30"/>
    <w:rsid w:val="009368F4"/>
    <w:rsid w:val="00947E89"/>
    <w:rsid w:val="0095033D"/>
    <w:rsid w:val="009507BB"/>
    <w:rsid w:val="00950A03"/>
    <w:rsid w:val="00964181"/>
    <w:rsid w:val="00977FCC"/>
    <w:rsid w:val="00980917"/>
    <w:rsid w:val="0098368E"/>
    <w:rsid w:val="009856F5"/>
    <w:rsid w:val="009936BD"/>
    <w:rsid w:val="009976B8"/>
    <w:rsid w:val="009C3428"/>
    <w:rsid w:val="009E2251"/>
    <w:rsid w:val="009E2D4C"/>
    <w:rsid w:val="009F05B8"/>
    <w:rsid w:val="009F0C4B"/>
    <w:rsid w:val="00A04F92"/>
    <w:rsid w:val="00A17AA8"/>
    <w:rsid w:val="00A26C61"/>
    <w:rsid w:val="00A31878"/>
    <w:rsid w:val="00A421CC"/>
    <w:rsid w:val="00A5087F"/>
    <w:rsid w:val="00A53261"/>
    <w:rsid w:val="00A53BD3"/>
    <w:rsid w:val="00A65BF2"/>
    <w:rsid w:val="00A70224"/>
    <w:rsid w:val="00A71993"/>
    <w:rsid w:val="00A72060"/>
    <w:rsid w:val="00A773D3"/>
    <w:rsid w:val="00A96B1F"/>
    <w:rsid w:val="00AA4512"/>
    <w:rsid w:val="00AB4D39"/>
    <w:rsid w:val="00AC41B4"/>
    <w:rsid w:val="00AD1A48"/>
    <w:rsid w:val="00AE0189"/>
    <w:rsid w:val="00AE4443"/>
    <w:rsid w:val="00AE4E86"/>
    <w:rsid w:val="00AE59BD"/>
    <w:rsid w:val="00B1257B"/>
    <w:rsid w:val="00B25E92"/>
    <w:rsid w:val="00B51553"/>
    <w:rsid w:val="00B536DF"/>
    <w:rsid w:val="00B53C50"/>
    <w:rsid w:val="00B56D79"/>
    <w:rsid w:val="00B60CB0"/>
    <w:rsid w:val="00B65560"/>
    <w:rsid w:val="00B7246E"/>
    <w:rsid w:val="00B72D84"/>
    <w:rsid w:val="00B82A6C"/>
    <w:rsid w:val="00B84434"/>
    <w:rsid w:val="00B86CFD"/>
    <w:rsid w:val="00B91BDD"/>
    <w:rsid w:val="00B9323C"/>
    <w:rsid w:val="00B9358F"/>
    <w:rsid w:val="00B97E21"/>
    <w:rsid w:val="00BA4DFA"/>
    <w:rsid w:val="00BB3B16"/>
    <w:rsid w:val="00BB7A76"/>
    <w:rsid w:val="00BC133B"/>
    <w:rsid w:val="00BC6FBD"/>
    <w:rsid w:val="00BE63B2"/>
    <w:rsid w:val="00BE6BD5"/>
    <w:rsid w:val="00C025C2"/>
    <w:rsid w:val="00C06047"/>
    <w:rsid w:val="00C065E4"/>
    <w:rsid w:val="00C21530"/>
    <w:rsid w:val="00C60F0F"/>
    <w:rsid w:val="00C6315F"/>
    <w:rsid w:val="00C66BB9"/>
    <w:rsid w:val="00C7367D"/>
    <w:rsid w:val="00C9384B"/>
    <w:rsid w:val="00CB3475"/>
    <w:rsid w:val="00CC2D73"/>
    <w:rsid w:val="00CC7E87"/>
    <w:rsid w:val="00CD5B5E"/>
    <w:rsid w:val="00CE4FE2"/>
    <w:rsid w:val="00CE76CD"/>
    <w:rsid w:val="00D05D60"/>
    <w:rsid w:val="00D1634D"/>
    <w:rsid w:val="00D20F83"/>
    <w:rsid w:val="00D24324"/>
    <w:rsid w:val="00D27DBE"/>
    <w:rsid w:val="00D33746"/>
    <w:rsid w:val="00D637B5"/>
    <w:rsid w:val="00D64CC2"/>
    <w:rsid w:val="00D90205"/>
    <w:rsid w:val="00DA22D9"/>
    <w:rsid w:val="00DA33AE"/>
    <w:rsid w:val="00DB4692"/>
    <w:rsid w:val="00DB59AC"/>
    <w:rsid w:val="00DD5E3F"/>
    <w:rsid w:val="00E17232"/>
    <w:rsid w:val="00E22351"/>
    <w:rsid w:val="00E27F1A"/>
    <w:rsid w:val="00E31B40"/>
    <w:rsid w:val="00E4273E"/>
    <w:rsid w:val="00E6613B"/>
    <w:rsid w:val="00E77B8E"/>
    <w:rsid w:val="00E8651F"/>
    <w:rsid w:val="00E86F1D"/>
    <w:rsid w:val="00E9360C"/>
    <w:rsid w:val="00EC029B"/>
    <w:rsid w:val="00EC44A1"/>
    <w:rsid w:val="00ED2786"/>
    <w:rsid w:val="00ED3BDA"/>
    <w:rsid w:val="00EE0677"/>
    <w:rsid w:val="00EE2DC0"/>
    <w:rsid w:val="00EF625A"/>
    <w:rsid w:val="00F100D8"/>
    <w:rsid w:val="00F10AC7"/>
    <w:rsid w:val="00F10F05"/>
    <w:rsid w:val="00F135F0"/>
    <w:rsid w:val="00F14045"/>
    <w:rsid w:val="00F170F5"/>
    <w:rsid w:val="00F24CE3"/>
    <w:rsid w:val="00F35764"/>
    <w:rsid w:val="00F47226"/>
    <w:rsid w:val="00F547FF"/>
    <w:rsid w:val="00F75AFB"/>
    <w:rsid w:val="00F81CEE"/>
    <w:rsid w:val="00F82EC4"/>
    <w:rsid w:val="00F844FE"/>
    <w:rsid w:val="00F90ED0"/>
    <w:rsid w:val="00F96A65"/>
    <w:rsid w:val="00FE5471"/>
    <w:rsid w:val="00FF5510"/>
    <w:rsid w:val="00FF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5"/>
      </w:numPr>
      <w:contextualSpacing/>
    </w:pPr>
  </w:style>
  <w:style w:type="paragraph" w:styleId="ListBullet3">
    <w:name w:val="List Bullet 3"/>
    <w:basedOn w:val="Normal"/>
    <w:semiHidden/>
    <w:unhideWhenUsed/>
    <w:rsid w:val="00406788"/>
    <w:pPr>
      <w:numPr>
        <w:numId w:val="6"/>
      </w:numPr>
      <w:contextualSpacing/>
    </w:pPr>
  </w:style>
  <w:style w:type="paragraph" w:styleId="ListBullet4">
    <w:name w:val="List Bullet 4"/>
    <w:basedOn w:val="Normal"/>
    <w:semiHidden/>
    <w:unhideWhenUsed/>
    <w:rsid w:val="00406788"/>
    <w:pPr>
      <w:numPr>
        <w:numId w:val="7"/>
      </w:numPr>
      <w:contextualSpacing/>
    </w:pPr>
  </w:style>
  <w:style w:type="paragraph" w:styleId="ListBullet5">
    <w:name w:val="List Bullet 5"/>
    <w:basedOn w:val="Normal"/>
    <w:semiHidden/>
    <w:unhideWhenUsed/>
    <w:rsid w:val="00406788"/>
    <w:pPr>
      <w:numPr>
        <w:numId w:val="8"/>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9"/>
      </w:numPr>
      <w:contextualSpacing/>
    </w:pPr>
  </w:style>
  <w:style w:type="paragraph" w:styleId="ListNumber2">
    <w:name w:val="List Number 2"/>
    <w:basedOn w:val="Normal"/>
    <w:semiHidden/>
    <w:unhideWhenUsed/>
    <w:rsid w:val="00406788"/>
    <w:pPr>
      <w:numPr>
        <w:numId w:val="10"/>
      </w:numPr>
      <w:contextualSpacing/>
    </w:pPr>
  </w:style>
  <w:style w:type="paragraph" w:styleId="ListNumber3">
    <w:name w:val="List Number 3"/>
    <w:basedOn w:val="Normal"/>
    <w:semiHidden/>
    <w:unhideWhenUsed/>
    <w:rsid w:val="00406788"/>
    <w:pPr>
      <w:numPr>
        <w:numId w:val="11"/>
      </w:numPr>
      <w:contextualSpacing/>
    </w:pPr>
  </w:style>
  <w:style w:type="paragraph" w:styleId="ListNumber4">
    <w:name w:val="List Number 4"/>
    <w:basedOn w:val="Normal"/>
    <w:semiHidden/>
    <w:unhideWhenUsed/>
    <w:rsid w:val="00406788"/>
    <w:pPr>
      <w:numPr>
        <w:numId w:val="12"/>
      </w:numPr>
      <w:contextualSpacing/>
    </w:pPr>
  </w:style>
  <w:style w:type="paragraph" w:styleId="ListNumber5">
    <w:name w:val="List Number 5"/>
    <w:basedOn w:val="Normal"/>
    <w:semiHidden/>
    <w:unhideWhenUsed/>
    <w:rsid w:val="00406788"/>
    <w:pPr>
      <w:numPr>
        <w:numId w:val="13"/>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semiHidden/>
    <w:unhideWhenUsed/>
    <w:rsid w:val="00406788"/>
    <w:rPr>
      <w:rFonts w:ascii="Consolas" w:hAnsi="Consolas"/>
      <w:sz w:val="21"/>
      <w:szCs w:val="21"/>
    </w:rPr>
  </w:style>
  <w:style w:type="character" w:customStyle="1" w:styleId="PlainTextChar">
    <w:name w:val="Plain Text Char"/>
    <w:basedOn w:val="DefaultParagraphFont"/>
    <w:link w:val="PlainText"/>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paragraph" w:customStyle="1" w:styleId="Subsection">
    <w:name w:val="Subsection"/>
    <w:rsid w:val="00CB3475"/>
    <w:pPr>
      <w:tabs>
        <w:tab w:val="right" w:pos="595"/>
        <w:tab w:val="left" w:pos="879"/>
      </w:tabs>
      <w:spacing w:before="160" w:line="260" w:lineRule="atLeast"/>
      <w:ind w:left="879" w:hanging="879"/>
    </w:pPr>
    <w:rPr>
      <w:sz w:val="24"/>
      <w:lang w:val="en-AU" w:eastAsia="en-AU"/>
    </w:rPr>
  </w:style>
  <w:style w:type="table" w:styleId="TableGrid">
    <w:name w:val="Table Grid"/>
    <w:basedOn w:val="TableNormal"/>
    <w:uiPriority w:val="59"/>
    <w:rsid w:val="00CB347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B3475"/>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character" w:customStyle="1" w:styleId="Heading2Char">
    <w:name w:val="Heading 2 Char"/>
    <w:link w:val="Heading2"/>
    <w:rsid w:val="007F069B"/>
    <w:rPr>
      <w:b/>
      <w:kern w:val="28"/>
      <w:sz w:val="28"/>
      <w:u w:val="single"/>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 w:id="1679574421">
      <w:bodyDiv w:val="1"/>
      <w:marLeft w:val="0"/>
      <w:marRight w:val="0"/>
      <w:marTop w:val="0"/>
      <w:marBottom w:val="0"/>
      <w:divBdr>
        <w:top w:val="none" w:sz="0" w:space="0" w:color="auto"/>
        <w:left w:val="none" w:sz="0" w:space="0" w:color="auto"/>
        <w:bottom w:val="none" w:sz="0" w:space="0" w:color="auto"/>
        <w:right w:val="none" w:sz="0" w:space="0" w:color="auto"/>
      </w:divBdr>
    </w:div>
    <w:div w:id="1785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ORGN-317801165-6773</_dlc_DocId>
    <_dlc_DocIdUrl xmlns="02b462e0-950b-4d18-8f56-efe6ec8fd98e">
      <Url>https://nedlands365.sharepoint.com/sites/organisation/council/_layouts/15/DocIdRedir.aspx?ID=ORGN-317801165-6773</Url>
      <Description>ORGN-317801165-6773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23A3C0-10B7-4721-AB15-9813D7C71C59}">
  <ds:schemaRefs>
    <ds:schemaRef ds:uri="a4569545-3f5c-4d76-b5ef-e21c01e673e6"/>
    <ds:schemaRef ds:uri="http://schemas.microsoft.com/office/infopath/2007/PartnerControls"/>
    <ds:schemaRef ds:uri="http://schemas.openxmlformats.org/package/2006/metadata/core-properties"/>
    <ds:schemaRef ds:uri="http://www.w3.org/XML/1998/namespace"/>
    <ds:schemaRef ds:uri="99f90307-c380-4349-a4d3-52955e408d9d"/>
    <ds:schemaRef ds:uri="http://purl.org/dc/elements/1.1/"/>
    <ds:schemaRef ds:uri="b3dba301-5620-44c7-a8fe-21bd50c42e00"/>
    <ds:schemaRef ds:uri="http://purl.org/dc/dcmitype/"/>
    <ds:schemaRef ds:uri="82dc8473-40ba-4f11-b935-f34260e482de"/>
    <ds:schemaRef ds:uri="02b462e0-950b-4d18-8f56-efe6ec8fd98e"/>
    <ds:schemaRef ds:uri="7dce4f99-cff1-4fd8-801c-290f26aab7b1"/>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3.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customXml/itemProps4.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FA06AE-8375-4AD1-AE09-9CFE816099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7070</Words>
  <Characters>38949</Characters>
  <Application>Microsoft Office Word</Application>
  <DocSecurity>8</DocSecurity>
  <Lines>1442</Lines>
  <Paragraphs>697</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2020-07-02T03:30:00Z</cp:lastPrinted>
  <dcterms:created xsi:type="dcterms:W3CDTF">2020-07-02T04:23:00Z</dcterms:created>
  <dcterms:modified xsi:type="dcterms:W3CDTF">2020-07-02T04:23:00Z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ed601e6f-d80a-4898-b6d3-c265afe0221b</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