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432A">
      <w:pPr>
        <w:ind w:left="-1134" w:right="471"/>
        <w:rPr>
          <w:rFonts w:ascii="Arial" w:hAnsi="Arial" w:cs="Arial"/>
          <w:bCs/>
          <w:color w:val="003876"/>
          <w:sz w:val="72"/>
          <w:szCs w:val="160"/>
          <w:lang w:val="en-GB" w:eastAsia="en-GB"/>
        </w:rPr>
      </w:pPr>
    </w:p>
    <w:p w14:paraId="49C7646D" w14:textId="7FC2B23E" w:rsidR="00180419" w:rsidRPr="00046B3A" w:rsidRDefault="00EC7FC1" w:rsidP="00EA432A">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814047E" w14:textId="77777777" w:rsidR="00BF74CA" w:rsidRDefault="00BF74CA"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9C76471" w14:textId="492FC136" w:rsidR="00180419" w:rsidRPr="00046B3A" w:rsidRDefault="00BF74CA"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31 July 2023</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62A7E0DF"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60E6BDFC"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73408176"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5AA4D33D"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00C601F5"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59EBC646"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4EB41AA5"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32BF4C88"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2811CD69"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3E7EBCCF"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6115CAF2" w14:textId="77777777" w:rsidR="00EC7FC1"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4D395906" w14:textId="77777777" w:rsidR="00EC7FC1" w:rsidRPr="00046B3A" w:rsidRDefault="00EC7FC1" w:rsidP="00EA432A">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40DBB53" w14:textId="77777777" w:rsidR="00EC7FC1" w:rsidRPr="00FE0C3A" w:rsidRDefault="00EC7FC1" w:rsidP="00EC7FC1">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Attention</w:t>
      </w:r>
    </w:p>
    <w:p w14:paraId="7DD84820" w14:textId="77777777" w:rsidR="00EC7FC1" w:rsidRPr="00FE0C3A" w:rsidRDefault="00EC7FC1" w:rsidP="00EC7FC1">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6D53DFD2" w14:textId="77777777" w:rsidR="00EC7FC1" w:rsidRPr="00FE0C3A" w:rsidRDefault="00EC7FC1" w:rsidP="00EC7FC1">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These Minutes are subject to confirmation.</w:t>
      </w:r>
    </w:p>
    <w:p w14:paraId="45BE6038" w14:textId="77777777" w:rsidR="00EC7FC1" w:rsidRPr="00FE0C3A" w:rsidRDefault="00EC7FC1" w:rsidP="00EC7FC1">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337E1199" w14:textId="77777777" w:rsidR="00EC7FC1" w:rsidRPr="00FE0C3A" w:rsidRDefault="00EC7FC1" w:rsidP="00EC7FC1">
      <w:pPr>
        <w:tabs>
          <w:tab w:val="left" w:pos="720"/>
          <w:tab w:val="left" w:pos="1440"/>
          <w:tab w:val="left" w:pos="2410"/>
          <w:tab w:val="left" w:pos="2977"/>
          <w:tab w:val="right" w:pos="8335"/>
          <w:tab w:val="right" w:pos="8505"/>
        </w:tabs>
        <w:ind w:left="-1134"/>
        <w:jc w:val="both"/>
        <w:rPr>
          <w:rFonts w:ascii="Arial" w:hAnsi="Arial" w:cs="Arial"/>
          <w:sz w:val="22"/>
          <w:szCs w:val="18"/>
        </w:rPr>
      </w:pPr>
      <w:r w:rsidRPr="00FE0C3A">
        <w:rPr>
          <w:rFonts w:ascii="Arial" w:hAnsi="Arial" w:cs="Arial"/>
          <w:color w:val="17365D" w:themeColor="text2" w:themeShade="BF"/>
          <w:szCs w:val="24"/>
        </w:rPr>
        <w:t>Prior to acting on any resolution of the Council contained in these minutes, a check should be made of the Ordinary Meeting of Council following this meeting to ensure that there has not been a correction made to any resolution</w:t>
      </w:r>
      <w:r w:rsidRPr="00FE0C3A">
        <w:rPr>
          <w:rFonts w:ascii="Arial" w:hAnsi="Arial" w:cs="Arial"/>
          <w:sz w:val="22"/>
          <w:szCs w:val="18"/>
        </w:rPr>
        <w:t>.</w:t>
      </w:r>
    </w:p>
    <w:p w14:paraId="415EDCED" w14:textId="4FB06B4A" w:rsidR="008E4E99" w:rsidRPr="00CA5D45" w:rsidRDefault="00180419" w:rsidP="00AA39E3">
      <w:pPr>
        <w:ind w:left="-1134"/>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AA39E3">
      <w:pPr>
        <w:ind w:left="-1134"/>
        <w:jc w:val="both"/>
        <w:rPr>
          <w:rFonts w:ascii="Arial" w:hAnsi="Arial" w:cs="Arial"/>
          <w:b/>
          <w:color w:val="17365D"/>
        </w:rPr>
      </w:pPr>
    </w:p>
    <w:p w14:paraId="0788EA73" w14:textId="3C540E29" w:rsidR="00AA39E3" w:rsidRPr="00046B3A" w:rsidRDefault="00707012" w:rsidP="002B6245">
      <w:pPr>
        <w:ind w:left="-1134"/>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2E64D699" w:rsidR="002B6245" w:rsidRDefault="002B6245" w:rsidP="002B6245">
      <w:pPr>
        <w:ind w:left="-1134"/>
        <w:jc w:val="both"/>
        <w:rPr>
          <w:rFonts w:ascii="Arial" w:hAnsi="Arial" w:cs="Arial"/>
          <w:bCs/>
          <w:color w:val="17365D"/>
        </w:rPr>
      </w:pPr>
    </w:p>
    <w:p w14:paraId="673A29B0" w14:textId="77777777" w:rsidR="009E5D0E" w:rsidRPr="00CA5D45" w:rsidRDefault="009E5D0E" w:rsidP="002B6245">
      <w:pPr>
        <w:ind w:left="-1134"/>
        <w:jc w:val="both"/>
        <w:rPr>
          <w:rFonts w:ascii="Arial" w:hAnsi="Arial" w:cs="Arial"/>
          <w:bCs/>
          <w:color w:val="17365D"/>
        </w:rPr>
      </w:pPr>
    </w:p>
    <w:p w14:paraId="68967400" w14:textId="1DC9E515" w:rsidR="002B6245" w:rsidRPr="00CA5D45" w:rsidRDefault="002B6245" w:rsidP="002B6245">
      <w:pPr>
        <w:ind w:left="-1134"/>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2B6245">
      <w:pPr>
        <w:ind w:left="-1134"/>
        <w:jc w:val="both"/>
        <w:rPr>
          <w:rFonts w:ascii="Arial" w:hAnsi="Arial" w:cs="Arial"/>
          <w:bCs/>
          <w:color w:val="17365D"/>
        </w:rPr>
      </w:pPr>
    </w:p>
    <w:p w14:paraId="0C27BA5B" w14:textId="3D0FC540"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Default="008A07B0" w:rsidP="002B6245">
      <w:pPr>
        <w:ind w:left="-1134"/>
        <w:jc w:val="both"/>
        <w:rPr>
          <w:rFonts w:ascii="Arial" w:hAnsi="Arial" w:cs="Arial"/>
          <w:bCs/>
        </w:rPr>
      </w:pPr>
    </w:p>
    <w:p w14:paraId="63C0510F" w14:textId="77777777" w:rsidR="009E5D0E" w:rsidRPr="00046B3A" w:rsidRDefault="009E5D0E" w:rsidP="002B6245">
      <w:pPr>
        <w:ind w:left="-1134"/>
        <w:jc w:val="both"/>
        <w:rPr>
          <w:rFonts w:ascii="Arial" w:hAnsi="Arial" w:cs="Arial"/>
          <w:bCs/>
        </w:rPr>
      </w:pPr>
    </w:p>
    <w:p w14:paraId="65A9EADB" w14:textId="1848D71A" w:rsidR="002B6245" w:rsidRPr="00CA5D45" w:rsidRDefault="002B6245" w:rsidP="002B6245">
      <w:pPr>
        <w:ind w:left="-1134"/>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2B6245">
      <w:pPr>
        <w:ind w:left="-1134"/>
        <w:jc w:val="both"/>
        <w:rPr>
          <w:rFonts w:ascii="Arial" w:hAnsi="Arial" w:cs="Arial"/>
          <w:b/>
          <w:color w:val="17365D"/>
          <w:sz w:val="28"/>
          <w:szCs w:val="22"/>
        </w:rPr>
      </w:pPr>
    </w:p>
    <w:p w14:paraId="1DE9BF64" w14:textId="0E49BEF4" w:rsidR="00E22F52" w:rsidRPr="00CA5D45" w:rsidRDefault="0033529B" w:rsidP="002B6245">
      <w:pPr>
        <w:ind w:left="-1134"/>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2B6245">
      <w:pPr>
        <w:ind w:left="-1134"/>
        <w:jc w:val="both"/>
        <w:rPr>
          <w:rFonts w:ascii="Arial" w:hAnsi="Arial" w:cs="Arial"/>
          <w:b/>
          <w:color w:val="17365D"/>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CA5D45"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2B6245">
      <w:pPr>
        <w:ind w:left="-1134"/>
        <w:jc w:val="both"/>
        <w:rPr>
          <w:rFonts w:ascii="Arial" w:hAnsi="Arial" w:cs="Arial"/>
          <w:b/>
          <w:color w:val="17365D"/>
          <w:sz w:val="28"/>
          <w:szCs w:val="22"/>
        </w:rPr>
      </w:pPr>
    </w:p>
    <w:p w14:paraId="49C76481" w14:textId="4D795C6F" w:rsidR="00180419" w:rsidRPr="00CA5D45"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68DAFE8" w14:textId="77777777" w:rsidR="001D03D3" w:rsidRPr="00046B3A" w:rsidRDefault="001D03D3" w:rsidP="00562866">
      <w:pPr>
        <w:tabs>
          <w:tab w:val="left" w:pos="720"/>
          <w:tab w:val="left" w:pos="1440"/>
          <w:tab w:val="left" w:pos="2410"/>
          <w:tab w:val="left" w:pos="2977"/>
          <w:tab w:val="right" w:pos="8335"/>
          <w:tab w:val="right" w:pos="8505"/>
        </w:tabs>
        <w:rPr>
          <w:rFonts w:ascii="Arial" w:hAnsi="Arial" w:cs="Arial"/>
        </w:rPr>
      </w:pPr>
    </w:p>
    <w:p w14:paraId="4BABC9AF" w14:textId="2EE7C33E" w:rsidR="00882975" w:rsidRPr="00882975" w:rsidRDefault="001D03D3"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r w:rsidRPr="001D03D3">
        <w:rPr>
          <w:rFonts w:ascii="Arial" w:hAnsi="Arial" w:cs="Arial"/>
        </w:rPr>
        <w:fldChar w:fldCharType="begin"/>
      </w:r>
      <w:r w:rsidRPr="001D03D3">
        <w:rPr>
          <w:rFonts w:ascii="Arial" w:hAnsi="Arial" w:cs="Arial"/>
        </w:rPr>
        <w:instrText xml:space="preserve"> TOC \o "1-3" \h \z \u </w:instrText>
      </w:r>
      <w:r w:rsidRPr="001D03D3">
        <w:rPr>
          <w:rFonts w:ascii="Arial" w:hAnsi="Arial" w:cs="Arial"/>
        </w:rPr>
        <w:fldChar w:fldCharType="separate"/>
      </w:r>
      <w:hyperlink w:anchor="_Toc142034490" w:history="1">
        <w:r w:rsidR="00882975" w:rsidRPr="00882975">
          <w:rPr>
            <w:rStyle w:val="Hyperlink"/>
            <w:rFonts w:ascii="Arial" w:hAnsi="Arial" w:cs="Arial"/>
            <w:szCs w:val="24"/>
          </w:rPr>
          <w:t>1.</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Declaration of Opening</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_Toc142034490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4</w:t>
        </w:r>
        <w:r w:rsidR="00882975" w:rsidRPr="00882975">
          <w:rPr>
            <w:rFonts w:ascii="Arial" w:hAnsi="Arial" w:cs="Arial"/>
            <w:webHidden/>
            <w:szCs w:val="24"/>
          </w:rPr>
          <w:fldChar w:fldCharType="end"/>
        </w:r>
      </w:hyperlink>
    </w:p>
    <w:p w14:paraId="18650A41" w14:textId="79AC2DCD"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1" w:history="1">
        <w:r w:rsidR="00882975" w:rsidRPr="00882975">
          <w:rPr>
            <w:rStyle w:val="Hyperlink"/>
            <w:rFonts w:ascii="Arial" w:hAnsi="Arial" w:cs="Arial"/>
            <w:szCs w:val="24"/>
          </w:rPr>
          <w:t>2.</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Present and Apologies and Leave of Absence (Previously Approved)</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_Toc142034491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4</w:t>
        </w:r>
        <w:r w:rsidR="00882975" w:rsidRPr="00882975">
          <w:rPr>
            <w:rFonts w:ascii="Arial" w:hAnsi="Arial" w:cs="Arial"/>
            <w:webHidden/>
            <w:szCs w:val="24"/>
          </w:rPr>
          <w:fldChar w:fldCharType="end"/>
        </w:r>
      </w:hyperlink>
    </w:p>
    <w:p w14:paraId="7747249F" w14:textId="276D0CEC"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2" w:history="1">
        <w:r w:rsidR="00882975" w:rsidRPr="00882975">
          <w:rPr>
            <w:rStyle w:val="Hyperlink"/>
            <w:rFonts w:ascii="Arial" w:hAnsi="Arial" w:cs="Arial"/>
            <w:szCs w:val="24"/>
          </w:rPr>
          <w:t>3.</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Public Question Time</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_Toc142034492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4</w:t>
        </w:r>
        <w:r w:rsidR="00882975" w:rsidRPr="00882975">
          <w:rPr>
            <w:rFonts w:ascii="Arial" w:hAnsi="Arial" w:cs="Arial"/>
            <w:webHidden/>
            <w:szCs w:val="24"/>
          </w:rPr>
          <w:fldChar w:fldCharType="end"/>
        </w:r>
      </w:hyperlink>
    </w:p>
    <w:p w14:paraId="7F54CCC3" w14:textId="49096DB1"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3" w:history="1">
        <w:r w:rsidR="00882975" w:rsidRPr="00882975">
          <w:rPr>
            <w:rStyle w:val="Hyperlink"/>
            <w:rFonts w:ascii="Arial" w:hAnsi="Arial" w:cs="Arial"/>
            <w:szCs w:val="24"/>
          </w:rPr>
          <w:t>4.</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Addresses by Members of the Public</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_Toc142034493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5</w:t>
        </w:r>
        <w:r w:rsidR="00882975" w:rsidRPr="00882975">
          <w:rPr>
            <w:rFonts w:ascii="Arial" w:hAnsi="Arial" w:cs="Arial"/>
            <w:webHidden/>
            <w:szCs w:val="24"/>
          </w:rPr>
          <w:fldChar w:fldCharType="end"/>
        </w:r>
      </w:hyperlink>
    </w:p>
    <w:p w14:paraId="73404F58" w14:textId="34A39A1E"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4" w:history="1">
        <w:r w:rsidR="00882975" w:rsidRPr="00882975">
          <w:rPr>
            <w:rStyle w:val="Hyperlink"/>
            <w:rFonts w:ascii="Arial" w:hAnsi="Arial" w:cs="Arial"/>
            <w:szCs w:val="24"/>
          </w:rPr>
          <w:t>5.</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Disclosures of Financial Interest</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_Toc142034494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5</w:t>
        </w:r>
        <w:r w:rsidR="00882975" w:rsidRPr="00882975">
          <w:rPr>
            <w:rFonts w:ascii="Arial" w:hAnsi="Arial" w:cs="Arial"/>
            <w:webHidden/>
            <w:szCs w:val="24"/>
          </w:rPr>
          <w:fldChar w:fldCharType="end"/>
        </w:r>
      </w:hyperlink>
    </w:p>
    <w:p w14:paraId="0530E293" w14:textId="7B138323"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5" w:history="1">
        <w:r w:rsidR="00882975" w:rsidRPr="00882975">
          <w:rPr>
            <w:rStyle w:val="Hyperlink"/>
            <w:rFonts w:ascii="Arial" w:hAnsi="Arial" w:cs="Arial"/>
            <w:szCs w:val="24"/>
          </w:rPr>
          <w:t>6.</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Disclosures of Interests Affecting Impartiality</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_Toc142034495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5</w:t>
        </w:r>
        <w:r w:rsidR="00882975" w:rsidRPr="00882975">
          <w:rPr>
            <w:rFonts w:ascii="Arial" w:hAnsi="Arial" w:cs="Arial"/>
            <w:webHidden/>
            <w:szCs w:val="24"/>
          </w:rPr>
          <w:fldChar w:fldCharType="end"/>
        </w:r>
      </w:hyperlink>
    </w:p>
    <w:p w14:paraId="3F70E1C4" w14:textId="7B2FBD7A"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7" w:history="1">
        <w:r w:rsidR="00882975" w:rsidRPr="00882975">
          <w:rPr>
            <w:rStyle w:val="Hyperlink"/>
            <w:rFonts w:ascii="Arial" w:hAnsi="Arial" w:cs="Arial"/>
            <w:szCs w:val="24"/>
          </w:rPr>
          <w:t>6.1</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Councillor McManus – Item 8 - CPS33.07.23 Adoption of the City of Nedlands 2023/24 Annual Budget</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_Toc142034497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5</w:t>
        </w:r>
        <w:r w:rsidR="00882975" w:rsidRPr="00882975">
          <w:rPr>
            <w:rFonts w:ascii="Arial" w:hAnsi="Arial" w:cs="Arial"/>
            <w:webHidden/>
            <w:szCs w:val="24"/>
          </w:rPr>
          <w:fldChar w:fldCharType="end"/>
        </w:r>
      </w:hyperlink>
    </w:p>
    <w:p w14:paraId="6891F72A" w14:textId="578028C8"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8" w:history="1">
        <w:r w:rsidR="00882975" w:rsidRPr="00882975">
          <w:rPr>
            <w:rStyle w:val="Hyperlink"/>
            <w:rFonts w:ascii="Arial" w:hAnsi="Arial" w:cs="Arial"/>
            <w:szCs w:val="24"/>
          </w:rPr>
          <w:t>7.</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Declarations by Members That They Have Not Given Due Consideration to Papers</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_Toc142034498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5</w:t>
        </w:r>
        <w:r w:rsidR="00882975" w:rsidRPr="00882975">
          <w:rPr>
            <w:rFonts w:ascii="Arial" w:hAnsi="Arial" w:cs="Arial"/>
            <w:webHidden/>
            <w:szCs w:val="24"/>
          </w:rPr>
          <w:fldChar w:fldCharType="end"/>
        </w:r>
      </w:hyperlink>
    </w:p>
    <w:p w14:paraId="42C3F3BA" w14:textId="0066A486"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499" w:history="1">
        <w:r w:rsidR="00882975" w:rsidRPr="00882975">
          <w:rPr>
            <w:rStyle w:val="Hyperlink"/>
            <w:rFonts w:ascii="Arial" w:hAnsi="Arial" w:cs="Arial"/>
            <w:szCs w:val="24"/>
          </w:rPr>
          <w:t>8.</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CPS33.07.23 Adoption of the City of Nedlands 2023/24 Annual Budget</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_Toc142034499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6</w:t>
        </w:r>
        <w:r w:rsidR="00882975" w:rsidRPr="00882975">
          <w:rPr>
            <w:rFonts w:ascii="Arial" w:hAnsi="Arial" w:cs="Arial"/>
            <w:webHidden/>
            <w:szCs w:val="24"/>
          </w:rPr>
          <w:fldChar w:fldCharType="end"/>
        </w:r>
      </w:hyperlink>
    </w:p>
    <w:p w14:paraId="726A0EDE" w14:textId="6A5C945F" w:rsidR="00882975" w:rsidRPr="00882975" w:rsidRDefault="00271B31" w:rsidP="00882975">
      <w:pPr>
        <w:pStyle w:val="TOC2"/>
        <w:tabs>
          <w:tab w:val="clear" w:pos="8222"/>
          <w:tab w:val="right" w:leader="dot" w:pos="9360"/>
        </w:tabs>
        <w:ind w:left="0" w:right="183"/>
        <w:rPr>
          <w:rFonts w:ascii="Arial" w:eastAsiaTheme="minorEastAsia" w:hAnsi="Arial" w:cs="Arial"/>
          <w:kern w:val="2"/>
          <w:szCs w:val="24"/>
          <w:lang w:eastAsia="en-AU"/>
          <w14:ligatures w14:val="standardContextual"/>
        </w:rPr>
      </w:pPr>
      <w:hyperlink w:anchor="_Toc142034500" w:history="1">
        <w:r w:rsidR="00882975" w:rsidRPr="00882975">
          <w:rPr>
            <w:rStyle w:val="Hyperlink"/>
            <w:rFonts w:ascii="Arial" w:hAnsi="Arial" w:cs="Arial"/>
            <w:szCs w:val="24"/>
          </w:rPr>
          <w:t>9.</w:t>
        </w:r>
        <w:r w:rsidR="00882975" w:rsidRPr="00882975">
          <w:rPr>
            <w:rFonts w:ascii="Arial" w:eastAsiaTheme="minorEastAsia" w:hAnsi="Arial" w:cs="Arial"/>
            <w:kern w:val="2"/>
            <w:szCs w:val="24"/>
            <w:lang w:eastAsia="en-AU"/>
            <w14:ligatures w14:val="standardContextual"/>
          </w:rPr>
          <w:tab/>
        </w:r>
        <w:r w:rsidR="00882975" w:rsidRPr="00882975">
          <w:rPr>
            <w:rStyle w:val="Hyperlink"/>
            <w:rFonts w:ascii="Arial" w:hAnsi="Arial" w:cs="Arial"/>
            <w:szCs w:val="24"/>
          </w:rPr>
          <w:t>Declaration of Closure</w:t>
        </w:r>
        <w:r w:rsidR="00882975" w:rsidRPr="00882975">
          <w:rPr>
            <w:rFonts w:ascii="Arial" w:hAnsi="Arial" w:cs="Arial"/>
            <w:webHidden/>
            <w:szCs w:val="24"/>
          </w:rPr>
          <w:tab/>
        </w:r>
        <w:r w:rsidR="00882975" w:rsidRPr="00882975">
          <w:rPr>
            <w:rFonts w:ascii="Arial" w:hAnsi="Arial" w:cs="Arial"/>
            <w:webHidden/>
            <w:szCs w:val="24"/>
          </w:rPr>
          <w:fldChar w:fldCharType="begin"/>
        </w:r>
        <w:r w:rsidR="00882975" w:rsidRPr="00882975">
          <w:rPr>
            <w:rFonts w:ascii="Arial" w:hAnsi="Arial" w:cs="Arial"/>
            <w:webHidden/>
            <w:szCs w:val="24"/>
          </w:rPr>
          <w:instrText xml:space="preserve"> PAGEREF _Toc142034500 \h </w:instrText>
        </w:r>
        <w:r w:rsidR="00882975" w:rsidRPr="00882975">
          <w:rPr>
            <w:rFonts w:ascii="Arial" w:hAnsi="Arial" w:cs="Arial"/>
            <w:webHidden/>
            <w:szCs w:val="24"/>
          </w:rPr>
        </w:r>
        <w:r w:rsidR="00882975" w:rsidRPr="00882975">
          <w:rPr>
            <w:rFonts w:ascii="Arial" w:hAnsi="Arial" w:cs="Arial"/>
            <w:webHidden/>
            <w:szCs w:val="24"/>
          </w:rPr>
          <w:fldChar w:fldCharType="separate"/>
        </w:r>
        <w:r w:rsidR="00882975" w:rsidRPr="00882975">
          <w:rPr>
            <w:rFonts w:ascii="Arial" w:hAnsi="Arial" w:cs="Arial"/>
            <w:webHidden/>
            <w:szCs w:val="24"/>
          </w:rPr>
          <w:t>22</w:t>
        </w:r>
        <w:r w:rsidR="00882975" w:rsidRPr="00882975">
          <w:rPr>
            <w:rFonts w:ascii="Arial" w:hAnsi="Arial" w:cs="Arial"/>
            <w:webHidden/>
            <w:szCs w:val="24"/>
          </w:rPr>
          <w:fldChar w:fldCharType="end"/>
        </w:r>
      </w:hyperlink>
    </w:p>
    <w:p w14:paraId="4991E226" w14:textId="69C954DB" w:rsidR="001D03D3" w:rsidRDefault="001D03D3" w:rsidP="001D03D3">
      <w:pPr>
        <w:pStyle w:val="TOC2"/>
        <w:tabs>
          <w:tab w:val="clear" w:pos="8222"/>
          <w:tab w:val="right" w:leader="dot" w:pos="9356"/>
        </w:tabs>
        <w:ind w:left="0" w:right="187"/>
      </w:pPr>
      <w:r w:rsidRPr="001D03D3">
        <w:rPr>
          <w:rFonts w:ascii="Arial" w:hAnsi="Arial" w:cs="Arial"/>
          <w:b/>
          <w:bCs/>
        </w:rPr>
        <w:fldChar w:fldCharType="end"/>
      </w: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5"/>
          <w:footerReference w:type="even" r:id="rId16"/>
          <w:footerReference w:type="default" r:id="rId17"/>
          <w:headerReference w:type="first" r:id="rId18"/>
          <w:footerReference w:type="first" r:id="rId19"/>
          <w:pgSz w:w="11907" w:h="16840" w:code="9"/>
          <w:pgMar w:top="1440" w:right="567" w:bottom="1440" w:left="1797" w:header="8" w:footer="720" w:gutter="0"/>
          <w:cols w:space="720"/>
          <w:titlePg/>
          <w:docGrid w:linePitch="326"/>
        </w:sectPr>
      </w:pPr>
    </w:p>
    <w:p w14:paraId="49C76492" w14:textId="4DB26619"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0" w:name="_Toc142034490"/>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6B50F710" w:rsidR="00683A50" w:rsidRPr="00046B3A" w:rsidRDefault="00683A50" w:rsidP="005D5CB9">
      <w:pPr>
        <w:tabs>
          <w:tab w:val="left" w:pos="720"/>
          <w:tab w:val="left" w:pos="1440"/>
          <w:tab w:val="left" w:pos="2410"/>
          <w:tab w:val="left" w:pos="2977"/>
          <w:tab w:val="right" w:pos="8335"/>
          <w:tab w:val="right" w:pos="8505"/>
        </w:tabs>
        <w:ind w:left="-284"/>
        <w:jc w:val="both"/>
        <w:rPr>
          <w:rFonts w:ascii="Arial" w:hAnsi="Arial" w:cs="Arial"/>
          <w:szCs w:val="24"/>
        </w:rPr>
      </w:pPr>
      <w:r w:rsidRPr="00046B3A">
        <w:rPr>
          <w:rFonts w:ascii="Arial" w:hAnsi="Arial" w:cs="Arial"/>
          <w:szCs w:val="24"/>
        </w:rPr>
        <w:t>The Presiding Member declare</w:t>
      </w:r>
      <w:r w:rsidR="00EC7FC1">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9E5D0E">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EC7FC1">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EC7FC1">
        <w:rPr>
          <w:rFonts w:ascii="Arial" w:hAnsi="Arial" w:cs="Arial"/>
          <w:szCs w:val="24"/>
        </w:rPr>
        <w:t>on page 2</w:t>
      </w:r>
      <w:r w:rsidR="00621A2F">
        <w:rPr>
          <w:rFonts w:ascii="Arial" w:hAnsi="Arial" w:cs="Arial"/>
          <w:szCs w:val="24"/>
        </w:rPr>
        <w:t xml:space="preserve"> and advise</w:t>
      </w:r>
      <w:r w:rsidR="00EC7FC1">
        <w:rPr>
          <w:rFonts w:ascii="Arial" w:hAnsi="Arial" w:cs="Arial"/>
          <w:szCs w:val="24"/>
        </w:rPr>
        <w:t>d</w:t>
      </w:r>
      <w:r w:rsidR="00621A2F">
        <w:rPr>
          <w:rFonts w:ascii="Arial" w:hAnsi="Arial" w:cs="Arial"/>
          <w:szCs w:val="24"/>
        </w:rPr>
        <w:t xml:space="preserve"> the mee</w:t>
      </w:r>
      <w:r w:rsidR="009D6AF5">
        <w:rPr>
          <w:rFonts w:ascii="Arial" w:hAnsi="Arial" w:cs="Arial"/>
          <w:szCs w:val="24"/>
        </w:rPr>
        <w:t>ting is being livestreamed.</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1" w:name="_Toc142034491"/>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5E1FBCB3"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b/>
          <w:color w:val="1F3864"/>
          <w:szCs w:val="24"/>
        </w:rPr>
        <w:t>Councillors</w:t>
      </w:r>
      <w:r w:rsidRPr="009B4599">
        <w:rPr>
          <w:rFonts w:ascii="Arial" w:hAnsi="Arial" w:cs="Arial"/>
          <w:szCs w:val="24"/>
        </w:rPr>
        <w:tab/>
        <w:t>Mayor F E M Argyle (Presiding Member)</w:t>
      </w:r>
    </w:p>
    <w:p w14:paraId="02970B27"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B Brackenridge</w:t>
      </w:r>
      <w:r w:rsidRPr="009B4599">
        <w:rPr>
          <w:rFonts w:ascii="Arial" w:hAnsi="Arial" w:cs="Arial"/>
          <w:szCs w:val="24"/>
        </w:rPr>
        <w:tab/>
        <w:t>Melvista Ward</w:t>
      </w:r>
    </w:p>
    <w:p w14:paraId="77938EC3"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 xml:space="preserve">Councillor R A Coghlan </w:t>
      </w:r>
      <w:r w:rsidRPr="009B4599">
        <w:rPr>
          <w:rFonts w:ascii="Arial" w:hAnsi="Arial" w:cs="Arial"/>
          <w:szCs w:val="24"/>
        </w:rPr>
        <w:tab/>
        <w:t>Melvista Ward</w:t>
      </w:r>
    </w:p>
    <w:p w14:paraId="72D8C680"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R Senathirajah</w:t>
      </w:r>
      <w:r w:rsidRPr="009B4599">
        <w:rPr>
          <w:rFonts w:ascii="Arial" w:hAnsi="Arial" w:cs="Arial"/>
          <w:szCs w:val="24"/>
        </w:rPr>
        <w:tab/>
        <w:t>Melvista Ward</w:t>
      </w:r>
    </w:p>
    <w:p w14:paraId="0144106B"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H Amiry</w:t>
      </w:r>
      <w:r w:rsidRPr="009B4599">
        <w:rPr>
          <w:rFonts w:ascii="Arial" w:hAnsi="Arial" w:cs="Arial"/>
          <w:szCs w:val="24"/>
        </w:rPr>
        <w:tab/>
        <w:t>Coastal Districts Ward</w:t>
      </w:r>
    </w:p>
    <w:p w14:paraId="2B368C59"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L J McManus</w:t>
      </w:r>
      <w:r w:rsidRPr="009B4599">
        <w:rPr>
          <w:rFonts w:ascii="Arial" w:hAnsi="Arial" w:cs="Arial"/>
          <w:szCs w:val="24"/>
        </w:rPr>
        <w:tab/>
        <w:t>Coastal Districts Ward</w:t>
      </w:r>
    </w:p>
    <w:p w14:paraId="66B30401"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K A Smyth</w:t>
      </w:r>
      <w:r w:rsidRPr="009B4599">
        <w:rPr>
          <w:rFonts w:ascii="Arial" w:hAnsi="Arial" w:cs="Arial"/>
          <w:szCs w:val="24"/>
        </w:rPr>
        <w:tab/>
        <w:t>Coastal Districts Ward</w:t>
      </w:r>
    </w:p>
    <w:p w14:paraId="7CAD7F40"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F J O Bennett</w:t>
      </w:r>
      <w:r w:rsidRPr="009B4599">
        <w:rPr>
          <w:rFonts w:ascii="Arial" w:hAnsi="Arial" w:cs="Arial"/>
          <w:szCs w:val="24"/>
        </w:rPr>
        <w:tab/>
        <w:t>Dalkeith Ward</w:t>
      </w:r>
    </w:p>
    <w:p w14:paraId="26F7BD87"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A W Mangano</w:t>
      </w:r>
      <w:r w:rsidRPr="009B4599">
        <w:rPr>
          <w:rFonts w:ascii="Arial" w:hAnsi="Arial" w:cs="Arial"/>
          <w:szCs w:val="24"/>
        </w:rPr>
        <w:tab/>
        <w:t>Dalkeith Ward</w:t>
      </w:r>
    </w:p>
    <w:p w14:paraId="092EA084"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N R Youngman</w:t>
      </w:r>
      <w:r w:rsidRPr="009B4599">
        <w:rPr>
          <w:rFonts w:ascii="Arial" w:hAnsi="Arial" w:cs="Arial"/>
          <w:szCs w:val="24"/>
        </w:rPr>
        <w:tab/>
        <w:t>Dalkeith Ward</w:t>
      </w:r>
    </w:p>
    <w:p w14:paraId="5CD08B78"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r>
      <w:r>
        <w:rPr>
          <w:rFonts w:ascii="Arial" w:hAnsi="Arial" w:cs="Arial"/>
          <w:szCs w:val="24"/>
        </w:rPr>
        <w:t>Vacant</w:t>
      </w:r>
      <w:r w:rsidRPr="009B4599">
        <w:rPr>
          <w:rFonts w:ascii="Arial" w:hAnsi="Arial" w:cs="Arial"/>
          <w:szCs w:val="24"/>
        </w:rPr>
        <w:tab/>
        <w:t>Hollywood Ward</w:t>
      </w:r>
    </w:p>
    <w:p w14:paraId="4783582E"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Councillor O Combes</w:t>
      </w:r>
      <w:r w:rsidRPr="009B4599">
        <w:rPr>
          <w:rFonts w:ascii="Arial" w:hAnsi="Arial" w:cs="Arial"/>
          <w:szCs w:val="24"/>
        </w:rPr>
        <w:tab/>
        <w:t>Hollywood Ward</w:t>
      </w:r>
    </w:p>
    <w:p w14:paraId="14DAB188" w14:textId="77777777" w:rsidR="00EC7FC1" w:rsidRPr="009B4599" w:rsidRDefault="00EC7FC1">
      <w:pPr>
        <w:tabs>
          <w:tab w:val="left" w:pos="1418"/>
          <w:tab w:val="left" w:pos="4967"/>
          <w:tab w:val="right" w:pos="9214"/>
        </w:tabs>
        <w:ind w:left="-284" w:right="-330"/>
        <w:jc w:val="both"/>
        <w:rPr>
          <w:rFonts w:ascii="Arial" w:hAnsi="Arial" w:cs="Arial"/>
          <w:szCs w:val="24"/>
        </w:rPr>
      </w:pPr>
      <w:r w:rsidRPr="009B4599">
        <w:rPr>
          <w:rFonts w:ascii="Arial" w:hAnsi="Arial" w:cs="Arial"/>
          <w:szCs w:val="24"/>
        </w:rPr>
        <w:tab/>
        <w:t>Councillor B G Hodsdon</w:t>
      </w:r>
      <w:r w:rsidRPr="009B4599">
        <w:rPr>
          <w:rFonts w:ascii="Arial" w:hAnsi="Arial" w:cs="Arial"/>
          <w:szCs w:val="24"/>
        </w:rPr>
        <w:tab/>
      </w:r>
      <w:r w:rsidRPr="009B4599">
        <w:rPr>
          <w:rFonts w:ascii="Arial" w:hAnsi="Arial" w:cs="Arial"/>
          <w:szCs w:val="24"/>
        </w:rPr>
        <w:tab/>
        <w:t>Hollywood Ward</w:t>
      </w:r>
    </w:p>
    <w:p w14:paraId="24D97990" w14:textId="77777777" w:rsidR="00EC7FC1" w:rsidRPr="009B4599" w:rsidRDefault="00EC7FC1">
      <w:pPr>
        <w:tabs>
          <w:tab w:val="left" w:pos="1418"/>
          <w:tab w:val="left" w:pos="4967"/>
          <w:tab w:val="right" w:pos="9214"/>
        </w:tabs>
        <w:ind w:left="-284" w:right="-330"/>
        <w:jc w:val="both"/>
        <w:rPr>
          <w:rFonts w:ascii="Arial" w:hAnsi="Arial" w:cs="Arial"/>
          <w:szCs w:val="24"/>
        </w:rPr>
      </w:pPr>
    </w:p>
    <w:p w14:paraId="461943E8"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b/>
          <w:color w:val="1F3864"/>
          <w:szCs w:val="24"/>
        </w:rPr>
        <w:t>Staff</w:t>
      </w:r>
      <w:r w:rsidRPr="009B4599">
        <w:rPr>
          <w:rFonts w:ascii="Arial" w:hAnsi="Arial" w:cs="Arial"/>
          <w:szCs w:val="24"/>
        </w:rPr>
        <w:tab/>
        <w:t>Mr W R Parker</w:t>
      </w:r>
      <w:r w:rsidRPr="009B4599">
        <w:rPr>
          <w:rFonts w:ascii="Arial" w:hAnsi="Arial" w:cs="Arial"/>
          <w:szCs w:val="24"/>
        </w:rPr>
        <w:tab/>
        <w:t>Chief Executive Officer</w:t>
      </w:r>
    </w:p>
    <w:p w14:paraId="524EF6C5"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3A5DB517"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Mr T G Free</w:t>
      </w:r>
      <w:r w:rsidRPr="009B4599">
        <w:rPr>
          <w:rFonts w:ascii="Arial" w:hAnsi="Arial" w:cs="Arial"/>
          <w:szCs w:val="24"/>
        </w:rPr>
        <w:tab/>
        <w:t>Director Planning &amp; Development</w:t>
      </w:r>
    </w:p>
    <w:p w14:paraId="37F8FECF" w14:textId="77777777" w:rsidR="00EC7FC1" w:rsidRPr="009B4599"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 xml:space="preserve">Mr </w:t>
      </w:r>
      <w:r>
        <w:rPr>
          <w:rFonts w:ascii="Arial" w:hAnsi="Arial" w:cs="Arial"/>
          <w:szCs w:val="24"/>
        </w:rPr>
        <w:t>M K MacPherson</w:t>
      </w:r>
      <w:r w:rsidRPr="009B4599">
        <w:rPr>
          <w:rFonts w:ascii="Arial" w:hAnsi="Arial" w:cs="Arial"/>
          <w:szCs w:val="24"/>
        </w:rPr>
        <w:tab/>
        <w:t>Director Technical Services</w:t>
      </w:r>
    </w:p>
    <w:p w14:paraId="665421AA" w14:textId="77777777" w:rsidR="00EC7FC1" w:rsidRDefault="00EC7FC1">
      <w:pPr>
        <w:tabs>
          <w:tab w:val="left" w:pos="1418"/>
          <w:tab w:val="right" w:pos="9214"/>
        </w:tabs>
        <w:ind w:left="-284" w:right="-330"/>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449C6820" w14:textId="77777777" w:rsidR="00EC7FC1" w:rsidRPr="009B4599" w:rsidRDefault="00EC7FC1">
      <w:pPr>
        <w:tabs>
          <w:tab w:val="left" w:pos="1418"/>
          <w:tab w:val="right" w:pos="9214"/>
        </w:tabs>
        <w:ind w:left="-284" w:right="-330"/>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3F5366A5" w14:textId="77777777" w:rsidR="00EC7FC1" w:rsidRPr="009B4599" w:rsidRDefault="00EC7FC1">
      <w:pPr>
        <w:tabs>
          <w:tab w:val="left" w:pos="1418"/>
        </w:tabs>
        <w:ind w:left="-284" w:right="-330"/>
        <w:jc w:val="both"/>
        <w:rPr>
          <w:rFonts w:ascii="Arial" w:hAnsi="Arial" w:cs="Arial"/>
          <w:szCs w:val="24"/>
        </w:rPr>
      </w:pPr>
    </w:p>
    <w:p w14:paraId="7D95ABAB" w14:textId="40D60C4A" w:rsidR="00EC7FC1" w:rsidRPr="009B4599" w:rsidRDefault="00EC7FC1">
      <w:pPr>
        <w:tabs>
          <w:tab w:val="left" w:pos="1418"/>
        </w:tabs>
        <w:ind w:left="-284" w:right="-330"/>
        <w:jc w:val="both"/>
        <w:rPr>
          <w:rFonts w:ascii="Arial" w:hAnsi="Arial" w:cs="Arial"/>
          <w:szCs w:val="24"/>
        </w:rPr>
      </w:pPr>
      <w:r w:rsidRPr="009B4599">
        <w:rPr>
          <w:rFonts w:ascii="Arial" w:hAnsi="Arial" w:cs="Arial"/>
          <w:b/>
          <w:color w:val="1F3864"/>
          <w:szCs w:val="24"/>
        </w:rPr>
        <w:t>Public</w:t>
      </w:r>
      <w:r w:rsidRPr="009B4599">
        <w:rPr>
          <w:rFonts w:ascii="Arial" w:hAnsi="Arial" w:cs="Arial"/>
          <w:szCs w:val="24"/>
        </w:rPr>
        <w:tab/>
        <w:t xml:space="preserve">There were </w:t>
      </w:r>
      <w:r w:rsidR="00047924">
        <w:rPr>
          <w:rFonts w:ascii="Arial" w:hAnsi="Arial" w:cs="Arial"/>
          <w:szCs w:val="24"/>
        </w:rPr>
        <w:t>3</w:t>
      </w:r>
      <w:r w:rsidRPr="009B4599">
        <w:rPr>
          <w:rFonts w:ascii="Arial" w:hAnsi="Arial" w:cs="Arial"/>
          <w:szCs w:val="24"/>
        </w:rPr>
        <w:t xml:space="preserve"> members of the public present and </w:t>
      </w:r>
      <w:r w:rsidR="007F537B">
        <w:rPr>
          <w:rFonts w:ascii="Arial" w:hAnsi="Arial" w:cs="Arial"/>
          <w:szCs w:val="24"/>
        </w:rPr>
        <w:t>2</w:t>
      </w:r>
      <w:r w:rsidRPr="009B4599">
        <w:rPr>
          <w:rFonts w:ascii="Arial" w:hAnsi="Arial" w:cs="Arial"/>
          <w:szCs w:val="24"/>
        </w:rPr>
        <w:t xml:space="preserve"> online.</w:t>
      </w:r>
    </w:p>
    <w:p w14:paraId="71E7B641" w14:textId="77777777" w:rsidR="00EC7FC1" w:rsidRPr="009B4599" w:rsidRDefault="00EC7FC1">
      <w:pPr>
        <w:tabs>
          <w:tab w:val="left" w:pos="1418"/>
          <w:tab w:val="left" w:pos="1985"/>
          <w:tab w:val="right" w:pos="8335"/>
        </w:tabs>
        <w:ind w:left="-284" w:right="-330"/>
        <w:jc w:val="both"/>
        <w:rPr>
          <w:rFonts w:ascii="Arial" w:hAnsi="Arial" w:cs="Arial"/>
          <w:szCs w:val="24"/>
        </w:rPr>
      </w:pPr>
    </w:p>
    <w:p w14:paraId="6147D49F" w14:textId="77777777" w:rsidR="00EC7FC1" w:rsidRPr="009B4599" w:rsidRDefault="00EC7FC1">
      <w:pPr>
        <w:tabs>
          <w:tab w:val="left" w:pos="1418"/>
        </w:tabs>
        <w:ind w:left="-284" w:right="-330"/>
        <w:jc w:val="both"/>
        <w:rPr>
          <w:rFonts w:ascii="Arial" w:hAnsi="Arial" w:cs="Arial"/>
          <w:szCs w:val="24"/>
        </w:rPr>
      </w:pPr>
      <w:r w:rsidRPr="009B4599">
        <w:rPr>
          <w:rFonts w:ascii="Arial" w:hAnsi="Arial" w:cs="Arial"/>
          <w:b/>
          <w:color w:val="1F3864"/>
          <w:szCs w:val="24"/>
        </w:rPr>
        <w:t>Press</w:t>
      </w:r>
      <w:r w:rsidRPr="009B4599">
        <w:rPr>
          <w:rFonts w:ascii="Arial" w:hAnsi="Arial" w:cs="Arial"/>
          <w:szCs w:val="24"/>
        </w:rPr>
        <w:tab/>
        <w:t>Nil.</w:t>
      </w:r>
    </w:p>
    <w:p w14:paraId="1BB4BF17" w14:textId="77777777" w:rsidR="00EC7FC1" w:rsidRPr="009B4599" w:rsidRDefault="00EC7FC1">
      <w:pPr>
        <w:tabs>
          <w:tab w:val="left" w:pos="1985"/>
        </w:tabs>
        <w:ind w:left="1985" w:right="-330" w:hanging="1985"/>
        <w:jc w:val="both"/>
        <w:rPr>
          <w:rFonts w:ascii="Arial" w:hAnsi="Arial" w:cs="Arial"/>
          <w:szCs w:val="24"/>
        </w:rPr>
      </w:pPr>
    </w:p>
    <w:p w14:paraId="00139B58" w14:textId="77777777" w:rsidR="00EC7FC1" w:rsidRPr="009B4599" w:rsidRDefault="00EC7FC1">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Leave of Absence</w:t>
      </w:r>
      <w:r w:rsidRPr="009B4599">
        <w:rPr>
          <w:rFonts w:ascii="Arial" w:hAnsi="Arial" w:cs="Arial"/>
          <w:szCs w:val="24"/>
        </w:rPr>
        <w:t xml:space="preserve"> </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t>Nil.</w:t>
      </w:r>
    </w:p>
    <w:p w14:paraId="0B3B251C" w14:textId="77777777" w:rsidR="00EC7FC1" w:rsidRPr="009B4599" w:rsidRDefault="00EC7FC1">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r w:rsidRPr="009B4599">
        <w:rPr>
          <w:rFonts w:ascii="Arial" w:hAnsi="Arial" w:cs="Arial"/>
          <w:b/>
          <w:bCs/>
          <w:color w:val="1F3864"/>
          <w:szCs w:val="24"/>
        </w:rPr>
        <w:t>(Previously Approved)</w:t>
      </w:r>
      <w:r w:rsidRPr="009B4599">
        <w:rPr>
          <w:rFonts w:ascii="Arial" w:hAnsi="Arial" w:cs="Arial"/>
          <w:color w:val="1F3864"/>
          <w:szCs w:val="24"/>
        </w:rPr>
        <w:tab/>
      </w:r>
    </w:p>
    <w:p w14:paraId="770B681B" w14:textId="77777777" w:rsidR="00EC7FC1" w:rsidRPr="009B4599" w:rsidRDefault="00EC7FC1">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p>
    <w:p w14:paraId="0BA5BF81" w14:textId="77777777" w:rsidR="00EC7FC1" w:rsidRPr="009B4599" w:rsidRDefault="00EC7FC1">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Apologies</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r>
      <w:r w:rsidRPr="009B4599">
        <w:rPr>
          <w:rFonts w:ascii="Arial" w:hAnsi="Arial" w:cs="Arial"/>
          <w:szCs w:val="24"/>
        </w:rPr>
        <w:tab/>
        <w:t>Nil.</w:t>
      </w:r>
    </w:p>
    <w:p w14:paraId="49C7649D" w14:textId="331C4214"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p>
    <w:p w14:paraId="49C7649E" w14:textId="77777777" w:rsidR="00180419" w:rsidRPr="00046B3A" w:rsidRDefault="00180419" w:rsidP="008F51F1">
      <w:pPr>
        <w:tabs>
          <w:tab w:val="left" w:pos="720"/>
          <w:tab w:val="left" w:pos="1440"/>
          <w:tab w:val="left" w:pos="1985"/>
          <w:tab w:val="left" w:pos="2410"/>
          <w:tab w:val="left" w:pos="2977"/>
          <w:tab w:val="right" w:pos="8335"/>
          <w:tab w:val="right" w:pos="8505"/>
        </w:tabs>
        <w:ind w:left="-1134"/>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CA5D4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 w:val="24"/>
          <w:szCs w:val="24"/>
          <w:u w:val="none"/>
        </w:rPr>
      </w:pPr>
      <w:bookmarkStart w:id="2" w:name="_Toc142034492"/>
      <w:r w:rsidRPr="00666355">
        <w:rPr>
          <w:rFonts w:ascii="Arial" w:hAnsi="Arial" w:cs="Arial"/>
          <w:caps w:val="0"/>
          <w:color w:val="17365D"/>
          <w:szCs w:val="28"/>
          <w:u w:val="none"/>
        </w:rPr>
        <w:t>Public Question Time</w:t>
      </w:r>
      <w:bookmarkEnd w:id="2"/>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3593856A" w:rsidR="00C531A6" w:rsidRDefault="00C531A6" w:rsidP="005D5CB9">
      <w:pPr>
        <w:ind w:left="-284"/>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4D04E73A" w14:textId="77777777" w:rsidR="00EC7FC1" w:rsidRDefault="00EC7FC1" w:rsidP="005D5CB9">
      <w:pPr>
        <w:ind w:left="-284"/>
        <w:jc w:val="both"/>
        <w:rPr>
          <w:rFonts w:ascii="Arial" w:hAnsi="Arial" w:cs="Arial"/>
          <w:szCs w:val="24"/>
        </w:rPr>
      </w:pPr>
    </w:p>
    <w:p w14:paraId="13B28B07" w14:textId="5F8185B4" w:rsidR="00EC7FC1" w:rsidRDefault="00EC7FC1" w:rsidP="005D5CB9">
      <w:pPr>
        <w:ind w:left="-284"/>
        <w:jc w:val="both"/>
        <w:rPr>
          <w:rFonts w:ascii="Arial" w:hAnsi="Arial" w:cs="Arial"/>
          <w:szCs w:val="24"/>
        </w:rPr>
      </w:pPr>
      <w:r>
        <w:rPr>
          <w:rFonts w:ascii="Arial" w:hAnsi="Arial" w:cs="Arial"/>
          <w:szCs w:val="24"/>
        </w:rPr>
        <w:t>Nil.</w:t>
      </w:r>
    </w:p>
    <w:p w14:paraId="39D89090" w14:textId="77777777" w:rsidR="00EC7FC1" w:rsidRDefault="00EC7FC1" w:rsidP="005D5CB9">
      <w:pPr>
        <w:ind w:left="-284"/>
        <w:jc w:val="both"/>
        <w:rPr>
          <w:rFonts w:ascii="Arial" w:hAnsi="Arial" w:cs="Arial"/>
          <w:szCs w:val="24"/>
        </w:rPr>
      </w:pPr>
    </w:p>
    <w:p w14:paraId="4DC66C6C" w14:textId="77777777" w:rsidR="00EC7FC1" w:rsidRPr="00046B3A" w:rsidRDefault="00EC7FC1" w:rsidP="005D5CB9">
      <w:pPr>
        <w:ind w:left="-284"/>
        <w:jc w:val="both"/>
        <w:rPr>
          <w:rFonts w:ascii="Arial" w:hAnsi="Arial" w:cs="Arial"/>
          <w:szCs w:val="24"/>
        </w:rPr>
      </w:pPr>
    </w:p>
    <w:p w14:paraId="21CFE1A7" w14:textId="3F108142" w:rsidR="00452F7E" w:rsidRPr="00046B3A" w:rsidRDefault="00452F7E"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77777777"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3" w:name="_Toc142034493"/>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Default="00355804" w:rsidP="005D5CB9">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09C9AF95" w14:textId="77777777" w:rsidR="00E43B46" w:rsidRDefault="00E43B46" w:rsidP="005D5CB9">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6BE7EFD8" w14:textId="5E641C4A" w:rsidR="00843B1E" w:rsidRDefault="00843B1E" w:rsidP="00843B1E">
      <w:pPr>
        <w:numPr>
          <w:ilvl w:val="12"/>
          <w:numId w:val="0"/>
        </w:numPr>
        <w:ind w:left="-284" w:right="-238"/>
        <w:jc w:val="both"/>
        <w:rPr>
          <w:rFonts w:ascii="Arial" w:hAnsi="Arial" w:cs="Arial"/>
          <w:color w:val="000000" w:themeColor="text1"/>
          <w:szCs w:val="28"/>
        </w:rPr>
      </w:pPr>
      <w:r w:rsidRPr="005C52A1">
        <w:rPr>
          <w:rFonts w:ascii="Arial" w:hAnsi="Arial" w:cs="Arial"/>
          <w:color w:val="000000" w:themeColor="text1"/>
          <w:szCs w:val="24"/>
        </w:rPr>
        <w:t>M</w:t>
      </w:r>
      <w:r w:rsidR="00D91751" w:rsidRPr="005C52A1">
        <w:rPr>
          <w:rFonts w:ascii="Arial" w:hAnsi="Arial" w:cs="Arial"/>
          <w:color w:val="000000" w:themeColor="text1"/>
          <w:szCs w:val="24"/>
        </w:rPr>
        <w:t>r Brad Forbes, Western Suburbs Cricket Club</w:t>
      </w:r>
      <w:r w:rsidRPr="005C52A1">
        <w:rPr>
          <w:rFonts w:ascii="Arial" w:hAnsi="Arial" w:cs="Arial"/>
          <w:color w:val="000000" w:themeColor="text1"/>
          <w:szCs w:val="24"/>
        </w:rPr>
        <w:t xml:space="preserve">, spoke in </w:t>
      </w:r>
      <w:r w:rsidR="00D91751" w:rsidRPr="005C52A1">
        <w:rPr>
          <w:rFonts w:ascii="Arial" w:hAnsi="Arial" w:cs="Arial"/>
          <w:color w:val="000000" w:themeColor="text1"/>
          <w:szCs w:val="24"/>
        </w:rPr>
        <w:t xml:space="preserve">opposition </w:t>
      </w:r>
      <w:r w:rsidR="00343D58">
        <w:rPr>
          <w:rFonts w:ascii="Arial" w:hAnsi="Arial" w:cs="Arial"/>
          <w:color w:val="000000" w:themeColor="text1"/>
          <w:szCs w:val="24"/>
        </w:rPr>
        <w:t>to attachment 2 – Fees &amp; Changes</w:t>
      </w:r>
      <w:r w:rsidRPr="005C52A1">
        <w:rPr>
          <w:rFonts w:ascii="Arial" w:hAnsi="Arial" w:cs="Arial"/>
          <w:color w:val="000000" w:themeColor="text1"/>
          <w:szCs w:val="24"/>
        </w:rPr>
        <w:t xml:space="preserve"> for item </w:t>
      </w:r>
      <w:r w:rsidR="00D91751" w:rsidRPr="005C52A1">
        <w:rPr>
          <w:rFonts w:ascii="Arial" w:hAnsi="Arial" w:cs="Arial"/>
          <w:color w:val="000000" w:themeColor="text1"/>
          <w:szCs w:val="24"/>
        </w:rPr>
        <w:t xml:space="preserve">8 - </w:t>
      </w:r>
      <w:r w:rsidR="00D91751" w:rsidRPr="005C52A1">
        <w:rPr>
          <w:rFonts w:ascii="Arial" w:hAnsi="Arial" w:cs="Arial"/>
          <w:color w:val="000000" w:themeColor="text1"/>
          <w:szCs w:val="28"/>
        </w:rPr>
        <w:t>CPS33.07.23 Adoption of the City of Nedlands 2023/24 Annual Budget.</w:t>
      </w:r>
    </w:p>
    <w:p w14:paraId="5465701F" w14:textId="77777777" w:rsidR="00686D98" w:rsidRDefault="00686D98" w:rsidP="00843B1E">
      <w:pPr>
        <w:numPr>
          <w:ilvl w:val="12"/>
          <w:numId w:val="0"/>
        </w:numPr>
        <w:ind w:left="-284" w:right="-238"/>
        <w:jc w:val="both"/>
        <w:rPr>
          <w:rFonts w:ascii="Arial" w:hAnsi="Arial" w:cs="Arial"/>
          <w:color w:val="000000" w:themeColor="text1"/>
          <w:szCs w:val="28"/>
        </w:rPr>
      </w:pPr>
    </w:p>
    <w:p w14:paraId="3545DD82" w14:textId="3046E970" w:rsidR="004A20A0" w:rsidRDefault="004A20A0">
      <w:pPr>
        <w:rPr>
          <w:rFonts w:ascii="Arial" w:hAnsi="Arial" w:cs="Arial"/>
          <w:b/>
          <w:color w:val="17365D"/>
          <w:kern w:val="28"/>
          <w:sz w:val="28"/>
          <w:szCs w:val="28"/>
        </w:rPr>
      </w:pPr>
    </w:p>
    <w:p w14:paraId="49C764B3" w14:textId="4B1D11EF" w:rsidR="00D05D6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4" w:name="_Toc142034494"/>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6C3C67EB" w:rsidR="00D05D60" w:rsidRPr="00046B3A" w:rsidRDefault="00D05D60" w:rsidP="005D5CB9">
      <w:pPr>
        <w:ind w:left="-284"/>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remind</w:t>
      </w:r>
      <w:r w:rsidR="00EC7FC1">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5D5CB9">
      <w:pPr>
        <w:pStyle w:val="BodyTextIndent"/>
        <w:ind w:left="-284"/>
        <w:rPr>
          <w:rFonts w:ascii="Arial" w:hAnsi="Arial" w:cs="Arial"/>
          <w:szCs w:val="24"/>
        </w:rPr>
      </w:pPr>
    </w:p>
    <w:p w14:paraId="7464BB7D" w14:textId="77777777" w:rsidR="00EC7FC1" w:rsidRPr="00147AEA" w:rsidRDefault="00EC7FC1">
      <w:pPr>
        <w:numPr>
          <w:ilvl w:val="12"/>
          <w:numId w:val="0"/>
        </w:numPr>
        <w:tabs>
          <w:tab w:val="left" w:pos="1440"/>
          <w:tab w:val="left" w:pos="2410"/>
          <w:tab w:val="left" w:pos="2977"/>
          <w:tab w:val="right" w:pos="8335"/>
          <w:tab w:val="right" w:pos="8505"/>
        </w:tabs>
        <w:ind w:left="-284"/>
        <w:jc w:val="both"/>
        <w:rPr>
          <w:rFonts w:ascii="Arial" w:hAnsi="Arial" w:cs="Arial"/>
          <w:szCs w:val="24"/>
        </w:rPr>
      </w:pPr>
      <w:r w:rsidRPr="00147AEA">
        <w:rPr>
          <w:rFonts w:ascii="Arial" w:hAnsi="Arial" w:cs="Arial"/>
          <w:szCs w:val="24"/>
        </w:rPr>
        <w:t>There were no disclosures of financial interest.</w:t>
      </w:r>
    </w:p>
    <w:p w14:paraId="49C764B9" w14:textId="2E13E8EC" w:rsidR="00562866" w:rsidRPr="00046B3A" w:rsidRDefault="00562866" w:rsidP="005D5CB9">
      <w:pPr>
        <w:ind w:left="-284"/>
        <w:jc w:val="both"/>
        <w:rPr>
          <w:rFonts w:ascii="Arial" w:hAnsi="Arial" w:cs="Arial"/>
          <w:sz w:val="22"/>
          <w:szCs w:val="22"/>
        </w:rPr>
      </w:pPr>
    </w:p>
    <w:p w14:paraId="49C764BA" w14:textId="77777777" w:rsidR="003D10A2" w:rsidRPr="00046B3A" w:rsidRDefault="003D10A2" w:rsidP="008F51F1">
      <w:pPr>
        <w:pStyle w:val="BodyTextIndent"/>
        <w:ind w:left="-1134"/>
        <w:rPr>
          <w:rFonts w:ascii="Arial" w:hAnsi="Arial" w:cs="Arial"/>
          <w:szCs w:val="24"/>
        </w:rPr>
      </w:pPr>
    </w:p>
    <w:p w14:paraId="49C764BC" w14:textId="77777777"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5" w:name="_Toc142034495"/>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8F51F1">
      <w:pPr>
        <w:pStyle w:val="BodyTextIndent"/>
        <w:ind w:left="-1134"/>
        <w:rPr>
          <w:rFonts w:ascii="Arial" w:hAnsi="Arial" w:cs="Arial"/>
          <w:szCs w:val="24"/>
        </w:rPr>
      </w:pPr>
    </w:p>
    <w:p w14:paraId="18F930D4" w14:textId="47D52E4D" w:rsidR="003757D2" w:rsidRPr="00046B3A" w:rsidRDefault="003757D2" w:rsidP="005D5CB9">
      <w:pPr>
        <w:ind w:left="-284"/>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remind</w:t>
      </w:r>
      <w:r w:rsidR="00EC7FC1">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5D5CB9">
      <w:pPr>
        <w:pStyle w:val="BodyTextIndent"/>
        <w:ind w:left="-284"/>
        <w:rPr>
          <w:rFonts w:ascii="Arial" w:hAnsi="Arial" w:cs="Arial"/>
          <w:sz w:val="20"/>
        </w:rPr>
      </w:pPr>
    </w:p>
    <w:p w14:paraId="4507B7C7" w14:textId="77777777" w:rsidR="00EC7FC1" w:rsidRPr="00EC7FC1" w:rsidRDefault="00EC7FC1" w:rsidP="00EC7FC1">
      <w:pPr>
        <w:pStyle w:val="ListParagraph"/>
        <w:keepNext/>
        <w:numPr>
          <w:ilvl w:val="0"/>
          <w:numId w:val="21"/>
        </w:numPr>
        <w:tabs>
          <w:tab w:val="left" w:pos="-284"/>
          <w:tab w:val="right" w:pos="8335"/>
          <w:tab w:val="right" w:pos="8505"/>
        </w:tabs>
        <w:spacing w:after="0" w:line="240" w:lineRule="auto"/>
        <w:contextualSpacing w:val="0"/>
        <w:jc w:val="both"/>
        <w:outlineLvl w:val="1"/>
        <w:rPr>
          <w:rFonts w:ascii="Arial" w:eastAsia="Times New Roman" w:hAnsi="Arial"/>
          <w:b/>
          <w:vanish/>
          <w:color w:val="244061" w:themeColor="accent1" w:themeShade="80"/>
          <w:sz w:val="28"/>
          <w:szCs w:val="28"/>
          <w:lang w:val="en-AU"/>
        </w:rPr>
      </w:pPr>
      <w:bookmarkStart w:id="6" w:name="_Toc142034496"/>
      <w:bookmarkEnd w:id="6"/>
    </w:p>
    <w:p w14:paraId="0D52EA1B" w14:textId="3231ECFB" w:rsidR="00EC7FC1" w:rsidRPr="003B0D39" w:rsidRDefault="00EC7FC1" w:rsidP="003B0D39">
      <w:pPr>
        <w:pStyle w:val="ListParagraph"/>
        <w:keepNext/>
        <w:numPr>
          <w:ilvl w:val="1"/>
          <w:numId w:val="1"/>
        </w:numPr>
        <w:tabs>
          <w:tab w:val="clear" w:pos="720"/>
          <w:tab w:val="left" w:pos="-284"/>
          <w:tab w:val="left" w:pos="0"/>
          <w:tab w:val="right" w:pos="8335"/>
          <w:tab w:val="right" w:pos="8505"/>
        </w:tabs>
        <w:ind w:left="-270" w:hanging="810"/>
        <w:jc w:val="both"/>
        <w:outlineLvl w:val="1"/>
        <w:rPr>
          <w:rFonts w:ascii="Arial" w:hAnsi="Arial"/>
          <w:b/>
          <w:color w:val="244061" w:themeColor="accent1" w:themeShade="80"/>
          <w:sz w:val="28"/>
          <w:szCs w:val="28"/>
        </w:rPr>
      </w:pPr>
      <w:bookmarkStart w:id="7" w:name="_Toc142034497"/>
      <w:r w:rsidRPr="003B0D39">
        <w:rPr>
          <w:rFonts w:ascii="Arial" w:hAnsi="Arial"/>
          <w:b/>
          <w:color w:val="244061" w:themeColor="accent1" w:themeShade="80"/>
          <w:sz w:val="28"/>
          <w:szCs w:val="28"/>
        </w:rPr>
        <w:t xml:space="preserve">Councillor </w:t>
      </w:r>
      <w:r w:rsidR="007B4689" w:rsidRPr="003B0D39">
        <w:rPr>
          <w:rFonts w:ascii="Arial" w:hAnsi="Arial"/>
          <w:b/>
          <w:color w:val="244061" w:themeColor="accent1" w:themeShade="80"/>
          <w:sz w:val="28"/>
          <w:szCs w:val="28"/>
        </w:rPr>
        <w:t>McManus</w:t>
      </w:r>
      <w:r w:rsidRPr="003B0D39">
        <w:rPr>
          <w:rFonts w:ascii="Arial" w:hAnsi="Arial"/>
          <w:b/>
          <w:color w:val="244061" w:themeColor="accent1" w:themeShade="80"/>
          <w:sz w:val="28"/>
          <w:szCs w:val="28"/>
        </w:rPr>
        <w:t xml:space="preserve"> – </w:t>
      </w:r>
      <w:r w:rsidR="003B0D39" w:rsidRPr="003B0D39">
        <w:rPr>
          <w:rFonts w:ascii="Arial" w:hAnsi="Arial"/>
          <w:b/>
          <w:color w:val="244061" w:themeColor="accent1" w:themeShade="80"/>
          <w:sz w:val="28"/>
          <w:szCs w:val="28"/>
        </w:rPr>
        <w:t xml:space="preserve">Item 8 </w:t>
      </w:r>
      <w:r w:rsidRPr="003B0D39">
        <w:rPr>
          <w:rFonts w:ascii="Arial" w:hAnsi="Arial"/>
          <w:b/>
          <w:color w:val="244061" w:themeColor="accent1" w:themeShade="80"/>
          <w:sz w:val="28"/>
          <w:szCs w:val="28"/>
        </w:rPr>
        <w:t xml:space="preserve">- </w:t>
      </w:r>
      <w:r w:rsidR="003B0D39" w:rsidRPr="003B0D39">
        <w:rPr>
          <w:rFonts w:ascii="Arial" w:hAnsi="Arial"/>
          <w:b/>
          <w:color w:val="244061" w:themeColor="accent1" w:themeShade="80"/>
          <w:sz w:val="28"/>
          <w:szCs w:val="28"/>
        </w:rPr>
        <w:t>CPS33.07.23 Adoption of the City of Nedlands 2023/24 Annual Budget</w:t>
      </w:r>
      <w:bookmarkEnd w:id="7"/>
    </w:p>
    <w:p w14:paraId="30D5AE82" w14:textId="6BD62BE4" w:rsidR="00EC7FC1" w:rsidRPr="00147AEA" w:rsidRDefault="00EC7FC1">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rPr>
      </w:pPr>
      <w:r w:rsidRPr="00147AEA">
        <w:rPr>
          <w:rFonts w:ascii="Arial" w:hAnsi="Arial" w:cs="Arial"/>
          <w:szCs w:val="24"/>
        </w:rPr>
        <w:t xml:space="preserve">Councillor </w:t>
      </w:r>
      <w:r w:rsidR="003B0D39">
        <w:rPr>
          <w:rFonts w:ascii="Arial" w:hAnsi="Arial" w:cs="Arial"/>
          <w:szCs w:val="24"/>
        </w:rPr>
        <w:t>Mc</w:t>
      </w:r>
      <w:r w:rsidR="00535387">
        <w:rPr>
          <w:rFonts w:ascii="Arial" w:hAnsi="Arial" w:cs="Arial"/>
          <w:szCs w:val="24"/>
        </w:rPr>
        <w:t>M</w:t>
      </w:r>
      <w:r w:rsidR="003B0D39">
        <w:rPr>
          <w:rFonts w:ascii="Arial" w:hAnsi="Arial" w:cs="Arial"/>
          <w:szCs w:val="24"/>
        </w:rPr>
        <w:t>anus</w:t>
      </w:r>
      <w:r w:rsidRPr="00147AEA">
        <w:rPr>
          <w:rFonts w:ascii="Arial" w:hAnsi="Arial" w:cs="Arial"/>
          <w:szCs w:val="24"/>
        </w:rPr>
        <w:t xml:space="preserve"> disclosed an impartiality interest in Item </w:t>
      </w:r>
      <w:r w:rsidR="003B0D39">
        <w:rPr>
          <w:rFonts w:ascii="Arial" w:hAnsi="Arial" w:cs="Arial"/>
          <w:szCs w:val="24"/>
        </w:rPr>
        <w:t xml:space="preserve">8 </w:t>
      </w:r>
      <w:r w:rsidRPr="00147AEA">
        <w:rPr>
          <w:rFonts w:ascii="Arial" w:hAnsi="Arial" w:cs="Arial"/>
          <w:szCs w:val="24"/>
        </w:rPr>
        <w:t xml:space="preserve">- </w:t>
      </w:r>
      <w:r w:rsidR="003B0D39" w:rsidRPr="003B0D39">
        <w:rPr>
          <w:rFonts w:ascii="Arial" w:hAnsi="Arial" w:cs="Arial"/>
          <w:szCs w:val="24"/>
        </w:rPr>
        <w:t>CPS33.07.23 Adoption of the City of Nedlands 2023/24 Annual Budget</w:t>
      </w:r>
      <w:r w:rsidRPr="00147AEA">
        <w:rPr>
          <w:rFonts w:ascii="Arial" w:hAnsi="Arial" w:cs="Arial"/>
          <w:szCs w:val="24"/>
        </w:rPr>
        <w:t xml:space="preserve">.  Councillor </w:t>
      </w:r>
      <w:r w:rsidR="003B0D39">
        <w:rPr>
          <w:rFonts w:ascii="Arial" w:hAnsi="Arial" w:cs="Arial"/>
          <w:szCs w:val="24"/>
        </w:rPr>
        <w:t>McManus</w:t>
      </w:r>
      <w:r w:rsidRPr="00147AEA">
        <w:rPr>
          <w:rFonts w:ascii="Arial" w:hAnsi="Arial" w:cs="Arial"/>
          <w:szCs w:val="24"/>
        </w:rPr>
        <w:t xml:space="preserve"> disclosed that </w:t>
      </w:r>
      <w:r w:rsidR="00CC76D7">
        <w:rPr>
          <w:rFonts w:ascii="Arial" w:hAnsi="Arial" w:cs="Arial"/>
          <w:szCs w:val="24"/>
        </w:rPr>
        <w:t>he is a member of the Melon Hill Bushcare Group</w:t>
      </w:r>
      <w:r w:rsidRPr="00147AEA">
        <w:rPr>
          <w:rFonts w:ascii="Arial" w:hAnsi="Arial" w:cs="Arial"/>
          <w:szCs w:val="24"/>
        </w:rPr>
        <w:t xml:space="preserve">, and as a consequence, there may be a perception that his impartiality on the matter may be affected. Councillor </w:t>
      </w:r>
      <w:r w:rsidR="003B0D39">
        <w:rPr>
          <w:rFonts w:ascii="Arial" w:hAnsi="Arial" w:cs="Arial"/>
          <w:szCs w:val="24"/>
        </w:rPr>
        <w:t>McManus</w:t>
      </w:r>
      <w:r w:rsidRPr="00147AEA">
        <w:rPr>
          <w:rFonts w:ascii="Arial" w:hAnsi="Arial" w:cs="Arial"/>
          <w:szCs w:val="24"/>
        </w:rPr>
        <w:t xml:space="preserve"> declared that he would consider this matter on its merits and vote accordingly.</w:t>
      </w:r>
    </w:p>
    <w:p w14:paraId="65FB70F5" w14:textId="0DF8654D" w:rsidR="003757D2" w:rsidRDefault="003757D2" w:rsidP="005D5CB9">
      <w:pPr>
        <w:ind w:left="-284"/>
        <w:jc w:val="both"/>
        <w:rPr>
          <w:rFonts w:ascii="Arial" w:hAnsi="Arial" w:cs="Arial"/>
          <w:sz w:val="22"/>
          <w:szCs w:val="22"/>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53312018" w:rsidR="00D05D60" w:rsidRPr="00CA5D45" w:rsidRDefault="00562866" w:rsidP="005D5CB9">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sz w:val="24"/>
          <w:szCs w:val="24"/>
          <w:u w:val="none"/>
        </w:rPr>
      </w:pPr>
      <w:bookmarkStart w:id="8" w:name="_Toc142034498"/>
      <w:r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Pr="00666355">
        <w:rPr>
          <w:rFonts w:ascii="Arial" w:hAnsi="Arial" w:cs="Arial"/>
          <w:caps w:val="0"/>
          <w:color w:val="17365D"/>
          <w:szCs w:val="28"/>
          <w:u w:val="none"/>
        </w:rPr>
        <w:t xml:space="preserve"> Not Given Due Consideration to Papers</w:t>
      </w:r>
      <w:bookmarkEnd w:id="8"/>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9D6AF5">
      <w:pPr>
        <w:ind w:left="-284"/>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0FDB76" w:rsidR="00E24F6A" w:rsidRPr="00046B3A" w:rsidRDefault="000A6A57" w:rsidP="000A6A57">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rPr>
      </w:pPr>
      <w:r>
        <w:rPr>
          <w:rFonts w:ascii="Arial" w:hAnsi="Arial" w:cs="Arial"/>
          <w:szCs w:val="24"/>
        </w:rPr>
        <w:t>Nil.</w:t>
      </w:r>
    </w:p>
    <w:p w14:paraId="49C764CE" w14:textId="1D27DC59" w:rsidR="00D05D60" w:rsidRPr="00666355" w:rsidRDefault="007A4478" w:rsidP="00CC76D7">
      <w:pPr>
        <w:pStyle w:val="Heading1"/>
        <w:numPr>
          <w:ilvl w:val="0"/>
          <w:numId w:val="1"/>
        </w:numPr>
        <w:tabs>
          <w:tab w:val="clear" w:pos="720"/>
          <w:tab w:val="clear" w:pos="2410"/>
          <w:tab w:val="clear" w:pos="2977"/>
          <w:tab w:val="clear" w:pos="8335"/>
          <w:tab w:val="clear" w:pos="8505"/>
        </w:tabs>
        <w:spacing w:before="0" w:after="0"/>
        <w:ind w:left="-360" w:hanging="850"/>
        <w:rPr>
          <w:rFonts w:ascii="Arial" w:hAnsi="Arial" w:cs="Arial"/>
          <w:caps w:val="0"/>
          <w:color w:val="17365D"/>
          <w:szCs w:val="28"/>
          <w:u w:val="none"/>
        </w:rPr>
      </w:pPr>
      <w:r>
        <w:rPr>
          <w:rFonts w:ascii="Arial" w:hAnsi="Arial" w:cs="Arial"/>
          <w:caps w:val="0"/>
          <w:color w:val="17365D"/>
          <w:szCs w:val="28"/>
          <w:u w:val="none"/>
        </w:rPr>
        <w:br w:type="page"/>
      </w:r>
      <w:r w:rsidR="009D6AF5">
        <w:rPr>
          <w:rFonts w:ascii="Arial" w:hAnsi="Arial" w:cs="Arial"/>
          <w:caps w:val="0"/>
          <w:color w:val="17365D"/>
          <w:szCs w:val="28"/>
          <w:u w:val="none"/>
        </w:rPr>
        <w:t xml:space="preserve"> </w:t>
      </w:r>
      <w:bookmarkStart w:id="9" w:name="_Toc142034499"/>
      <w:r w:rsidR="00D01A33">
        <w:rPr>
          <w:rFonts w:ascii="Arial" w:hAnsi="Arial" w:cs="Arial"/>
          <w:caps w:val="0"/>
          <w:color w:val="17365D"/>
          <w:szCs w:val="28"/>
          <w:u w:val="none"/>
        </w:rPr>
        <w:t xml:space="preserve">CPS33.07.23 </w:t>
      </w:r>
      <w:r w:rsidR="000706CD">
        <w:rPr>
          <w:rFonts w:ascii="Arial" w:hAnsi="Arial" w:cs="Arial"/>
          <w:caps w:val="0"/>
          <w:color w:val="17365D"/>
          <w:szCs w:val="28"/>
          <w:u w:val="none"/>
        </w:rPr>
        <w:t>Adoption of the City of Nedlands 2023/24 Annual Budget</w:t>
      </w:r>
      <w:bookmarkEnd w:id="9"/>
    </w:p>
    <w:p w14:paraId="49C764CF" w14:textId="77777777" w:rsidR="00D05D60" w:rsidRPr="005D5CB9" w:rsidRDefault="00D05D60"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7291"/>
      </w:tblGrid>
      <w:tr w:rsidR="00395E07" w:rsidRPr="005F77A2" w14:paraId="28C9606C" w14:textId="77777777" w:rsidTr="000A6A57">
        <w:tc>
          <w:tcPr>
            <w:tcW w:w="2349" w:type="dxa"/>
            <w:shd w:val="clear" w:color="auto" w:fill="auto"/>
          </w:tcPr>
          <w:p w14:paraId="32E6D07B"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Meeting &amp; Date</w:t>
            </w:r>
          </w:p>
        </w:tc>
        <w:tc>
          <w:tcPr>
            <w:tcW w:w="7291" w:type="dxa"/>
            <w:shd w:val="clear" w:color="auto" w:fill="auto"/>
          </w:tcPr>
          <w:p w14:paraId="5BD8D753"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Special Council Meeting – 31 July 2023</w:t>
            </w:r>
          </w:p>
        </w:tc>
      </w:tr>
      <w:tr w:rsidR="00395E07" w:rsidRPr="005F77A2" w14:paraId="552D8831" w14:textId="77777777" w:rsidTr="000A6A57">
        <w:tc>
          <w:tcPr>
            <w:tcW w:w="2349" w:type="dxa"/>
            <w:shd w:val="clear" w:color="auto" w:fill="auto"/>
          </w:tcPr>
          <w:p w14:paraId="5084DDD5"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Applicant</w:t>
            </w:r>
          </w:p>
        </w:tc>
        <w:tc>
          <w:tcPr>
            <w:tcW w:w="7291" w:type="dxa"/>
            <w:shd w:val="clear" w:color="auto" w:fill="auto"/>
          </w:tcPr>
          <w:p w14:paraId="143F22FA"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 xml:space="preserve">City of Nedlands </w:t>
            </w:r>
          </w:p>
        </w:tc>
      </w:tr>
      <w:tr w:rsidR="00395E07" w:rsidRPr="005F77A2" w14:paraId="55907BA1" w14:textId="77777777" w:rsidTr="000A6A57">
        <w:tc>
          <w:tcPr>
            <w:tcW w:w="2349" w:type="dxa"/>
            <w:shd w:val="clear" w:color="auto" w:fill="auto"/>
          </w:tcPr>
          <w:p w14:paraId="4ECEA28E" w14:textId="77777777" w:rsidR="00B46717" w:rsidRPr="00DD6AB6" w:rsidRDefault="00B46717" w:rsidP="00DD6AB6">
            <w:pPr>
              <w:ind w:right="110"/>
              <w:rPr>
                <w:rFonts w:ascii="Arial" w:eastAsia="Calibri" w:hAnsi="Arial" w:cs="Arial"/>
                <w:b/>
                <w:bCs/>
                <w:color w:val="244061"/>
                <w:szCs w:val="24"/>
              </w:rPr>
            </w:pPr>
            <w:r w:rsidRPr="00DD6AB6">
              <w:rPr>
                <w:rFonts w:ascii="Arial" w:eastAsia="Calibri" w:hAnsi="Arial" w:cs="Arial"/>
                <w:b/>
                <w:bCs/>
                <w:color w:val="244061"/>
                <w:szCs w:val="24"/>
              </w:rPr>
              <w:t xml:space="preserve">Employee Disclosure under section 5.70 </w:t>
            </w:r>
            <w:r w:rsidRPr="00DD6AB6">
              <w:rPr>
                <w:rFonts w:ascii="Arial" w:eastAsia="Calibri" w:hAnsi="Arial" w:cs="Arial"/>
                <w:b/>
                <w:bCs/>
                <w:i/>
                <w:iCs/>
                <w:color w:val="244061"/>
                <w:szCs w:val="24"/>
              </w:rPr>
              <w:t>Local Government Act 1995</w:t>
            </w:r>
            <w:r w:rsidRPr="00DD6AB6">
              <w:rPr>
                <w:rFonts w:ascii="Arial" w:eastAsia="Calibri" w:hAnsi="Arial" w:cs="Arial"/>
                <w:b/>
                <w:bCs/>
                <w:color w:val="244061"/>
                <w:szCs w:val="24"/>
              </w:rPr>
              <w:t xml:space="preserve"> </w:t>
            </w:r>
          </w:p>
        </w:tc>
        <w:tc>
          <w:tcPr>
            <w:tcW w:w="7291" w:type="dxa"/>
            <w:shd w:val="clear" w:color="auto" w:fill="auto"/>
          </w:tcPr>
          <w:p w14:paraId="683F0ADC" w14:textId="77777777" w:rsidR="00B46717" w:rsidRPr="00DD6AB6" w:rsidRDefault="00B46717" w:rsidP="00DD6AB6">
            <w:pPr>
              <w:pStyle w:val="Subsection"/>
              <w:tabs>
                <w:tab w:val="clear" w:pos="595"/>
                <w:tab w:val="clear" w:pos="879"/>
              </w:tabs>
              <w:spacing w:before="120"/>
              <w:ind w:left="0" w:right="39" w:firstLine="0"/>
              <w:rPr>
                <w:rFonts w:ascii="Arial" w:eastAsia="Calibri" w:hAnsi="Arial" w:cs="Arial"/>
                <w:szCs w:val="24"/>
                <w:lang w:val="en-GB" w:eastAsia="en-US"/>
              </w:rPr>
            </w:pPr>
            <w:r w:rsidRPr="00DD6AB6">
              <w:rPr>
                <w:rFonts w:ascii="Arial" w:eastAsia="Calibri" w:hAnsi="Arial" w:cs="Arial"/>
                <w:szCs w:val="24"/>
                <w:lang w:val="en-GB" w:eastAsia="en-US"/>
              </w:rPr>
              <w:t>Nil.</w:t>
            </w:r>
          </w:p>
        </w:tc>
      </w:tr>
      <w:tr w:rsidR="00395E07" w:rsidRPr="005F77A2" w14:paraId="4475BBB3" w14:textId="77777777" w:rsidTr="000A6A57">
        <w:tc>
          <w:tcPr>
            <w:tcW w:w="2349" w:type="dxa"/>
            <w:shd w:val="clear" w:color="auto" w:fill="auto"/>
          </w:tcPr>
          <w:p w14:paraId="22E3A3EF"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Report Author</w:t>
            </w:r>
          </w:p>
        </w:tc>
        <w:tc>
          <w:tcPr>
            <w:tcW w:w="7291" w:type="dxa"/>
            <w:shd w:val="clear" w:color="auto" w:fill="auto"/>
          </w:tcPr>
          <w:p w14:paraId="1214D681"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 xml:space="preserve">Stuart Billingham – Manager Financial Services </w:t>
            </w:r>
          </w:p>
        </w:tc>
      </w:tr>
      <w:tr w:rsidR="00395E07" w:rsidRPr="005F77A2" w14:paraId="68CE9694" w14:textId="77777777" w:rsidTr="000A6A57">
        <w:tc>
          <w:tcPr>
            <w:tcW w:w="2349" w:type="dxa"/>
            <w:shd w:val="clear" w:color="auto" w:fill="auto"/>
          </w:tcPr>
          <w:p w14:paraId="73AE9BA4"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Director</w:t>
            </w:r>
          </w:p>
        </w:tc>
        <w:tc>
          <w:tcPr>
            <w:tcW w:w="7291" w:type="dxa"/>
            <w:shd w:val="clear" w:color="auto" w:fill="auto"/>
          </w:tcPr>
          <w:p w14:paraId="0C95C5B6" w14:textId="77777777" w:rsidR="00B46717" w:rsidRPr="00DD6AB6" w:rsidRDefault="00B46717" w:rsidP="00DD6AB6">
            <w:pPr>
              <w:ind w:right="39"/>
              <w:jc w:val="both"/>
              <w:rPr>
                <w:rFonts w:ascii="Arial" w:eastAsia="Calibri" w:hAnsi="Arial" w:cs="Arial"/>
                <w:szCs w:val="24"/>
              </w:rPr>
            </w:pPr>
            <w:r w:rsidRPr="00DD6AB6">
              <w:rPr>
                <w:rFonts w:ascii="Arial" w:eastAsia="Calibri" w:hAnsi="Arial" w:cs="Arial"/>
                <w:szCs w:val="24"/>
              </w:rPr>
              <w:t>Michael Cole – Director Corporate Services</w:t>
            </w:r>
          </w:p>
        </w:tc>
      </w:tr>
      <w:tr w:rsidR="00395E07" w:rsidRPr="005F77A2" w14:paraId="6DC7CDAB" w14:textId="77777777" w:rsidTr="000A6A57">
        <w:tc>
          <w:tcPr>
            <w:tcW w:w="2349" w:type="dxa"/>
            <w:shd w:val="clear" w:color="auto" w:fill="auto"/>
          </w:tcPr>
          <w:p w14:paraId="5873A633" w14:textId="77777777" w:rsidR="00B46717" w:rsidRPr="00DD6AB6" w:rsidRDefault="00B46717" w:rsidP="00DD6AB6">
            <w:pPr>
              <w:ind w:right="110"/>
              <w:jc w:val="both"/>
              <w:rPr>
                <w:rFonts w:ascii="Arial" w:eastAsia="Calibri" w:hAnsi="Arial" w:cs="Arial"/>
                <w:b/>
                <w:color w:val="244061"/>
                <w:szCs w:val="24"/>
              </w:rPr>
            </w:pPr>
            <w:r w:rsidRPr="00DD6AB6">
              <w:rPr>
                <w:rFonts w:ascii="Arial" w:eastAsia="Calibri" w:hAnsi="Arial" w:cs="Arial"/>
                <w:b/>
                <w:color w:val="244061"/>
                <w:szCs w:val="24"/>
              </w:rPr>
              <w:t>Attachments</w:t>
            </w:r>
          </w:p>
        </w:tc>
        <w:tc>
          <w:tcPr>
            <w:tcW w:w="7291" w:type="dxa"/>
            <w:shd w:val="clear" w:color="auto" w:fill="auto"/>
          </w:tcPr>
          <w:p w14:paraId="67BBC4B9"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Draft 2023/24 Statutory Annual Budget</w:t>
            </w:r>
          </w:p>
          <w:p w14:paraId="2976D103"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Draft 2023/24 Fees and Charges</w:t>
            </w:r>
          </w:p>
          <w:p w14:paraId="4E3D37D5"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Draft 2023/24 Capital Works Program</w:t>
            </w:r>
          </w:p>
          <w:p w14:paraId="1D93B4C2"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Operating Budget by Business Unit 2023/24</w:t>
            </w:r>
          </w:p>
          <w:p w14:paraId="468A29CD"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City of Nedlands 2023/24 Service Plans</w:t>
            </w:r>
          </w:p>
          <w:p w14:paraId="3D728792" w14:textId="77777777" w:rsidR="00B46717" w:rsidRPr="00DD6AB6" w:rsidRDefault="00B46717" w:rsidP="00DD6AB6">
            <w:pPr>
              <w:pStyle w:val="ListParagraph"/>
              <w:numPr>
                <w:ilvl w:val="0"/>
                <w:numId w:val="17"/>
              </w:numPr>
              <w:spacing w:after="0" w:line="240" w:lineRule="auto"/>
              <w:ind w:left="374" w:right="39"/>
              <w:jc w:val="both"/>
              <w:rPr>
                <w:rFonts w:ascii="Arial" w:hAnsi="Arial"/>
                <w:sz w:val="24"/>
                <w:szCs w:val="24"/>
                <w:lang w:val="en-US"/>
              </w:rPr>
            </w:pPr>
            <w:r w:rsidRPr="00DD6AB6">
              <w:rPr>
                <w:rFonts w:ascii="Arial" w:hAnsi="Arial"/>
                <w:sz w:val="24"/>
                <w:szCs w:val="24"/>
                <w:lang w:val="en-US"/>
              </w:rPr>
              <w:t>Forward Capital Works Program</w:t>
            </w:r>
          </w:p>
        </w:tc>
      </w:tr>
    </w:tbl>
    <w:p w14:paraId="245E71A4" w14:textId="77777777" w:rsidR="000A6A57" w:rsidRDefault="000A6A57">
      <w:pPr>
        <w:ind w:left="-284" w:right="-330"/>
        <w:jc w:val="both"/>
        <w:rPr>
          <w:rFonts w:ascii="Arial" w:hAnsi="Arial" w:cs="Arial"/>
          <w:b/>
          <w:szCs w:val="24"/>
        </w:rPr>
      </w:pPr>
      <w:bookmarkStart w:id="10" w:name="_Hlk110852337"/>
    </w:p>
    <w:p w14:paraId="21E199CE" w14:textId="3DB88E6E" w:rsidR="000A6A57" w:rsidRPr="009729C8" w:rsidRDefault="000A6A57">
      <w:pPr>
        <w:ind w:left="-284" w:right="-330"/>
        <w:jc w:val="both"/>
        <w:rPr>
          <w:rFonts w:ascii="Arial" w:hAnsi="Arial" w:cs="Arial"/>
          <w:b/>
        </w:rPr>
      </w:pPr>
      <w:r w:rsidRPr="009729C8">
        <w:rPr>
          <w:rFonts w:ascii="Arial" w:hAnsi="Arial" w:cs="Arial"/>
          <w:b/>
          <w:bCs/>
        </w:rPr>
        <w:t xml:space="preserve">Regulation 11(da) - </w:t>
      </w:r>
      <w:r w:rsidR="21517511" w:rsidRPr="009729C8">
        <w:rPr>
          <w:rFonts w:ascii="Arial" w:hAnsi="Arial" w:cs="Arial"/>
          <w:b/>
          <w:bCs/>
        </w:rPr>
        <w:t xml:space="preserve">Council agreed to approve additional funding for the Allen Park Cottage and source funding for the Allen Park Tennis Club from </w:t>
      </w:r>
      <w:r w:rsidR="17C3BB28" w:rsidRPr="009729C8">
        <w:rPr>
          <w:rFonts w:ascii="Arial" w:hAnsi="Arial" w:cs="Arial"/>
          <w:b/>
          <w:bCs/>
        </w:rPr>
        <w:t>the CSRFF operational budget.  In addition, Council endorsed additional works at the Point Resolution Child Care for s</w:t>
      </w:r>
      <w:r w:rsidR="33F72C2F" w:rsidRPr="009729C8">
        <w:rPr>
          <w:rFonts w:ascii="Arial" w:hAnsi="Arial" w:cs="Arial"/>
          <w:b/>
          <w:bCs/>
        </w:rPr>
        <w:t>torage and the infants room to be funded from the Point Resolution Child Care Reserve.</w:t>
      </w:r>
    </w:p>
    <w:p w14:paraId="66D62DE7" w14:textId="77777777" w:rsidR="000A6A57" w:rsidRPr="00147AEA" w:rsidRDefault="000A6A57">
      <w:pPr>
        <w:ind w:left="-284" w:right="-330"/>
        <w:jc w:val="both"/>
        <w:rPr>
          <w:rFonts w:ascii="Arial" w:hAnsi="Arial" w:cs="Arial"/>
          <w:szCs w:val="24"/>
        </w:rPr>
      </w:pPr>
    </w:p>
    <w:p w14:paraId="41ABEE5B" w14:textId="1B5F6C97" w:rsidR="000A6A57" w:rsidRPr="00147AEA" w:rsidRDefault="000A6A57">
      <w:pPr>
        <w:ind w:left="-284" w:right="-330"/>
        <w:jc w:val="both"/>
        <w:rPr>
          <w:rFonts w:ascii="Arial" w:hAnsi="Arial" w:cs="Arial"/>
          <w:szCs w:val="24"/>
        </w:rPr>
      </w:pPr>
      <w:r w:rsidRPr="00147AEA">
        <w:rPr>
          <w:rFonts w:ascii="Arial" w:hAnsi="Arial" w:cs="Arial"/>
          <w:szCs w:val="24"/>
        </w:rPr>
        <w:t xml:space="preserve">Moved – </w:t>
      </w:r>
      <w:r w:rsidR="00676D2F">
        <w:rPr>
          <w:rFonts w:ascii="Arial" w:hAnsi="Arial" w:cs="Arial"/>
          <w:szCs w:val="24"/>
        </w:rPr>
        <w:t>Mayor Argyle</w:t>
      </w:r>
    </w:p>
    <w:p w14:paraId="7BE3E110" w14:textId="13BD4B29" w:rsidR="000A6A57" w:rsidRPr="00147AEA" w:rsidRDefault="000A6A57">
      <w:pPr>
        <w:ind w:left="-284" w:right="-330"/>
        <w:jc w:val="both"/>
        <w:rPr>
          <w:rFonts w:ascii="Arial" w:hAnsi="Arial" w:cs="Arial"/>
          <w:szCs w:val="24"/>
        </w:rPr>
      </w:pPr>
      <w:r w:rsidRPr="00147AEA">
        <w:rPr>
          <w:rFonts w:ascii="Arial" w:hAnsi="Arial" w:cs="Arial"/>
          <w:szCs w:val="24"/>
        </w:rPr>
        <w:t xml:space="preserve">Seconded – Councillor </w:t>
      </w:r>
      <w:r w:rsidR="00676D2F">
        <w:rPr>
          <w:rFonts w:ascii="Arial" w:hAnsi="Arial" w:cs="Arial"/>
          <w:szCs w:val="24"/>
        </w:rPr>
        <w:t>McManus</w:t>
      </w:r>
    </w:p>
    <w:p w14:paraId="703E1201" w14:textId="77777777" w:rsidR="000A6A57" w:rsidRPr="00147AEA" w:rsidRDefault="000A6A57">
      <w:pPr>
        <w:ind w:left="-284" w:right="-330"/>
        <w:jc w:val="both"/>
        <w:rPr>
          <w:rFonts w:ascii="Arial" w:hAnsi="Arial" w:cs="Arial"/>
          <w:szCs w:val="24"/>
        </w:rPr>
      </w:pPr>
    </w:p>
    <w:p w14:paraId="18459F7C" w14:textId="7722058A" w:rsidR="000A6A57" w:rsidRPr="00422EC0" w:rsidRDefault="000A6A57">
      <w:pPr>
        <w:ind w:left="-284" w:right="-330"/>
        <w:jc w:val="both"/>
        <w:rPr>
          <w:rFonts w:ascii="Arial" w:hAnsi="Arial" w:cs="Arial"/>
          <w:b/>
          <w:color w:val="1F3864"/>
          <w:szCs w:val="24"/>
        </w:rPr>
      </w:pPr>
      <w:r w:rsidRPr="00422EC0">
        <w:rPr>
          <w:rFonts w:ascii="Arial" w:hAnsi="Arial" w:cs="Arial"/>
          <w:b/>
          <w:color w:val="1F3864"/>
          <w:szCs w:val="24"/>
        </w:rPr>
        <w:t xml:space="preserve">That the </w:t>
      </w:r>
      <w:r w:rsidR="000411E3">
        <w:rPr>
          <w:rFonts w:ascii="Arial" w:hAnsi="Arial" w:cs="Arial"/>
          <w:b/>
          <w:color w:val="1F3864"/>
          <w:szCs w:val="24"/>
        </w:rPr>
        <w:t xml:space="preserve">Revised Officer </w:t>
      </w:r>
      <w:r w:rsidRPr="00422EC0">
        <w:rPr>
          <w:rFonts w:ascii="Arial" w:hAnsi="Arial" w:cs="Arial"/>
          <w:b/>
          <w:color w:val="1F3864"/>
          <w:szCs w:val="24"/>
        </w:rPr>
        <w:t>Recommendation be adopted.</w:t>
      </w:r>
    </w:p>
    <w:p w14:paraId="420419E9" w14:textId="77777777" w:rsidR="000A6A57" w:rsidRDefault="000A6A57">
      <w:pPr>
        <w:ind w:left="-284" w:right="-330"/>
        <w:jc w:val="both"/>
        <w:rPr>
          <w:rFonts w:ascii="Arial" w:hAnsi="Arial" w:cs="Arial"/>
          <w:color w:val="1F3864"/>
          <w:szCs w:val="24"/>
        </w:rPr>
      </w:pPr>
      <w:r w:rsidRPr="00422EC0">
        <w:rPr>
          <w:rFonts w:ascii="Arial" w:hAnsi="Arial" w:cs="Arial"/>
          <w:color w:val="1F3864"/>
          <w:szCs w:val="24"/>
        </w:rPr>
        <w:t>(Printed below for ease of reference)</w:t>
      </w:r>
    </w:p>
    <w:p w14:paraId="04A2D6AA" w14:textId="7BC3B1AC" w:rsidR="0073298B" w:rsidRDefault="0073298B">
      <w:pPr>
        <w:ind w:left="-284" w:right="-330"/>
        <w:jc w:val="both"/>
        <w:rPr>
          <w:rFonts w:ascii="Arial" w:hAnsi="Arial" w:cs="Arial"/>
          <w:color w:val="1F3864"/>
          <w:szCs w:val="24"/>
        </w:rPr>
      </w:pPr>
    </w:p>
    <w:p w14:paraId="555BCB09" w14:textId="1D8404B4" w:rsidR="0073298B" w:rsidRDefault="003B0D39">
      <w:pPr>
        <w:ind w:left="-284" w:right="-330"/>
        <w:jc w:val="both"/>
        <w:rPr>
          <w:rFonts w:ascii="Arial" w:hAnsi="Arial" w:cs="Arial"/>
          <w:color w:val="1F3864"/>
          <w:szCs w:val="24"/>
        </w:rPr>
      </w:pPr>
      <w:r>
        <w:rPr>
          <w:rFonts w:ascii="Arial" w:hAnsi="Arial" w:cs="Arial"/>
          <w:noProof/>
          <w:color w:val="1F3864"/>
          <w:szCs w:val="24"/>
        </w:rPr>
        <mc:AlternateContent>
          <mc:Choice Requires="wps">
            <w:drawing>
              <wp:anchor distT="0" distB="0" distL="114300" distR="114300" simplePos="0" relativeHeight="251658240" behindDoc="0" locked="0" layoutInCell="1" allowOverlap="1" wp14:anchorId="45722D21" wp14:editId="4B296A0C">
                <wp:simplePos x="0" y="0"/>
                <wp:positionH relativeFrom="column">
                  <wp:posOffset>-292850</wp:posOffset>
                </wp:positionH>
                <wp:positionV relativeFrom="paragraph">
                  <wp:posOffset>120881</wp:posOffset>
                </wp:positionV>
                <wp:extent cx="6363854" cy="1709189"/>
                <wp:effectExtent l="19050" t="19050" r="18415" b="24765"/>
                <wp:wrapNone/>
                <wp:docPr id="3" name="Rectangle 3"/>
                <wp:cNvGraphicFramePr/>
                <a:graphic xmlns:a="http://schemas.openxmlformats.org/drawingml/2006/main">
                  <a:graphicData uri="http://schemas.microsoft.com/office/word/2010/wordprocessingShape">
                    <wps:wsp>
                      <wps:cNvSpPr/>
                      <wps:spPr>
                        <a:xfrm>
                          <a:off x="0" y="0"/>
                          <a:ext cx="6363854" cy="1709189"/>
                        </a:xfrm>
                        <a:prstGeom prst="rect">
                          <a:avLst/>
                        </a:prstGeom>
                        <a:noFill/>
                        <a:ln w="28575">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CC15E" id="Rectangle 3" o:spid="_x0000_s1026" style="position:absolute;margin-left:-23.05pt;margin-top:9.5pt;width:501.1pt;height:1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" filled="f" strokecolor="#243f60 [1604]" strokeweight="2.25pt"/>
            </w:pict>
          </mc:Fallback>
        </mc:AlternateContent>
      </w:r>
    </w:p>
    <w:p w14:paraId="1B8881C3" w14:textId="77777777" w:rsidR="0073298B" w:rsidRPr="001E3A73" w:rsidRDefault="0073298B" w:rsidP="0073298B">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u w:val="single"/>
        </w:rPr>
      </w:pPr>
      <w:r w:rsidRPr="001E3A73">
        <w:rPr>
          <w:rFonts w:ascii="Arial" w:hAnsi="Arial" w:cs="Arial"/>
          <w:szCs w:val="24"/>
          <w:u w:val="single"/>
        </w:rPr>
        <w:t>Suspension of Standing Orders</w:t>
      </w:r>
    </w:p>
    <w:p w14:paraId="5EE6DE38" w14:textId="4E909E11" w:rsidR="0073298B" w:rsidRPr="001E3A73" w:rsidRDefault="0073298B" w:rsidP="0073298B">
      <w:pPr>
        <w:tabs>
          <w:tab w:val="left" w:pos="1985"/>
        </w:tabs>
        <w:ind w:left="-284" w:right="-330"/>
        <w:rPr>
          <w:rFonts w:ascii="Arial" w:hAnsi="Arial" w:cs="Arial"/>
          <w:szCs w:val="24"/>
        </w:rPr>
      </w:pPr>
      <w:r w:rsidRPr="001E3A73">
        <w:rPr>
          <w:rFonts w:ascii="Arial" w:hAnsi="Arial" w:cs="Arial"/>
          <w:szCs w:val="24"/>
        </w:rPr>
        <w:t xml:space="preserve">Moved - Councillor </w:t>
      </w:r>
      <w:r>
        <w:rPr>
          <w:rFonts w:ascii="Arial" w:hAnsi="Arial" w:cs="Arial"/>
          <w:szCs w:val="24"/>
        </w:rPr>
        <w:t>Smyth</w:t>
      </w:r>
    </w:p>
    <w:p w14:paraId="59E7F604" w14:textId="67A74A1A" w:rsidR="0073298B" w:rsidRPr="001E3A73" w:rsidRDefault="0073298B" w:rsidP="0073298B">
      <w:pPr>
        <w:tabs>
          <w:tab w:val="left" w:pos="1985"/>
        </w:tabs>
        <w:ind w:left="-284" w:right="-330"/>
        <w:rPr>
          <w:rFonts w:ascii="Arial" w:hAnsi="Arial" w:cs="Arial"/>
          <w:szCs w:val="24"/>
        </w:rPr>
      </w:pPr>
      <w:r w:rsidRPr="001E3A73">
        <w:rPr>
          <w:rFonts w:ascii="Arial" w:hAnsi="Arial" w:cs="Arial"/>
          <w:szCs w:val="24"/>
        </w:rPr>
        <w:t xml:space="preserve">Seconded - Councillor </w:t>
      </w:r>
      <w:r>
        <w:rPr>
          <w:rFonts w:ascii="Arial" w:hAnsi="Arial" w:cs="Arial"/>
          <w:szCs w:val="24"/>
        </w:rPr>
        <w:t>Coghlan</w:t>
      </w:r>
    </w:p>
    <w:p w14:paraId="32D5D1F8" w14:textId="77777777" w:rsidR="0073298B" w:rsidRPr="001E3A73" w:rsidRDefault="0073298B" w:rsidP="0073298B">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b/>
          <w:szCs w:val="24"/>
        </w:rPr>
      </w:pPr>
    </w:p>
    <w:p w14:paraId="4FE4DAC1" w14:textId="77777777" w:rsidR="0073298B" w:rsidRPr="001E3A73" w:rsidRDefault="0073298B" w:rsidP="0073298B">
      <w:pPr>
        <w:tabs>
          <w:tab w:val="left" w:pos="1985"/>
        </w:tabs>
        <w:ind w:left="-284" w:right="-330"/>
        <w:jc w:val="both"/>
        <w:rPr>
          <w:rFonts w:ascii="Arial" w:hAnsi="Arial" w:cs="Arial"/>
          <w:color w:val="1F3864"/>
          <w:szCs w:val="24"/>
        </w:rPr>
      </w:pPr>
      <w:r w:rsidRPr="001E3A73">
        <w:rPr>
          <w:rFonts w:ascii="Arial" w:hAnsi="Arial" w:cs="Arial"/>
          <w:b/>
          <w:color w:val="1F3864"/>
          <w:szCs w:val="24"/>
        </w:rPr>
        <w:t>That Standing Order No. 9.5 be suspended for the purpose of allowing Council Members to speak more than once and 10.11</w:t>
      </w:r>
      <w:r>
        <w:rPr>
          <w:rFonts w:ascii="Arial" w:hAnsi="Arial" w:cs="Arial"/>
          <w:b/>
          <w:color w:val="1F3864"/>
          <w:szCs w:val="24"/>
        </w:rPr>
        <w:t xml:space="preserve"> </w:t>
      </w:r>
      <w:r w:rsidRPr="001E3A73">
        <w:rPr>
          <w:rFonts w:ascii="Arial" w:hAnsi="Arial" w:cs="Arial"/>
          <w:b/>
          <w:color w:val="1F3864"/>
          <w:szCs w:val="24"/>
        </w:rPr>
        <w:t>(20</w:t>
      </w:r>
      <w:r>
        <w:rPr>
          <w:rFonts w:ascii="Arial" w:hAnsi="Arial" w:cs="Arial"/>
          <w:b/>
          <w:color w:val="1F3864"/>
          <w:szCs w:val="24"/>
        </w:rPr>
        <w:t>)</w:t>
      </w:r>
      <w:r w:rsidRPr="001E3A73">
        <w:rPr>
          <w:rFonts w:ascii="Arial" w:hAnsi="Arial" w:cs="Arial"/>
          <w:b/>
          <w:color w:val="1F3864"/>
          <w:szCs w:val="24"/>
        </w:rPr>
        <w:t xml:space="preserve"> be suspended for the purpose of allowing more than two amendments</w:t>
      </w:r>
      <w:r w:rsidRPr="001E3A73">
        <w:rPr>
          <w:rFonts w:ascii="Arial" w:hAnsi="Arial" w:cs="Arial"/>
          <w:color w:val="1F3864"/>
          <w:szCs w:val="24"/>
        </w:rPr>
        <w:t>.</w:t>
      </w:r>
    </w:p>
    <w:p w14:paraId="19A8F8C7" w14:textId="61CB7A7E" w:rsidR="0073298B" w:rsidRPr="001E3A73" w:rsidRDefault="00E833C4" w:rsidP="0073298B">
      <w:pPr>
        <w:ind w:right="-330"/>
        <w:jc w:val="right"/>
        <w:rPr>
          <w:rFonts w:ascii="Arial" w:hAnsi="Arial" w:cs="Arial"/>
          <w:b/>
          <w:szCs w:val="24"/>
        </w:rPr>
      </w:pPr>
      <w:r>
        <w:rPr>
          <w:rFonts w:ascii="Arial" w:hAnsi="Arial" w:cs="Arial"/>
          <w:b/>
          <w:szCs w:val="24"/>
        </w:rPr>
        <w:t>CARRIED 11/1</w:t>
      </w:r>
    </w:p>
    <w:p w14:paraId="025CBBE5" w14:textId="0E6D73A8" w:rsidR="0073298B" w:rsidRPr="00147AEA" w:rsidRDefault="0073298B" w:rsidP="0073298B">
      <w:pPr>
        <w:ind w:right="-330"/>
        <w:jc w:val="right"/>
        <w:rPr>
          <w:rFonts w:ascii="Arial" w:hAnsi="Arial" w:cs="Arial"/>
          <w:b/>
          <w:szCs w:val="24"/>
        </w:rPr>
      </w:pPr>
      <w:r w:rsidRPr="001E3A73">
        <w:rPr>
          <w:rFonts w:ascii="Arial" w:hAnsi="Arial" w:cs="Arial"/>
          <w:b/>
          <w:szCs w:val="24"/>
        </w:rPr>
        <w:t xml:space="preserve">(Against: Cr. </w:t>
      </w:r>
      <w:r>
        <w:rPr>
          <w:rFonts w:ascii="Arial" w:hAnsi="Arial" w:cs="Arial"/>
          <w:b/>
          <w:szCs w:val="24"/>
        </w:rPr>
        <w:t>Youngman</w:t>
      </w:r>
      <w:r w:rsidRPr="001E3A73">
        <w:rPr>
          <w:rFonts w:ascii="Arial" w:hAnsi="Arial" w:cs="Arial"/>
          <w:b/>
          <w:szCs w:val="24"/>
        </w:rPr>
        <w:t>)</w:t>
      </w:r>
    </w:p>
    <w:p w14:paraId="4869BD1B" w14:textId="77777777" w:rsidR="0073298B" w:rsidRDefault="0073298B">
      <w:pPr>
        <w:ind w:left="-284" w:right="-330"/>
        <w:jc w:val="both"/>
        <w:rPr>
          <w:rFonts w:ascii="Arial" w:hAnsi="Arial" w:cs="Arial"/>
          <w:color w:val="1F3864"/>
          <w:szCs w:val="24"/>
        </w:rPr>
      </w:pPr>
    </w:p>
    <w:p w14:paraId="6CD83E9D" w14:textId="77777777" w:rsidR="00FB1216" w:rsidRDefault="00FB1216">
      <w:pPr>
        <w:rPr>
          <w:rFonts w:ascii="Arial" w:hAnsi="Arial" w:cs="Arial"/>
          <w:szCs w:val="24"/>
          <w:u w:val="single"/>
        </w:rPr>
      </w:pPr>
      <w:r>
        <w:rPr>
          <w:rFonts w:ascii="Arial" w:hAnsi="Arial" w:cs="Arial"/>
          <w:szCs w:val="24"/>
          <w:u w:val="single"/>
        </w:rPr>
        <w:br w:type="page"/>
      </w:r>
    </w:p>
    <w:p w14:paraId="7071FDA4" w14:textId="1E98F413" w:rsidR="00FB1216" w:rsidRPr="00147AEA" w:rsidRDefault="00FB1216">
      <w:pPr>
        <w:ind w:left="-284" w:right="-330"/>
        <w:rPr>
          <w:rFonts w:ascii="Arial" w:hAnsi="Arial" w:cs="Arial"/>
          <w:szCs w:val="24"/>
        </w:rPr>
      </w:pPr>
      <w:r w:rsidRPr="00147AEA">
        <w:rPr>
          <w:rFonts w:ascii="Arial" w:hAnsi="Arial" w:cs="Arial"/>
          <w:szCs w:val="24"/>
          <w:u w:val="single"/>
        </w:rPr>
        <w:t>Amendment</w:t>
      </w:r>
    </w:p>
    <w:p w14:paraId="601C82B3" w14:textId="61B4281E" w:rsidR="00FB1216" w:rsidRPr="00147AEA" w:rsidRDefault="00FB1216">
      <w:pPr>
        <w:ind w:left="-284" w:right="-330"/>
        <w:rPr>
          <w:rFonts w:ascii="Arial" w:hAnsi="Arial" w:cs="Arial"/>
          <w:szCs w:val="24"/>
        </w:rPr>
      </w:pPr>
      <w:r w:rsidRPr="00147AEA">
        <w:rPr>
          <w:rFonts w:ascii="Arial" w:hAnsi="Arial" w:cs="Arial"/>
          <w:szCs w:val="24"/>
        </w:rPr>
        <w:t xml:space="preserve">Moved - Councillor </w:t>
      </w:r>
      <w:r>
        <w:rPr>
          <w:rFonts w:ascii="Arial" w:hAnsi="Arial" w:cs="Arial"/>
          <w:szCs w:val="24"/>
        </w:rPr>
        <w:t>McManus</w:t>
      </w:r>
    </w:p>
    <w:p w14:paraId="40CEEC43" w14:textId="37191C5F" w:rsidR="00FB1216" w:rsidRPr="00147AEA" w:rsidRDefault="00FB1216">
      <w:pPr>
        <w:ind w:left="-284" w:right="-330"/>
        <w:rPr>
          <w:rFonts w:ascii="Arial" w:hAnsi="Arial" w:cs="Arial"/>
          <w:szCs w:val="24"/>
        </w:rPr>
      </w:pPr>
      <w:r w:rsidRPr="00147AEA">
        <w:rPr>
          <w:rFonts w:ascii="Arial" w:hAnsi="Arial" w:cs="Arial"/>
          <w:szCs w:val="24"/>
        </w:rPr>
        <w:t xml:space="preserve">Seconded - Councillor </w:t>
      </w:r>
      <w:r w:rsidR="00FB3682">
        <w:rPr>
          <w:rFonts w:ascii="Arial" w:hAnsi="Arial" w:cs="Arial"/>
          <w:szCs w:val="24"/>
        </w:rPr>
        <w:t>Smyth</w:t>
      </w:r>
    </w:p>
    <w:p w14:paraId="5D4A9B02" w14:textId="77777777" w:rsidR="00FB1216" w:rsidRPr="00147AEA" w:rsidRDefault="00FB1216">
      <w:pPr>
        <w:ind w:left="-284" w:right="-330"/>
        <w:rPr>
          <w:rFonts w:ascii="Arial" w:hAnsi="Arial" w:cs="Arial"/>
          <w:szCs w:val="24"/>
        </w:rPr>
      </w:pPr>
    </w:p>
    <w:p w14:paraId="199B0EDF" w14:textId="78BE06B4" w:rsidR="00FB1216" w:rsidRDefault="00E74812" w:rsidP="00FB1216">
      <w:pPr>
        <w:ind w:left="-270"/>
        <w:jc w:val="both"/>
        <w:rPr>
          <w:rFonts w:ascii="Arial" w:hAnsi="Arial" w:cs="Arial"/>
          <w:b/>
          <w:bCs/>
          <w:color w:val="244061" w:themeColor="accent1" w:themeShade="80"/>
          <w:szCs w:val="24"/>
        </w:rPr>
      </w:pPr>
      <w:r w:rsidRPr="00037EE7">
        <w:rPr>
          <w:rFonts w:ascii="Arial" w:hAnsi="Arial" w:cs="Arial"/>
          <w:b/>
          <w:bCs/>
          <w:color w:val="244061" w:themeColor="accent1" w:themeShade="80"/>
          <w:szCs w:val="24"/>
        </w:rPr>
        <w:t>Amends clause 1 d Capital Expenditure Program</w:t>
      </w:r>
      <w:r w:rsidR="00FB1216" w:rsidRPr="004659FD">
        <w:rPr>
          <w:rFonts w:ascii="Arial" w:hAnsi="Arial" w:cs="Arial"/>
          <w:b/>
          <w:bCs/>
          <w:color w:val="244061" w:themeColor="accent1" w:themeShade="80"/>
          <w:szCs w:val="24"/>
        </w:rPr>
        <w:t xml:space="preserve"> </w:t>
      </w:r>
      <w:r>
        <w:rPr>
          <w:rFonts w:ascii="Arial" w:hAnsi="Arial" w:cs="Arial"/>
          <w:b/>
          <w:bCs/>
          <w:color w:val="244061" w:themeColor="accent1" w:themeShade="80"/>
          <w:szCs w:val="24"/>
        </w:rPr>
        <w:t>as follows</w:t>
      </w:r>
      <w:r w:rsidR="00FB1216" w:rsidRPr="004659FD">
        <w:rPr>
          <w:rFonts w:ascii="Arial" w:hAnsi="Arial" w:cs="Arial"/>
          <w:b/>
          <w:bCs/>
          <w:color w:val="244061" w:themeColor="accent1" w:themeShade="80"/>
          <w:szCs w:val="24"/>
        </w:rPr>
        <w:t>:</w:t>
      </w:r>
    </w:p>
    <w:p w14:paraId="6C9652AE" w14:textId="77777777" w:rsidR="00FB1216" w:rsidRPr="004659FD" w:rsidRDefault="00FB1216" w:rsidP="00FB1216">
      <w:pPr>
        <w:jc w:val="both"/>
        <w:rPr>
          <w:rFonts w:ascii="Arial" w:hAnsi="Arial" w:cs="Arial"/>
          <w:b/>
          <w:bCs/>
          <w:color w:val="244061" w:themeColor="accent1" w:themeShade="80"/>
          <w:szCs w:val="24"/>
        </w:rPr>
      </w:pPr>
    </w:p>
    <w:p w14:paraId="5DEEDCF6" w14:textId="77777777" w:rsidR="00FB1216" w:rsidRDefault="00FB1216" w:rsidP="00FB1216">
      <w:pPr>
        <w:pStyle w:val="ListParagraph"/>
        <w:numPr>
          <w:ilvl w:val="0"/>
          <w:numId w:val="23"/>
        </w:numPr>
        <w:spacing w:after="0" w:line="240" w:lineRule="auto"/>
        <w:ind w:left="360" w:hanging="630"/>
        <w:contextualSpacing w:val="0"/>
        <w:jc w:val="both"/>
        <w:rPr>
          <w:rFonts w:ascii="Arial" w:eastAsia="Times New Roman" w:hAnsi="Arial"/>
          <w:b/>
          <w:bCs/>
          <w:color w:val="244061" w:themeColor="accent1" w:themeShade="80"/>
          <w:sz w:val="24"/>
          <w:szCs w:val="24"/>
        </w:rPr>
      </w:pPr>
      <w:r w:rsidRPr="00FB1216">
        <w:rPr>
          <w:rFonts w:ascii="Arial" w:eastAsia="Times New Roman" w:hAnsi="Arial"/>
          <w:b/>
          <w:bCs/>
          <w:color w:val="244061" w:themeColor="accent1" w:themeShade="80"/>
          <w:sz w:val="24"/>
          <w:szCs w:val="24"/>
        </w:rPr>
        <w:t>increase Allen Park Cottage – Stage Two Improvement of Allen Park Cottage by $148,538 to be funded from a transfer from the North Street Reserve; and</w:t>
      </w:r>
    </w:p>
    <w:p w14:paraId="0E39CD3A" w14:textId="77777777" w:rsidR="00FB1216" w:rsidRDefault="00FB1216" w:rsidP="00FB1216">
      <w:pPr>
        <w:pStyle w:val="ListParagraph"/>
        <w:spacing w:after="0" w:line="240" w:lineRule="auto"/>
        <w:ind w:left="360"/>
        <w:contextualSpacing w:val="0"/>
        <w:jc w:val="both"/>
        <w:rPr>
          <w:rFonts w:ascii="Arial" w:eastAsia="Times New Roman" w:hAnsi="Arial"/>
          <w:b/>
          <w:bCs/>
          <w:color w:val="244061" w:themeColor="accent1" w:themeShade="80"/>
          <w:sz w:val="24"/>
          <w:szCs w:val="24"/>
        </w:rPr>
      </w:pPr>
    </w:p>
    <w:p w14:paraId="20113805" w14:textId="77777777" w:rsidR="00CC0773" w:rsidRPr="00422EC0" w:rsidRDefault="00CC0773" w:rsidP="00CC0773">
      <w:pPr>
        <w:ind w:left="-284" w:right="-330"/>
        <w:jc w:val="both"/>
        <w:rPr>
          <w:rFonts w:ascii="Arial" w:hAnsi="Arial" w:cs="Arial"/>
          <w:b/>
          <w:color w:val="1F3864"/>
          <w:szCs w:val="24"/>
        </w:rPr>
      </w:pPr>
      <w:r w:rsidRPr="00422EC0">
        <w:rPr>
          <w:rFonts w:ascii="Arial" w:hAnsi="Arial" w:cs="Arial"/>
          <w:b/>
          <w:color w:val="1F3864"/>
          <w:szCs w:val="24"/>
        </w:rPr>
        <w:t xml:space="preserve">The AMENDMENT was PUT and was </w:t>
      </w:r>
    </w:p>
    <w:p w14:paraId="16098E32" w14:textId="417BD4B2" w:rsidR="00F43C91" w:rsidRPr="00147AEA" w:rsidRDefault="00F43C91">
      <w:pPr>
        <w:ind w:right="-330"/>
        <w:jc w:val="right"/>
        <w:rPr>
          <w:rFonts w:ascii="Arial" w:hAnsi="Arial" w:cs="Arial"/>
          <w:b/>
          <w:szCs w:val="24"/>
        </w:rPr>
      </w:pPr>
      <w:r w:rsidRPr="00147AEA">
        <w:rPr>
          <w:rFonts w:ascii="Arial" w:hAnsi="Arial" w:cs="Arial"/>
          <w:b/>
          <w:szCs w:val="24"/>
        </w:rPr>
        <w:t>CARRIED UNANIMOUSLY 1</w:t>
      </w:r>
      <w:r>
        <w:rPr>
          <w:rFonts w:ascii="Arial" w:hAnsi="Arial" w:cs="Arial"/>
          <w:b/>
          <w:szCs w:val="24"/>
        </w:rPr>
        <w:t>2</w:t>
      </w:r>
      <w:r w:rsidRPr="00147AEA">
        <w:rPr>
          <w:rFonts w:ascii="Arial" w:hAnsi="Arial" w:cs="Arial"/>
          <w:b/>
          <w:szCs w:val="24"/>
        </w:rPr>
        <w:t>/-</w:t>
      </w:r>
    </w:p>
    <w:p w14:paraId="6BFF8F3F" w14:textId="00FA1BCF" w:rsidR="00CC0773" w:rsidRDefault="00CC0773" w:rsidP="00CC0773">
      <w:pPr>
        <w:pStyle w:val="ListParagraph"/>
        <w:spacing w:after="0" w:line="240" w:lineRule="auto"/>
        <w:ind w:left="360" w:right="-288"/>
        <w:contextualSpacing w:val="0"/>
        <w:jc w:val="right"/>
        <w:rPr>
          <w:rFonts w:ascii="Arial" w:eastAsia="Times New Roman" w:hAnsi="Arial"/>
          <w:b/>
          <w:bCs/>
          <w:color w:val="244061" w:themeColor="accent1" w:themeShade="80"/>
          <w:sz w:val="24"/>
          <w:szCs w:val="24"/>
        </w:rPr>
      </w:pPr>
    </w:p>
    <w:p w14:paraId="4D65DA8B" w14:textId="77777777" w:rsidR="004D7431" w:rsidRPr="00FB1216" w:rsidRDefault="004D7431" w:rsidP="00FB1216">
      <w:pPr>
        <w:pStyle w:val="ListParagraph"/>
        <w:spacing w:after="0" w:line="240" w:lineRule="auto"/>
        <w:ind w:left="360"/>
        <w:contextualSpacing w:val="0"/>
        <w:jc w:val="both"/>
        <w:rPr>
          <w:rFonts w:ascii="Arial" w:eastAsia="Times New Roman" w:hAnsi="Arial"/>
          <w:b/>
          <w:bCs/>
          <w:color w:val="244061" w:themeColor="accent1" w:themeShade="80"/>
          <w:sz w:val="24"/>
          <w:szCs w:val="24"/>
        </w:rPr>
      </w:pPr>
    </w:p>
    <w:p w14:paraId="1E4A0BA1" w14:textId="77777777" w:rsidR="00FB1216" w:rsidRPr="00FB1216" w:rsidRDefault="00FB1216" w:rsidP="00FB1216">
      <w:pPr>
        <w:pStyle w:val="ListParagraph"/>
        <w:numPr>
          <w:ilvl w:val="0"/>
          <w:numId w:val="23"/>
        </w:numPr>
        <w:spacing w:after="0" w:line="240" w:lineRule="auto"/>
        <w:ind w:left="360" w:hanging="630"/>
        <w:contextualSpacing w:val="0"/>
        <w:jc w:val="both"/>
        <w:rPr>
          <w:rFonts w:ascii="Arial" w:eastAsia="Times New Roman" w:hAnsi="Arial"/>
          <w:b/>
          <w:bCs/>
          <w:color w:val="244061" w:themeColor="accent1" w:themeShade="80"/>
          <w:sz w:val="24"/>
          <w:szCs w:val="24"/>
        </w:rPr>
      </w:pPr>
      <w:r w:rsidRPr="00FB1216">
        <w:rPr>
          <w:rFonts w:ascii="Arial" w:eastAsia="Times New Roman" w:hAnsi="Arial"/>
          <w:b/>
          <w:bCs/>
          <w:color w:val="244061" w:themeColor="accent1" w:themeShade="80"/>
          <w:sz w:val="24"/>
          <w:szCs w:val="24"/>
        </w:rPr>
        <w:t>reduce Allen Park Tennis Court fencing to $132,031 with $100,000 being funded from the City’s CSRFF Operational Budget.</w:t>
      </w:r>
    </w:p>
    <w:p w14:paraId="5D05BC89" w14:textId="77777777" w:rsidR="00FB1216" w:rsidRPr="00422EC0" w:rsidRDefault="00FB1216">
      <w:pPr>
        <w:ind w:left="-284" w:right="-330"/>
        <w:jc w:val="right"/>
        <w:rPr>
          <w:rFonts w:ascii="Arial" w:hAnsi="Arial" w:cs="Arial"/>
          <w:b/>
          <w:color w:val="1F3864"/>
          <w:szCs w:val="24"/>
        </w:rPr>
      </w:pPr>
    </w:p>
    <w:p w14:paraId="401EAE82" w14:textId="22E0898B" w:rsidR="00FB1216" w:rsidRPr="00422EC0" w:rsidRDefault="00FB1216">
      <w:pPr>
        <w:ind w:left="-284" w:right="-330"/>
        <w:jc w:val="both"/>
        <w:rPr>
          <w:rFonts w:ascii="Arial" w:hAnsi="Arial" w:cs="Arial"/>
          <w:b/>
          <w:color w:val="1F3864"/>
          <w:szCs w:val="24"/>
        </w:rPr>
      </w:pPr>
      <w:r w:rsidRPr="00422EC0">
        <w:rPr>
          <w:rFonts w:ascii="Arial" w:hAnsi="Arial" w:cs="Arial"/>
          <w:b/>
          <w:color w:val="1F3864"/>
          <w:szCs w:val="24"/>
        </w:rPr>
        <w:t xml:space="preserve">The AMENDMENT was PUT and was </w:t>
      </w:r>
    </w:p>
    <w:p w14:paraId="741989CA" w14:textId="141086E3" w:rsidR="00FB1216" w:rsidRPr="00147AEA" w:rsidRDefault="002E18FA">
      <w:pPr>
        <w:ind w:left="-284" w:right="-330"/>
        <w:jc w:val="right"/>
        <w:rPr>
          <w:rFonts w:ascii="Arial" w:hAnsi="Arial" w:cs="Arial"/>
          <w:b/>
          <w:szCs w:val="24"/>
        </w:rPr>
      </w:pPr>
      <w:r>
        <w:rPr>
          <w:rFonts w:ascii="Arial" w:hAnsi="Arial" w:cs="Arial"/>
          <w:b/>
          <w:szCs w:val="24"/>
        </w:rPr>
        <w:t>CARRIED 9/3</w:t>
      </w:r>
    </w:p>
    <w:p w14:paraId="12C7FF0D" w14:textId="63791F1C" w:rsidR="00FB1216" w:rsidRPr="00147AEA" w:rsidRDefault="00FB1216">
      <w:pPr>
        <w:ind w:left="-284" w:right="-330"/>
        <w:jc w:val="right"/>
        <w:rPr>
          <w:rFonts w:ascii="Arial" w:hAnsi="Arial" w:cs="Arial"/>
          <w:b/>
          <w:szCs w:val="24"/>
        </w:rPr>
      </w:pPr>
      <w:r w:rsidRPr="00147AEA">
        <w:rPr>
          <w:rFonts w:ascii="Arial" w:hAnsi="Arial" w:cs="Arial"/>
          <w:b/>
          <w:szCs w:val="24"/>
        </w:rPr>
        <w:t xml:space="preserve">(Against: Crs. </w:t>
      </w:r>
      <w:r w:rsidR="002E18FA">
        <w:rPr>
          <w:rFonts w:ascii="Arial" w:hAnsi="Arial" w:cs="Arial"/>
          <w:b/>
          <w:szCs w:val="24"/>
        </w:rPr>
        <w:t>Mangano Youngman &amp; Combes</w:t>
      </w:r>
      <w:r w:rsidRPr="00147AEA">
        <w:rPr>
          <w:rFonts w:ascii="Arial" w:hAnsi="Arial" w:cs="Arial"/>
          <w:b/>
          <w:szCs w:val="24"/>
        </w:rPr>
        <w:t>)</w:t>
      </w:r>
    </w:p>
    <w:p w14:paraId="7E26B829" w14:textId="1E8F09A7" w:rsidR="0073298B" w:rsidRDefault="0073298B">
      <w:pPr>
        <w:ind w:left="-284" w:right="-330"/>
        <w:jc w:val="both"/>
        <w:rPr>
          <w:rFonts w:ascii="Arial" w:hAnsi="Arial" w:cs="Arial"/>
          <w:color w:val="1F3864"/>
          <w:szCs w:val="24"/>
        </w:rPr>
      </w:pPr>
    </w:p>
    <w:p w14:paraId="0999EA3D" w14:textId="77777777" w:rsidR="002E18FA" w:rsidRDefault="002E18FA">
      <w:pPr>
        <w:ind w:left="-284" w:right="-330"/>
        <w:jc w:val="both"/>
        <w:rPr>
          <w:rFonts w:ascii="Arial" w:hAnsi="Arial" w:cs="Arial"/>
          <w:color w:val="1F3864"/>
          <w:szCs w:val="24"/>
        </w:rPr>
      </w:pPr>
    </w:p>
    <w:p w14:paraId="4FDB2A33" w14:textId="77777777" w:rsidR="0028382E" w:rsidRPr="00147AEA" w:rsidRDefault="0028382E">
      <w:pPr>
        <w:ind w:left="-284" w:right="-330"/>
        <w:rPr>
          <w:rFonts w:ascii="Arial" w:hAnsi="Arial" w:cs="Arial"/>
          <w:szCs w:val="24"/>
        </w:rPr>
      </w:pPr>
      <w:r w:rsidRPr="00147AEA">
        <w:rPr>
          <w:rFonts w:ascii="Arial" w:hAnsi="Arial" w:cs="Arial"/>
          <w:szCs w:val="24"/>
          <w:u w:val="single"/>
        </w:rPr>
        <w:t>Amendment</w:t>
      </w:r>
    </w:p>
    <w:p w14:paraId="25EEC490" w14:textId="104473D0" w:rsidR="0028382E" w:rsidRPr="00147AEA" w:rsidRDefault="0028382E">
      <w:pPr>
        <w:ind w:left="-284" w:right="-330"/>
        <w:rPr>
          <w:rFonts w:ascii="Arial" w:hAnsi="Arial" w:cs="Arial"/>
          <w:szCs w:val="24"/>
        </w:rPr>
      </w:pPr>
      <w:r w:rsidRPr="00147AEA">
        <w:rPr>
          <w:rFonts w:ascii="Arial" w:hAnsi="Arial" w:cs="Arial"/>
          <w:szCs w:val="24"/>
        </w:rPr>
        <w:t xml:space="preserve">Moved - Councillor </w:t>
      </w:r>
      <w:r>
        <w:rPr>
          <w:rFonts w:ascii="Arial" w:hAnsi="Arial" w:cs="Arial"/>
          <w:szCs w:val="24"/>
        </w:rPr>
        <w:t>Senathirajah</w:t>
      </w:r>
    </w:p>
    <w:p w14:paraId="53F7A094" w14:textId="313B973C" w:rsidR="0028382E" w:rsidRPr="00147AEA" w:rsidRDefault="0028382E">
      <w:pPr>
        <w:ind w:left="-284" w:right="-330"/>
        <w:rPr>
          <w:rFonts w:ascii="Arial" w:hAnsi="Arial" w:cs="Arial"/>
          <w:szCs w:val="24"/>
        </w:rPr>
      </w:pPr>
      <w:r w:rsidRPr="00147AEA">
        <w:rPr>
          <w:rFonts w:ascii="Arial" w:hAnsi="Arial" w:cs="Arial"/>
          <w:szCs w:val="24"/>
        </w:rPr>
        <w:t xml:space="preserve">Seconded - Councillor </w:t>
      </w:r>
      <w:r w:rsidR="0008210D">
        <w:rPr>
          <w:rFonts w:ascii="Arial" w:hAnsi="Arial" w:cs="Arial"/>
          <w:szCs w:val="24"/>
        </w:rPr>
        <w:t>Mangano</w:t>
      </w:r>
    </w:p>
    <w:p w14:paraId="5DD8268E" w14:textId="77777777" w:rsidR="0028382E" w:rsidRPr="00147AEA" w:rsidRDefault="0028382E">
      <w:pPr>
        <w:ind w:left="-284" w:right="-330"/>
        <w:rPr>
          <w:rFonts w:ascii="Arial" w:hAnsi="Arial" w:cs="Arial"/>
          <w:szCs w:val="24"/>
        </w:rPr>
      </w:pPr>
    </w:p>
    <w:p w14:paraId="25944A1B" w14:textId="75FF6F24" w:rsidR="0028382E" w:rsidRDefault="0028382E" w:rsidP="0028382E">
      <w:pPr>
        <w:ind w:left="-284" w:right="-330"/>
        <w:jc w:val="both"/>
        <w:rPr>
          <w:rFonts w:ascii="Arial" w:hAnsi="Arial" w:cs="Arial"/>
          <w:b/>
          <w:color w:val="1F3864"/>
          <w:szCs w:val="24"/>
        </w:rPr>
      </w:pPr>
      <w:r w:rsidRPr="0028382E">
        <w:rPr>
          <w:rFonts w:ascii="Arial" w:hAnsi="Arial" w:cs="Arial"/>
          <w:b/>
          <w:color w:val="1F3864"/>
          <w:szCs w:val="24"/>
        </w:rPr>
        <w:t xml:space="preserve">Amends clause 1 d Capital Expenditure Program by adding $40,000 for PRCC Cabinets Storage and upgrade </w:t>
      </w:r>
      <w:r w:rsidR="009979DF">
        <w:rPr>
          <w:rFonts w:ascii="Arial" w:hAnsi="Arial" w:cs="Arial"/>
          <w:b/>
          <w:color w:val="1F3864"/>
          <w:szCs w:val="24"/>
        </w:rPr>
        <w:t xml:space="preserve">to </w:t>
      </w:r>
      <w:r w:rsidRPr="0028382E">
        <w:rPr>
          <w:rFonts w:ascii="Arial" w:hAnsi="Arial" w:cs="Arial"/>
          <w:b/>
          <w:color w:val="1F3864"/>
          <w:szCs w:val="24"/>
        </w:rPr>
        <w:t>infants sleeping area to be funded from the PRCC Reserve.</w:t>
      </w:r>
    </w:p>
    <w:p w14:paraId="43A64087" w14:textId="77777777" w:rsidR="0028382E" w:rsidRPr="00422EC0" w:rsidRDefault="0028382E" w:rsidP="0028382E">
      <w:pPr>
        <w:ind w:left="-284" w:right="-330"/>
        <w:jc w:val="both"/>
        <w:rPr>
          <w:rFonts w:ascii="Arial" w:hAnsi="Arial" w:cs="Arial"/>
          <w:b/>
          <w:color w:val="1F3864"/>
          <w:szCs w:val="24"/>
        </w:rPr>
      </w:pPr>
    </w:p>
    <w:p w14:paraId="44EBB6CA" w14:textId="2D1BAA3C" w:rsidR="0028382E" w:rsidRPr="00422EC0" w:rsidRDefault="0028382E">
      <w:pPr>
        <w:ind w:left="-284" w:right="-330"/>
        <w:jc w:val="both"/>
        <w:rPr>
          <w:rFonts w:ascii="Arial" w:hAnsi="Arial" w:cs="Arial"/>
          <w:b/>
          <w:color w:val="1F3864"/>
          <w:szCs w:val="24"/>
        </w:rPr>
      </w:pPr>
      <w:r w:rsidRPr="00422EC0">
        <w:rPr>
          <w:rFonts w:ascii="Arial" w:hAnsi="Arial" w:cs="Arial"/>
          <w:b/>
          <w:color w:val="1F3864"/>
          <w:szCs w:val="24"/>
        </w:rPr>
        <w:t xml:space="preserve">The AMENDMENT was PUT and was </w:t>
      </w:r>
    </w:p>
    <w:p w14:paraId="21D03A14" w14:textId="4C8E382B" w:rsidR="0028382E" w:rsidRPr="00147AEA" w:rsidRDefault="0076514E">
      <w:pPr>
        <w:ind w:left="-284" w:right="-330"/>
        <w:jc w:val="right"/>
        <w:rPr>
          <w:rFonts w:ascii="Arial" w:hAnsi="Arial" w:cs="Arial"/>
          <w:b/>
          <w:szCs w:val="24"/>
        </w:rPr>
      </w:pPr>
      <w:r>
        <w:rPr>
          <w:rFonts w:ascii="Arial" w:hAnsi="Arial" w:cs="Arial"/>
          <w:b/>
          <w:szCs w:val="24"/>
        </w:rPr>
        <w:t>CARRIED 11/1</w:t>
      </w:r>
    </w:p>
    <w:p w14:paraId="4C50CACF" w14:textId="462421D7" w:rsidR="0028382E" w:rsidRPr="00147AEA" w:rsidRDefault="0028382E">
      <w:pPr>
        <w:ind w:left="-284" w:right="-330"/>
        <w:jc w:val="right"/>
        <w:rPr>
          <w:rFonts w:ascii="Arial" w:hAnsi="Arial" w:cs="Arial"/>
          <w:b/>
          <w:szCs w:val="24"/>
        </w:rPr>
      </w:pPr>
      <w:r w:rsidRPr="00147AEA">
        <w:rPr>
          <w:rFonts w:ascii="Arial" w:hAnsi="Arial" w:cs="Arial"/>
          <w:b/>
          <w:szCs w:val="24"/>
        </w:rPr>
        <w:t xml:space="preserve">(Against: Cr. </w:t>
      </w:r>
      <w:r w:rsidR="0076514E">
        <w:rPr>
          <w:rFonts w:ascii="Arial" w:hAnsi="Arial" w:cs="Arial"/>
          <w:b/>
          <w:szCs w:val="24"/>
        </w:rPr>
        <w:t>Coghlan</w:t>
      </w:r>
      <w:r w:rsidRPr="00147AEA">
        <w:rPr>
          <w:rFonts w:ascii="Arial" w:hAnsi="Arial" w:cs="Arial"/>
          <w:b/>
          <w:szCs w:val="24"/>
        </w:rPr>
        <w:t>)</w:t>
      </w:r>
    </w:p>
    <w:p w14:paraId="61292C3D" w14:textId="7D62BC35" w:rsidR="0028382E" w:rsidRDefault="0028382E">
      <w:pPr>
        <w:ind w:left="-284" w:right="-330"/>
        <w:jc w:val="both"/>
        <w:rPr>
          <w:rFonts w:ascii="Arial" w:hAnsi="Arial" w:cs="Arial"/>
          <w:color w:val="1F3864"/>
          <w:szCs w:val="24"/>
        </w:rPr>
      </w:pPr>
    </w:p>
    <w:p w14:paraId="390B177E" w14:textId="77777777" w:rsidR="00117341" w:rsidRPr="00147AEA" w:rsidRDefault="00117341">
      <w:pPr>
        <w:ind w:left="-284" w:right="-330"/>
        <w:rPr>
          <w:rFonts w:ascii="Arial" w:hAnsi="Arial" w:cs="Arial"/>
          <w:szCs w:val="24"/>
        </w:rPr>
      </w:pPr>
      <w:r w:rsidRPr="00147AEA">
        <w:rPr>
          <w:rFonts w:ascii="Arial" w:hAnsi="Arial" w:cs="Arial"/>
          <w:szCs w:val="24"/>
          <w:u w:val="single"/>
        </w:rPr>
        <w:t>Amendment</w:t>
      </w:r>
    </w:p>
    <w:p w14:paraId="79910E38" w14:textId="77D861D5" w:rsidR="00117341" w:rsidRPr="00147AEA" w:rsidRDefault="00117341">
      <w:pPr>
        <w:ind w:left="-284" w:right="-330"/>
        <w:rPr>
          <w:rFonts w:ascii="Arial" w:hAnsi="Arial" w:cs="Arial"/>
          <w:szCs w:val="24"/>
        </w:rPr>
      </w:pPr>
      <w:r w:rsidRPr="00147AEA">
        <w:rPr>
          <w:rFonts w:ascii="Arial" w:hAnsi="Arial" w:cs="Arial"/>
          <w:szCs w:val="24"/>
        </w:rPr>
        <w:t xml:space="preserve">Moved - Councillor </w:t>
      </w:r>
      <w:r>
        <w:rPr>
          <w:rFonts w:ascii="Arial" w:hAnsi="Arial" w:cs="Arial"/>
          <w:szCs w:val="24"/>
        </w:rPr>
        <w:t>Mangano</w:t>
      </w:r>
    </w:p>
    <w:p w14:paraId="4CDB6531" w14:textId="36F7818D" w:rsidR="00117341" w:rsidRPr="00147AEA" w:rsidRDefault="00117341">
      <w:pPr>
        <w:ind w:left="-284" w:right="-330"/>
        <w:rPr>
          <w:rFonts w:ascii="Arial" w:hAnsi="Arial" w:cs="Arial"/>
          <w:szCs w:val="24"/>
        </w:rPr>
      </w:pPr>
      <w:r w:rsidRPr="00147AEA">
        <w:rPr>
          <w:rFonts w:ascii="Arial" w:hAnsi="Arial" w:cs="Arial"/>
          <w:szCs w:val="24"/>
        </w:rPr>
        <w:t xml:space="preserve">Seconded </w:t>
      </w:r>
      <w:r w:rsidR="00A37961">
        <w:rPr>
          <w:rFonts w:ascii="Arial" w:hAnsi="Arial" w:cs="Arial"/>
          <w:szCs w:val="24"/>
        </w:rPr>
        <w:t>–</w:t>
      </w:r>
      <w:r w:rsidRPr="00147AEA">
        <w:rPr>
          <w:rFonts w:ascii="Arial" w:hAnsi="Arial" w:cs="Arial"/>
          <w:szCs w:val="24"/>
        </w:rPr>
        <w:t xml:space="preserve"> </w:t>
      </w:r>
      <w:r w:rsidR="00A37961">
        <w:rPr>
          <w:rFonts w:ascii="Arial" w:hAnsi="Arial" w:cs="Arial"/>
          <w:szCs w:val="24"/>
        </w:rPr>
        <w:t>MOTION LAPSED FOR WANT OF A SECONDER</w:t>
      </w:r>
    </w:p>
    <w:p w14:paraId="17C5E38B" w14:textId="77777777" w:rsidR="00117341" w:rsidRPr="00A37961" w:rsidRDefault="00117341">
      <w:pPr>
        <w:ind w:left="-284" w:right="-330"/>
        <w:rPr>
          <w:rFonts w:ascii="Arial" w:hAnsi="Arial" w:cs="Arial"/>
          <w:szCs w:val="24"/>
        </w:rPr>
      </w:pPr>
    </w:p>
    <w:p w14:paraId="227DCF5F"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Amends clause 2 and 3 to the following:</w:t>
      </w:r>
    </w:p>
    <w:p w14:paraId="4F892768" w14:textId="77777777" w:rsidR="00117341" w:rsidRPr="00A37961" w:rsidRDefault="00117341" w:rsidP="00117341">
      <w:pPr>
        <w:ind w:left="-284" w:right="-330"/>
        <w:jc w:val="both"/>
        <w:rPr>
          <w:rFonts w:ascii="Arial" w:hAnsi="Arial" w:cs="Arial"/>
          <w:color w:val="244061" w:themeColor="accent1" w:themeShade="80"/>
          <w:szCs w:val="24"/>
        </w:rPr>
      </w:pPr>
    </w:p>
    <w:p w14:paraId="5BB9ADF3" w14:textId="77777777" w:rsidR="00117341" w:rsidRPr="00A37961" w:rsidRDefault="00117341" w:rsidP="00117341">
      <w:pPr>
        <w:pStyle w:val="ListParagraph"/>
        <w:numPr>
          <w:ilvl w:val="0"/>
          <w:numId w:val="16"/>
        </w:numPr>
        <w:tabs>
          <w:tab w:val="left" w:pos="284"/>
        </w:tabs>
        <w:spacing w:after="0" w:line="240" w:lineRule="auto"/>
        <w:ind w:left="284" w:hanging="568"/>
        <w:jc w:val="both"/>
        <w:rPr>
          <w:rFonts w:ascii="Arial" w:eastAsia="Arial" w:hAnsi="Arial"/>
          <w:color w:val="244061"/>
          <w:sz w:val="24"/>
          <w:szCs w:val="24"/>
          <w:lang w:val="en-US"/>
        </w:rPr>
      </w:pPr>
      <w:r w:rsidRPr="00A37961">
        <w:rPr>
          <w:rFonts w:ascii="Arial" w:eastAsia="Arial" w:hAnsi="Arial"/>
          <w:color w:val="244061"/>
          <w:sz w:val="24"/>
          <w:szCs w:val="24"/>
          <w:lang w:val="en-US"/>
        </w:rPr>
        <w:t>adopts the following Rates in the Dollar:</w:t>
      </w:r>
    </w:p>
    <w:p w14:paraId="7D533610" w14:textId="77777777" w:rsidR="00117341" w:rsidRPr="00A37961" w:rsidRDefault="00117341" w:rsidP="00117341">
      <w:pPr>
        <w:ind w:left="425" w:hanging="851"/>
        <w:jc w:val="both"/>
        <w:rPr>
          <w:rFonts w:ascii="Arial" w:eastAsia="Arial" w:hAnsi="Arial" w:cs="Arial"/>
          <w:color w:val="244061"/>
          <w:szCs w:val="24"/>
          <w:lang w:val="en-US"/>
        </w:rPr>
      </w:pPr>
    </w:p>
    <w:p w14:paraId="7C4E0E80" w14:textId="1AA9A691" w:rsidR="00117341" w:rsidRPr="00A37961" w:rsidRDefault="00117341" w:rsidP="00117341">
      <w:pPr>
        <w:pStyle w:val="ListParagraph"/>
        <w:numPr>
          <w:ilvl w:val="1"/>
          <w:numId w:val="16"/>
        </w:numPr>
        <w:spacing w:after="0" w:line="240" w:lineRule="auto"/>
        <w:ind w:left="851" w:right="-514" w:hanging="567"/>
        <w:rPr>
          <w:rFonts w:ascii="Arial" w:eastAsia="Arial" w:hAnsi="Arial"/>
          <w:color w:val="244061"/>
          <w:sz w:val="24"/>
          <w:szCs w:val="24"/>
          <w:lang w:val="en-US"/>
        </w:rPr>
      </w:pPr>
      <w:r w:rsidRPr="035EE91A">
        <w:rPr>
          <w:rFonts w:ascii="Arial" w:eastAsia="Arial" w:hAnsi="Arial"/>
          <w:color w:val="244061" w:themeColor="accent1" w:themeShade="80"/>
          <w:sz w:val="24"/>
          <w:szCs w:val="24"/>
          <w:lang w:val="en-US"/>
        </w:rPr>
        <w:t>Residential (GRV)</w:t>
      </w:r>
      <w:r>
        <w:tab/>
      </w:r>
      <w:r>
        <w:tab/>
      </w:r>
      <w:r>
        <w:tab/>
      </w:r>
      <w:r w:rsidR="02871BA3" w:rsidRPr="035EE91A">
        <w:rPr>
          <w:rFonts w:ascii="Arial" w:eastAsia="Arial" w:hAnsi="Arial"/>
          <w:color w:val="244061" w:themeColor="accent1" w:themeShade="80"/>
          <w:sz w:val="24"/>
          <w:szCs w:val="24"/>
          <w:lang w:val="en-US"/>
        </w:rPr>
        <w:t>5</w:t>
      </w:r>
      <w:r w:rsidR="1E19D44F" w:rsidRPr="035EE91A">
        <w:rPr>
          <w:rFonts w:ascii="Arial" w:eastAsia="Arial" w:hAnsi="Arial"/>
          <w:color w:val="244061" w:themeColor="accent1" w:themeShade="80"/>
          <w:sz w:val="24"/>
          <w:szCs w:val="24"/>
          <w:lang w:val="en-US"/>
        </w:rPr>
        <w:t>.</w:t>
      </w:r>
      <w:r w:rsidR="02871BA3" w:rsidRPr="035EE91A">
        <w:rPr>
          <w:rFonts w:ascii="Arial" w:eastAsia="Arial" w:hAnsi="Arial"/>
          <w:color w:val="244061" w:themeColor="accent1" w:themeShade="80"/>
          <w:sz w:val="24"/>
          <w:szCs w:val="24"/>
          <w:lang w:val="en-US"/>
        </w:rPr>
        <w:t>486</w:t>
      </w:r>
      <w:r w:rsidR="148C1A66" w:rsidRPr="035EE91A">
        <w:rPr>
          <w:rFonts w:ascii="Arial" w:eastAsia="Arial" w:hAnsi="Arial"/>
          <w:color w:val="244061" w:themeColor="accent1" w:themeShade="80"/>
          <w:sz w:val="24"/>
          <w:szCs w:val="24"/>
          <w:lang w:val="en-US"/>
        </w:rPr>
        <w:t>4</w:t>
      </w:r>
      <w:r w:rsidRPr="035EE91A">
        <w:rPr>
          <w:rFonts w:ascii="Arial" w:eastAsia="Arial" w:hAnsi="Arial"/>
          <w:color w:val="244061" w:themeColor="accent1" w:themeShade="80"/>
          <w:sz w:val="24"/>
          <w:szCs w:val="24"/>
          <w:lang w:val="en-US"/>
        </w:rPr>
        <w:t xml:space="preserve"> cents in the dollar</w:t>
      </w:r>
    </w:p>
    <w:p w14:paraId="598F4D18" w14:textId="7326BADD" w:rsidR="00117341" w:rsidRPr="00A37961" w:rsidRDefault="00117341" w:rsidP="00117341">
      <w:pPr>
        <w:pStyle w:val="ListParagraph"/>
        <w:numPr>
          <w:ilvl w:val="1"/>
          <w:numId w:val="16"/>
        </w:numPr>
        <w:spacing w:after="0" w:line="240" w:lineRule="auto"/>
        <w:ind w:left="851" w:right="-514" w:hanging="567"/>
        <w:rPr>
          <w:rFonts w:ascii="Arial" w:eastAsia="Arial" w:hAnsi="Arial"/>
          <w:color w:val="244061"/>
          <w:sz w:val="24"/>
          <w:szCs w:val="24"/>
          <w:lang w:val="en-US"/>
        </w:rPr>
      </w:pPr>
      <w:r w:rsidRPr="035EE91A">
        <w:rPr>
          <w:rFonts w:ascii="Arial" w:eastAsia="Arial" w:hAnsi="Arial"/>
          <w:color w:val="244061" w:themeColor="accent1" w:themeShade="80"/>
          <w:sz w:val="24"/>
          <w:szCs w:val="24"/>
          <w:lang w:val="en-US"/>
        </w:rPr>
        <w:t>Non-Residential (GRV)</w:t>
      </w:r>
      <w:r>
        <w:tab/>
      </w:r>
      <w:r>
        <w:tab/>
      </w:r>
      <w:r w:rsidR="4415C720" w:rsidRPr="035EE91A">
        <w:rPr>
          <w:rFonts w:ascii="Arial" w:eastAsia="Arial" w:hAnsi="Arial"/>
          <w:color w:val="244061" w:themeColor="accent1" w:themeShade="80"/>
          <w:sz w:val="24"/>
          <w:szCs w:val="24"/>
          <w:lang w:val="en-US"/>
        </w:rPr>
        <w:t>6.</w:t>
      </w:r>
      <w:r w:rsidR="109D3130" w:rsidRPr="035EE91A">
        <w:rPr>
          <w:rFonts w:ascii="Arial" w:eastAsia="Arial" w:hAnsi="Arial"/>
          <w:color w:val="244061" w:themeColor="accent1" w:themeShade="80"/>
          <w:sz w:val="24"/>
          <w:szCs w:val="24"/>
          <w:lang w:val="en-US"/>
        </w:rPr>
        <w:t>9705</w:t>
      </w:r>
      <w:r w:rsidRPr="035EE91A">
        <w:rPr>
          <w:rFonts w:ascii="Arial" w:eastAsia="Arial" w:hAnsi="Arial"/>
          <w:color w:val="244061" w:themeColor="accent1" w:themeShade="80"/>
          <w:sz w:val="24"/>
          <w:szCs w:val="24"/>
          <w:lang w:val="en-US"/>
        </w:rPr>
        <w:t xml:space="preserve"> cents in the dollar</w:t>
      </w:r>
    </w:p>
    <w:p w14:paraId="698D70A7" w14:textId="03D3A5D7" w:rsidR="00117341" w:rsidRPr="00A37961" w:rsidRDefault="00117341" w:rsidP="00117341">
      <w:pPr>
        <w:pStyle w:val="ListParagraph"/>
        <w:numPr>
          <w:ilvl w:val="1"/>
          <w:numId w:val="16"/>
        </w:numPr>
        <w:spacing w:after="0" w:line="240" w:lineRule="auto"/>
        <w:ind w:left="851" w:right="-514" w:hanging="567"/>
        <w:rPr>
          <w:rFonts w:ascii="Arial" w:eastAsia="Arial" w:hAnsi="Arial"/>
          <w:color w:val="244061"/>
          <w:sz w:val="24"/>
          <w:szCs w:val="24"/>
          <w:lang w:val="en-US"/>
        </w:rPr>
      </w:pPr>
      <w:r w:rsidRPr="035EE91A">
        <w:rPr>
          <w:rFonts w:ascii="Arial" w:eastAsia="Arial" w:hAnsi="Arial"/>
          <w:color w:val="244061" w:themeColor="accent1" w:themeShade="80"/>
          <w:sz w:val="24"/>
          <w:szCs w:val="24"/>
          <w:lang w:val="en-US"/>
        </w:rPr>
        <w:t>Residential Vacant Land (GRV)</w:t>
      </w:r>
      <w:r w:rsidR="5F36B5DB" w:rsidRPr="035EE91A">
        <w:rPr>
          <w:rFonts w:ascii="Arial" w:eastAsia="Arial" w:hAnsi="Arial"/>
          <w:color w:val="244061" w:themeColor="accent1" w:themeShade="80"/>
          <w:sz w:val="24"/>
          <w:szCs w:val="24"/>
          <w:lang w:val="en-US"/>
        </w:rPr>
        <w:t xml:space="preserve">  </w:t>
      </w:r>
      <w:r w:rsidR="23544FBB" w:rsidRPr="035EE91A">
        <w:rPr>
          <w:rFonts w:ascii="Arial" w:eastAsia="Arial" w:hAnsi="Arial"/>
          <w:color w:val="244061" w:themeColor="accent1" w:themeShade="80"/>
          <w:sz w:val="24"/>
          <w:szCs w:val="24"/>
          <w:lang w:val="en-US"/>
        </w:rPr>
        <w:t>9.2</w:t>
      </w:r>
      <w:r w:rsidR="5F36B5DB" w:rsidRPr="035EE91A">
        <w:rPr>
          <w:rFonts w:ascii="Arial" w:eastAsia="Arial" w:hAnsi="Arial"/>
          <w:color w:val="244061" w:themeColor="accent1" w:themeShade="80"/>
          <w:sz w:val="24"/>
          <w:szCs w:val="24"/>
          <w:lang w:val="en-US"/>
        </w:rPr>
        <w:t>68</w:t>
      </w:r>
      <w:r w:rsidR="0B3C47C5" w:rsidRPr="035EE91A">
        <w:rPr>
          <w:rFonts w:ascii="Arial" w:eastAsia="Arial" w:hAnsi="Arial"/>
          <w:color w:val="244061" w:themeColor="accent1" w:themeShade="80"/>
          <w:sz w:val="24"/>
          <w:szCs w:val="24"/>
          <w:lang w:val="en-US"/>
        </w:rPr>
        <w:t>3</w:t>
      </w:r>
      <w:r w:rsidRPr="035EE91A">
        <w:rPr>
          <w:rFonts w:ascii="Arial" w:eastAsia="Arial" w:hAnsi="Arial"/>
          <w:color w:val="244061" w:themeColor="accent1" w:themeShade="80"/>
          <w:sz w:val="24"/>
          <w:szCs w:val="24"/>
          <w:lang w:val="en-US"/>
        </w:rPr>
        <w:t xml:space="preserve"> cents in the dollar</w:t>
      </w:r>
    </w:p>
    <w:p w14:paraId="35ABD555" w14:textId="6D359FB3" w:rsidR="2F13FF29" w:rsidRDefault="2F13FF29" w:rsidP="035EE91A">
      <w:pPr>
        <w:ind w:left="567" w:hanging="851"/>
        <w:contextualSpacing/>
        <w:jc w:val="both"/>
        <w:rPr>
          <w:rFonts w:ascii="Arial" w:eastAsia="Arial" w:hAnsi="Arial" w:cs="Arial"/>
          <w:color w:val="244061" w:themeColor="accent1" w:themeShade="80"/>
          <w:lang w:val="en-US"/>
        </w:rPr>
      </w:pPr>
      <w:r w:rsidRPr="035EE91A">
        <w:rPr>
          <w:rFonts w:ascii="Arial" w:eastAsia="Arial" w:hAnsi="Arial" w:cs="Arial"/>
          <w:color w:val="244061" w:themeColor="accent1" w:themeShade="80"/>
          <w:lang w:val="en-US"/>
        </w:rPr>
        <w:t xml:space="preserve">                                                           </w:t>
      </w:r>
    </w:p>
    <w:p w14:paraId="73ABB3B7" w14:textId="77777777" w:rsidR="00117341" w:rsidRPr="00A37961" w:rsidRDefault="00117341" w:rsidP="00117341">
      <w:pPr>
        <w:pStyle w:val="ListParagraph"/>
        <w:numPr>
          <w:ilvl w:val="0"/>
          <w:numId w:val="16"/>
        </w:numPr>
        <w:tabs>
          <w:tab w:val="left" w:pos="284"/>
        </w:tabs>
        <w:spacing w:after="0" w:line="240" w:lineRule="auto"/>
        <w:ind w:left="284" w:hanging="568"/>
        <w:jc w:val="both"/>
        <w:rPr>
          <w:rFonts w:ascii="Arial" w:eastAsia="Arial" w:hAnsi="Arial"/>
          <w:color w:val="244061"/>
          <w:sz w:val="24"/>
          <w:szCs w:val="24"/>
          <w:lang w:val="en-US"/>
        </w:rPr>
      </w:pPr>
      <w:r w:rsidRPr="00A37961">
        <w:rPr>
          <w:rFonts w:ascii="Arial" w:eastAsia="Arial" w:hAnsi="Arial"/>
          <w:color w:val="244061"/>
          <w:sz w:val="24"/>
          <w:szCs w:val="24"/>
          <w:lang w:val="en-US"/>
        </w:rPr>
        <w:t xml:space="preserve">adopts, pursuant to </w:t>
      </w:r>
      <w:r w:rsidRPr="00A37961">
        <w:rPr>
          <w:rFonts w:ascii="Arial" w:eastAsia="Arial" w:hAnsi="Arial"/>
          <w:i/>
          <w:iCs/>
          <w:color w:val="244061"/>
          <w:sz w:val="24"/>
          <w:szCs w:val="24"/>
          <w:lang w:val="en-US"/>
        </w:rPr>
        <w:t>Section 6.35 of the Local Government Act 1995</w:t>
      </w:r>
      <w:r w:rsidRPr="00A37961">
        <w:rPr>
          <w:rFonts w:ascii="Arial" w:eastAsia="Arial" w:hAnsi="Arial"/>
          <w:color w:val="244061"/>
          <w:sz w:val="24"/>
          <w:szCs w:val="24"/>
          <w:lang w:val="en-US"/>
        </w:rPr>
        <w:t xml:space="preserve"> minimum rates payments to be imposed as follows:</w:t>
      </w:r>
    </w:p>
    <w:p w14:paraId="1D1A5B42" w14:textId="77777777" w:rsidR="00117341" w:rsidRPr="00A37961" w:rsidRDefault="00117341" w:rsidP="00117341">
      <w:pPr>
        <w:ind w:left="1134" w:hanging="851"/>
        <w:contextualSpacing/>
        <w:jc w:val="both"/>
        <w:rPr>
          <w:rFonts w:ascii="Arial" w:eastAsia="Arial" w:hAnsi="Arial" w:cs="Arial"/>
          <w:color w:val="244061"/>
          <w:szCs w:val="24"/>
          <w:lang w:val="en-US"/>
        </w:rPr>
      </w:pPr>
    </w:p>
    <w:p w14:paraId="172BBC7C" w14:textId="29469620" w:rsidR="00117341" w:rsidRPr="009729C8" w:rsidRDefault="00117341" w:rsidP="00117341">
      <w:pPr>
        <w:pStyle w:val="ListParagraph"/>
        <w:numPr>
          <w:ilvl w:val="1"/>
          <w:numId w:val="16"/>
        </w:numPr>
        <w:spacing w:after="0" w:line="240" w:lineRule="auto"/>
        <w:ind w:left="851" w:hanging="567"/>
        <w:rPr>
          <w:rFonts w:ascii="Arial" w:hAnsi="Arial"/>
          <w:color w:val="244061"/>
          <w:sz w:val="24"/>
          <w:szCs w:val="24"/>
          <w:lang w:val="en-US"/>
        </w:rPr>
      </w:pPr>
      <w:r w:rsidRPr="009729C8">
        <w:rPr>
          <w:rFonts w:ascii="Arial" w:eastAsia="Arial" w:hAnsi="Arial"/>
          <w:color w:val="244061" w:themeColor="accent1" w:themeShade="80"/>
          <w:sz w:val="24"/>
          <w:szCs w:val="24"/>
          <w:lang w:val="en-US"/>
        </w:rPr>
        <w:t>Residential (GRV)</w:t>
      </w:r>
      <w:r w:rsidRPr="009729C8">
        <w:tab/>
      </w:r>
      <w:r w:rsidRPr="009729C8">
        <w:tab/>
      </w:r>
      <w:r w:rsidRPr="009729C8">
        <w:tab/>
      </w:r>
      <w:r w:rsidRPr="009729C8">
        <w:tab/>
      </w:r>
      <w:r w:rsidRPr="009729C8">
        <w:rPr>
          <w:rFonts w:ascii="Arial" w:eastAsia="Arial" w:hAnsi="Arial"/>
          <w:color w:val="244061" w:themeColor="accent1" w:themeShade="80"/>
          <w:sz w:val="24"/>
          <w:szCs w:val="24"/>
          <w:lang w:val="en-US"/>
        </w:rPr>
        <w:t>$</w:t>
      </w:r>
      <w:r w:rsidR="266617CA" w:rsidRPr="009729C8">
        <w:rPr>
          <w:rFonts w:ascii="Arial" w:eastAsia="Arial" w:hAnsi="Arial"/>
          <w:color w:val="244061" w:themeColor="accent1" w:themeShade="80"/>
          <w:sz w:val="24"/>
          <w:szCs w:val="24"/>
          <w:lang w:val="en-US"/>
        </w:rPr>
        <w:t>1,484</w:t>
      </w:r>
    </w:p>
    <w:p w14:paraId="03EA9BCB" w14:textId="330CDA39" w:rsidR="00117341" w:rsidRPr="009729C8" w:rsidRDefault="00117341" w:rsidP="00117341">
      <w:pPr>
        <w:pStyle w:val="ListParagraph"/>
        <w:numPr>
          <w:ilvl w:val="1"/>
          <w:numId w:val="16"/>
        </w:numPr>
        <w:spacing w:after="0" w:line="240" w:lineRule="auto"/>
        <w:ind w:left="851" w:hanging="567"/>
        <w:rPr>
          <w:rFonts w:ascii="Arial" w:hAnsi="Arial"/>
          <w:color w:val="244061"/>
          <w:sz w:val="24"/>
          <w:szCs w:val="24"/>
          <w:lang w:val="en-US"/>
        </w:rPr>
      </w:pPr>
      <w:r w:rsidRPr="009729C8">
        <w:rPr>
          <w:rFonts w:ascii="Arial" w:eastAsia="Arial" w:hAnsi="Arial"/>
          <w:color w:val="244061" w:themeColor="accent1" w:themeShade="80"/>
          <w:sz w:val="24"/>
          <w:szCs w:val="24"/>
          <w:lang w:val="en-US"/>
        </w:rPr>
        <w:t>Non-Residential (GRV)</w:t>
      </w:r>
      <w:r w:rsidRPr="009729C8">
        <w:tab/>
      </w:r>
      <w:r w:rsidRPr="009729C8">
        <w:tab/>
      </w:r>
      <w:r w:rsidRPr="009729C8">
        <w:tab/>
      </w:r>
      <w:r w:rsidRPr="009729C8">
        <w:rPr>
          <w:rFonts w:ascii="Arial" w:eastAsia="Arial" w:hAnsi="Arial"/>
          <w:color w:val="244061" w:themeColor="accent1" w:themeShade="80"/>
          <w:sz w:val="24"/>
          <w:szCs w:val="24"/>
          <w:lang w:val="en-US"/>
        </w:rPr>
        <w:t>$</w:t>
      </w:r>
      <w:r w:rsidR="4B5BE5E0" w:rsidRPr="009729C8">
        <w:rPr>
          <w:rFonts w:ascii="Arial" w:eastAsia="Arial" w:hAnsi="Arial"/>
          <w:color w:val="244061" w:themeColor="accent1" w:themeShade="80"/>
          <w:sz w:val="24"/>
          <w:szCs w:val="24"/>
          <w:lang w:val="en-US"/>
        </w:rPr>
        <w:t>1,957</w:t>
      </w:r>
    </w:p>
    <w:p w14:paraId="5A677DCE" w14:textId="34E0A5D5" w:rsidR="00117341" w:rsidRPr="009729C8" w:rsidRDefault="00117341" w:rsidP="00117341">
      <w:pPr>
        <w:pStyle w:val="ListParagraph"/>
        <w:numPr>
          <w:ilvl w:val="1"/>
          <w:numId w:val="16"/>
        </w:numPr>
        <w:spacing w:after="0" w:line="240" w:lineRule="auto"/>
        <w:ind w:left="851" w:hanging="567"/>
        <w:rPr>
          <w:rFonts w:ascii="Arial" w:hAnsi="Arial"/>
          <w:color w:val="244061"/>
          <w:sz w:val="24"/>
          <w:szCs w:val="24"/>
          <w:lang w:val="en-US"/>
        </w:rPr>
      </w:pPr>
      <w:r w:rsidRPr="009729C8">
        <w:rPr>
          <w:rFonts w:ascii="Arial" w:eastAsia="Arial" w:hAnsi="Arial"/>
          <w:color w:val="244061" w:themeColor="accent1" w:themeShade="80"/>
          <w:sz w:val="24"/>
          <w:szCs w:val="24"/>
          <w:lang w:val="en-US"/>
        </w:rPr>
        <w:t>Residential Vacant Land (GRV)</w:t>
      </w:r>
      <w:r w:rsidRPr="009729C8">
        <w:tab/>
      </w:r>
      <w:r w:rsidR="00A37961" w:rsidRPr="009729C8">
        <w:tab/>
      </w:r>
      <w:r w:rsidRPr="009729C8">
        <w:rPr>
          <w:rFonts w:ascii="Arial" w:eastAsia="Arial" w:hAnsi="Arial"/>
          <w:color w:val="244061" w:themeColor="accent1" w:themeShade="80"/>
          <w:sz w:val="24"/>
          <w:szCs w:val="24"/>
          <w:lang w:val="en-US"/>
        </w:rPr>
        <w:t>$</w:t>
      </w:r>
      <w:r w:rsidR="7B0EBD9B" w:rsidRPr="009729C8">
        <w:rPr>
          <w:rFonts w:ascii="Arial" w:eastAsia="Arial" w:hAnsi="Arial"/>
          <w:color w:val="244061" w:themeColor="accent1" w:themeShade="80"/>
          <w:sz w:val="24"/>
          <w:szCs w:val="24"/>
          <w:lang w:val="en-US"/>
        </w:rPr>
        <w:t>2,315</w:t>
      </w:r>
    </w:p>
    <w:p w14:paraId="4F52377A" w14:textId="77777777" w:rsidR="00117341" w:rsidRPr="00A37961" w:rsidRDefault="00117341" w:rsidP="00117341">
      <w:pPr>
        <w:ind w:left="-284" w:right="-330"/>
        <w:jc w:val="both"/>
        <w:rPr>
          <w:rFonts w:ascii="Arial" w:hAnsi="Arial" w:cs="Arial"/>
          <w:color w:val="244061" w:themeColor="accent1" w:themeShade="80"/>
          <w:szCs w:val="24"/>
        </w:rPr>
      </w:pPr>
    </w:p>
    <w:p w14:paraId="202735E3"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Amends clause 1 d Capital Expenditure Program by removing Vincent Street Traffic Calming Project.</w:t>
      </w:r>
    </w:p>
    <w:p w14:paraId="1B4B14E4" w14:textId="77777777" w:rsidR="00117341" w:rsidRPr="00A37961" w:rsidRDefault="00117341" w:rsidP="00117341">
      <w:pPr>
        <w:ind w:left="-284" w:right="-330"/>
        <w:jc w:val="both"/>
        <w:rPr>
          <w:rFonts w:ascii="Arial" w:hAnsi="Arial" w:cs="Arial"/>
          <w:color w:val="244061" w:themeColor="accent1" w:themeShade="80"/>
          <w:szCs w:val="24"/>
        </w:rPr>
      </w:pPr>
    </w:p>
    <w:p w14:paraId="2A6D36FC"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Amends clause 1 d Capital Expenditure Program to increase the Capital Expenditure Program by $1.4M to $8M.</w:t>
      </w:r>
    </w:p>
    <w:p w14:paraId="3AE33851" w14:textId="77777777" w:rsidR="00117341" w:rsidRPr="00A37961" w:rsidRDefault="00117341" w:rsidP="00117341">
      <w:pPr>
        <w:ind w:left="-284" w:right="-330"/>
        <w:jc w:val="both"/>
        <w:rPr>
          <w:rFonts w:ascii="Arial" w:hAnsi="Arial" w:cs="Arial"/>
          <w:color w:val="244061" w:themeColor="accent1" w:themeShade="80"/>
          <w:szCs w:val="24"/>
        </w:rPr>
      </w:pPr>
    </w:p>
    <w:p w14:paraId="39F43BF1"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Amends clause 1 d Capital Expenditure Program to reduce the Allen Park Tennis Club Fence renewal by $80,000 to $40,000 and reallocate $80,000 to the Allen Park Cottage or firebreak around heritage precinct.</w:t>
      </w:r>
    </w:p>
    <w:p w14:paraId="69AC4F16" w14:textId="77777777" w:rsidR="00117341" w:rsidRPr="00A37961" w:rsidRDefault="00117341" w:rsidP="00117341">
      <w:pPr>
        <w:ind w:left="-284" w:right="-330"/>
        <w:jc w:val="both"/>
        <w:rPr>
          <w:rFonts w:ascii="Arial" w:hAnsi="Arial" w:cs="Arial"/>
          <w:color w:val="244061" w:themeColor="accent1" w:themeShade="80"/>
          <w:szCs w:val="24"/>
        </w:rPr>
      </w:pPr>
    </w:p>
    <w:p w14:paraId="1262E439"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Amends clauses:</w:t>
      </w:r>
    </w:p>
    <w:p w14:paraId="76DA2164"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a.</w:t>
      </w:r>
      <w:r w:rsidRPr="00A37961">
        <w:rPr>
          <w:rFonts w:ascii="Arial" w:hAnsi="Arial" w:cs="Arial"/>
          <w:color w:val="244061" w:themeColor="accent1" w:themeShade="80"/>
          <w:szCs w:val="24"/>
        </w:rPr>
        <w:tab/>
        <w:t>Statement of Comprehensive Income (by Nature &amp; Type)</w:t>
      </w:r>
    </w:p>
    <w:p w14:paraId="293FEC7F"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b.</w:t>
      </w:r>
      <w:r w:rsidRPr="00A37961">
        <w:rPr>
          <w:rFonts w:ascii="Arial" w:hAnsi="Arial" w:cs="Arial"/>
          <w:color w:val="244061" w:themeColor="accent1" w:themeShade="80"/>
          <w:szCs w:val="24"/>
        </w:rPr>
        <w:tab/>
        <w:t>Statement of Cash Flows</w:t>
      </w:r>
    </w:p>
    <w:p w14:paraId="14607EA9"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c.</w:t>
      </w:r>
      <w:r w:rsidRPr="00A37961">
        <w:rPr>
          <w:rFonts w:ascii="Arial" w:hAnsi="Arial" w:cs="Arial"/>
          <w:color w:val="244061" w:themeColor="accent1" w:themeShade="80"/>
          <w:szCs w:val="24"/>
        </w:rPr>
        <w:tab/>
        <w:t>Statement of Financial Activity (by Nature &amp; Type)</w:t>
      </w:r>
    </w:p>
    <w:p w14:paraId="54E7C78D" w14:textId="77777777" w:rsidR="00117341" w:rsidRPr="00A37961" w:rsidRDefault="00117341" w:rsidP="00117341">
      <w:pPr>
        <w:ind w:left="-284" w:right="-330"/>
        <w:jc w:val="both"/>
        <w:rPr>
          <w:rFonts w:ascii="Arial" w:hAnsi="Arial" w:cs="Arial"/>
          <w:color w:val="244061" w:themeColor="accent1" w:themeShade="80"/>
          <w:szCs w:val="24"/>
        </w:rPr>
      </w:pPr>
    </w:p>
    <w:p w14:paraId="5ADF41DD" w14:textId="77777777" w:rsidR="00117341" w:rsidRPr="00A37961" w:rsidRDefault="00117341" w:rsidP="00117341">
      <w:pPr>
        <w:ind w:left="-284" w:right="-330"/>
        <w:jc w:val="both"/>
        <w:rPr>
          <w:rFonts w:ascii="Arial" w:hAnsi="Arial" w:cs="Arial"/>
          <w:color w:val="244061" w:themeColor="accent1" w:themeShade="80"/>
          <w:szCs w:val="24"/>
        </w:rPr>
      </w:pPr>
      <w:r w:rsidRPr="00A37961">
        <w:rPr>
          <w:rFonts w:ascii="Arial" w:hAnsi="Arial" w:cs="Arial"/>
          <w:color w:val="244061" w:themeColor="accent1" w:themeShade="80"/>
          <w:szCs w:val="24"/>
        </w:rPr>
        <w:t xml:space="preserve">to reduce employee costs by $2M; </w:t>
      </w:r>
    </w:p>
    <w:p w14:paraId="23463816" w14:textId="77777777" w:rsidR="00117341" w:rsidRDefault="00117341">
      <w:pPr>
        <w:ind w:left="-284" w:right="-330"/>
        <w:jc w:val="both"/>
        <w:rPr>
          <w:rFonts w:ascii="Arial" w:hAnsi="Arial" w:cs="Arial"/>
          <w:color w:val="1F3864"/>
          <w:szCs w:val="24"/>
        </w:rPr>
      </w:pPr>
    </w:p>
    <w:p w14:paraId="23563058" w14:textId="77777777" w:rsidR="00117341" w:rsidRDefault="00117341">
      <w:pPr>
        <w:ind w:left="-284" w:right="-330"/>
        <w:jc w:val="both"/>
        <w:rPr>
          <w:rFonts w:ascii="Arial" w:hAnsi="Arial" w:cs="Arial"/>
          <w:color w:val="1F3864"/>
          <w:szCs w:val="24"/>
        </w:rPr>
      </w:pPr>
    </w:p>
    <w:p w14:paraId="7170D5B2" w14:textId="77777777" w:rsidR="002E18FA" w:rsidRDefault="002E18FA">
      <w:pPr>
        <w:ind w:left="-284" w:right="-330"/>
        <w:jc w:val="both"/>
        <w:rPr>
          <w:rFonts w:ascii="Arial" w:hAnsi="Arial" w:cs="Arial"/>
          <w:color w:val="1F3864"/>
          <w:szCs w:val="24"/>
        </w:rPr>
      </w:pPr>
    </w:p>
    <w:p w14:paraId="367B2398" w14:textId="5886DA9B" w:rsidR="00E833C4" w:rsidRDefault="002E18FA">
      <w:pPr>
        <w:ind w:left="-284" w:right="-330"/>
        <w:jc w:val="both"/>
        <w:rPr>
          <w:rFonts w:ascii="Arial" w:hAnsi="Arial" w:cs="Arial"/>
          <w:b/>
          <w:bCs/>
          <w:color w:val="1F3864"/>
          <w:szCs w:val="24"/>
        </w:rPr>
      </w:pPr>
      <w:r w:rsidRPr="002E18FA">
        <w:rPr>
          <w:rFonts w:ascii="Arial" w:hAnsi="Arial" w:cs="Arial"/>
          <w:b/>
          <w:bCs/>
          <w:color w:val="1F3864"/>
          <w:szCs w:val="24"/>
        </w:rPr>
        <w:t>The Substantive Motion was PUT and was</w:t>
      </w:r>
    </w:p>
    <w:p w14:paraId="073B290A" w14:textId="77777777" w:rsidR="00425702" w:rsidRPr="002E18FA" w:rsidRDefault="00425702">
      <w:pPr>
        <w:ind w:left="-284" w:right="-330"/>
        <w:jc w:val="both"/>
        <w:rPr>
          <w:rFonts w:ascii="Arial" w:hAnsi="Arial" w:cs="Arial"/>
          <w:b/>
          <w:bCs/>
          <w:color w:val="1F3864"/>
          <w:szCs w:val="24"/>
        </w:rPr>
      </w:pPr>
    </w:p>
    <w:p w14:paraId="3262CC86" w14:textId="350075CC" w:rsidR="000A6A57" w:rsidRPr="00147AEA" w:rsidRDefault="000F0BC8">
      <w:pPr>
        <w:ind w:left="-284" w:right="-330"/>
        <w:jc w:val="right"/>
        <w:rPr>
          <w:rFonts w:ascii="Arial" w:hAnsi="Arial" w:cs="Arial"/>
          <w:b/>
          <w:szCs w:val="24"/>
        </w:rPr>
      </w:pPr>
      <w:r>
        <w:rPr>
          <w:rFonts w:ascii="Arial" w:hAnsi="Arial" w:cs="Arial"/>
          <w:b/>
          <w:szCs w:val="24"/>
        </w:rPr>
        <w:t>CARRIED BY ABSOLUTE MAJORITY 7/5</w:t>
      </w:r>
    </w:p>
    <w:p w14:paraId="134CF218" w14:textId="74044221" w:rsidR="000A6A57" w:rsidRPr="00147AEA" w:rsidRDefault="000A6A57">
      <w:pPr>
        <w:ind w:left="-284" w:right="-330"/>
        <w:jc w:val="right"/>
        <w:rPr>
          <w:rFonts w:ascii="Arial" w:hAnsi="Arial" w:cs="Arial"/>
          <w:b/>
          <w:szCs w:val="24"/>
        </w:rPr>
      </w:pPr>
      <w:r w:rsidRPr="00147AEA">
        <w:rPr>
          <w:rFonts w:ascii="Arial" w:hAnsi="Arial" w:cs="Arial"/>
          <w:b/>
          <w:szCs w:val="24"/>
        </w:rPr>
        <w:t xml:space="preserve">(Against: Crs. </w:t>
      </w:r>
      <w:r w:rsidR="000F0BC8">
        <w:rPr>
          <w:rFonts w:ascii="Arial" w:hAnsi="Arial" w:cs="Arial"/>
          <w:b/>
          <w:szCs w:val="24"/>
        </w:rPr>
        <w:t>Coghlan Amiry Mangano Combes &amp; Hodsdon</w:t>
      </w:r>
      <w:r w:rsidRPr="00147AEA">
        <w:rPr>
          <w:rFonts w:ascii="Arial" w:hAnsi="Arial" w:cs="Arial"/>
          <w:b/>
          <w:szCs w:val="24"/>
        </w:rPr>
        <w:t>)</w:t>
      </w:r>
    </w:p>
    <w:bookmarkEnd w:id="10"/>
    <w:p w14:paraId="44B130FB" w14:textId="3BCF7C55" w:rsidR="00B46717" w:rsidRDefault="00B46717" w:rsidP="00B46717">
      <w:pPr>
        <w:ind w:right="-330"/>
        <w:jc w:val="both"/>
        <w:rPr>
          <w:rFonts w:ascii="Arial" w:hAnsi="Arial" w:cs="Arial"/>
          <w:szCs w:val="32"/>
          <w:highlight w:val="yellow"/>
          <w:lang w:val="en-US"/>
        </w:rPr>
      </w:pPr>
    </w:p>
    <w:p w14:paraId="1D025722" w14:textId="624B5C25" w:rsidR="003E5986" w:rsidRDefault="008E7ECC" w:rsidP="00B46717">
      <w:pPr>
        <w:ind w:right="-330"/>
        <w:jc w:val="both"/>
        <w:rPr>
          <w:rFonts w:ascii="Arial" w:hAnsi="Arial" w:cs="Arial"/>
          <w:szCs w:val="32"/>
          <w:highlight w:val="yellow"/>
          <w:lang w:val="en-US"/>
        </w:rPr>
      </w:pPr>
      <w:r>
        <w:rPr>
          <w:rFonts w:ascii="Arial" w:hAnsi="Arial" w:cs="Arial"/>
          <w:noProof/>
          <w:color w:val="1F3864"/>
          <w:szCs w:val="24"/>
        </w:rPr>
        <mc:AlternateContent>
          <mc:Choice Requires="wps">
            <w:drawing>
              <wp:anchor distT="0" distB="0" distL="114300" distR="114300" simplePos="0" relativeHeight="251658241" behindDoc="0" locked="0" layoutInCell="1" allowOverlap="1" wp14:anchorId="025810B7" wp14:editId="101F8F3D">
                <wp:simplePos x="0" y="0"/>
                <wp:positionH relativeFrom="margin">
                  <wp:align>center</wp:align>
                </wp:positionH>
                <wp:positionV relativeFrom="paragraph">
                  <wp:posOffset>111183</wp:posOffset>
                </wp:positionV>
                <wp:extent cx="6363854" cy="3850986"/>
                <wp:effectExtent l="19050" t="19050" r="18415" b="16510"/>
                <wp:wrapNone/>
                <wp:docPr id="4" name="Rectangle 4"/>
                <wp:cNvGraphicFramePr/>
                <a:graphic xmlns:a="http://schemas.openxmlformats.org/drawingml/2006/main">
                  <a:graphicData uri="http://schemas.microsoft.com/office/word/2010/wordprocessingShape">
                    <wps:wsp>
                      <wps:cNvSpPr/>
                      <wps:spPr>
                        <a:xfrm>
                          <a:off x="0" y="0"/>
                          <a:ext cx="6363854" cy="3850986"/>
                        </a:xfrm>
                        <a:prstGeom prst="rect">
                          <a:avLst/>
                        </a:prstGeom>
                        <a:noFill/>
                        <a:ln w="28575">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28A3" id="Rectangle 4" o:spid="_x0000_s1026" style="position:absolute;margin-left:0;margin-top:8.75pt;width:501.1pt;height:303.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" filled="f" strokecolor="#243f60 [1604]" strokeweight="2.25pt">
                <w10:wrap anchorx="margin"/>
              </v:rect>
            </w:pict>
          </mc:Fallback>
        </mc:AlternateContent>
      </w:r>
    </w:p>
    <w:p w14:paraId="0ADD3BDF" w14:textId="2DBA61EC" w:rsidR="003E5986" w:rsidRPr="00B11318" w:rsidRDefault="003E5986" w:rsidP="008E7ECC">
      <w:pPr>
        <w:ind w:left="-284" w:right="-288"/>
        <w:jc w:val="both"/>
        <w:rPr>
          <w:rFonts w:ascii="Arial" w:eastAsia="Arial" w:hAnsi="Arial" w:cs="Arial"/>
          <w:b/>
          <w:bCs/>
          <w:color w:val="244061" w:themeColor="accent1" w:themeShade="80"/>
          <w:sz w:val="28"/>
          <w:szCs w:val="28"/>
          <w:lang w:val="en-US"/>
        </w:rPr>
      </w:pPr>
      <w:r w:rsidRPr="00B11318">
        <w:rPr>
          <w:rFonts w:ascii="Arial" w:eastAsia="Arial" w:hAnsi="Arial" w:cs="Arial"/>
          <w:b/>
          <w:bCs/>
          <w:color w:val="244061" w:themeColor="accent1" w:themeShade="80"/>
          <w:sz w:val="28"/>
          <w:szCs w:val="28"/>
          <w:lang w:val="en-US"/>
        </w:rPr>
        <w:t>Council Resolution</w:t>
      </w:r>
    </w:p>
    <w:p w14:paraId="644E8F83" w14:textId="77777777" w:rsidR="003E5986" w:rsidRPr="00B11318" w:rsidRDefault="003E5986" w:rsidP="008E7ECC">
      <w:pPr>
        <w:ind w:left="-284" w:right="-288"/>
        <w:jc w:val="both"/>
        <w:rPr>
          <w:rFonts w:ascii="Arial" w:eastAsia="Arial" w:hAnsi="Arial" w:cs="Arial"/>
          <w:b/>
          <w:bCs/>
          <w:color w:val="244061" w:themeColor="accent1" w:themeShade="80"/>
          <w:szCs w:val="24"/>
          <w:lang w:val="en-US"/>
        </w:rPr>
      </w:pPr>
    </w:p>
    <w:p w14:paraId="34E47996" w14:textId="77777777" w:rsidR="003E5986" w:rsidRPr="00B11318" w:rsidRDefault="003E5986" w:rsidP="008E7ECC">
      <w:pPr>
        <w:ind w:left="-284" w:right="-288"/>
        <w:jc w:val="both"/>
        <w:rPr>
          <w:rFonts w:ascii="Arial" w:eastAsia="Arial" w:hAnsi="Arial" w:cs="Arial"/>
          <w:b/>
          <w:bCs/>
          <w:color w:val="244061" w:themeColor="accent1" w:themeShade="80"/>
          <w:szCs w:val="24"/>
          <w:lang w:val="en-US"/>
        </w:rPr>
      </w:pPr>
      <w:r w:rsidRPr="00B11318">
        <w:rPr>
          <w:rFonts w:ascii="Arial" w:eastAsia="Arial" w:hAnsi="Arial" w:cs="Arial"/>
          <w:b/>
          <w:bCs/>
          <w:color w:val="244061" w:themeColor="accent1" w:themeShade="80"/>
          <w:szCs w:val="24"/>
          <w:lang w:val="en-US"/>
        </w:rPr>
        <w:t>That Council:</w:t>
      </w:r>
    </w:p>
    <w:p w14:paraId="3C19345A" w14:textId="77777777" w:rsidR="003E5986" w:rsidRPr="00B11318" w:rsidRDefault="003E5986" w:rsidP="008E7ECC">
      <w:pPr>
        <w:ind w:left="-284" w:right="-288"/>
        <w:contextualSpacing/>
        <w:jc w:val="both"/>
        <w:rPr>
          <w:rFonts w:ascii="Arial" w:eastAsia="Arial" w:hAnsi="Arial" w:cs="Arial"/>
          <w:b/>
          <w:bCs/>
          <w:color w:val="244061" w:themeColor="accent1" w:themeShade="80"/>
          <w:szCs w:val="24"/>
          <w:u w:val="single"/>
          <w:lang w:val="en-US"/>
        </w:rPr>
      </w:pPr>
    </w:p>
    <w:p w14:paraId="2DFA37C3"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adopts the statutory Annual Budget for 2023/24, pursuant to the provisions of s</w:t>
      </w:r>
      <w:r w:rsidRPr="00B11318">
        <w:rPr>
          <w:rFonts w:ascii="Arial" w:eastAsia="Arial" w:hAnsi="Arial"/>
          <w:b/>
          <w:bCs/>
          <w:i/>
          <w:iCs/>
          <w:color w:val="244061" w:themeColor="accent1" w:themeShade="80"/>
          <w:sz w:val="24"/>
          <w:szCs w:val="24"/>
          <w:lang w:val="en-US"/>
        </w:rPr>
        <w:t xml:space="preserve">ection 6.2 of the Local Government Act 1995, </w:t>
      </w:r>
      <w:r w:rsidRPr="00B11318">
        <w:rPr>
          <w:rFonts w:ascii="Arial" w:eastAsia="Arial" w:hAnsi="Arial"/>
          <w:b/>
          <w:bCs/>
          <w:color w:val="244061" w:themeColor="accent1" w:themeShade="80"/>
          <w:sz w:val="24"/>
          <w:szCs w:val="24"/>
          <w:lang w:val="en-US"/>
        </w:rPr>
        <w:t xml:space="preserve">and </w:t>
      </w:r>
      <w:r w:rsidRPr="00B11318">
        <w:rPr>
          <w:rFonts w:ascii="Arial" w:eastAsia="Arial" w:hAnsi="Arial"/>
          <w:b/>
          <w:bCs/>
          <w:i/>
          <w:iCs/>
          <w:color w:val="244061" w:themeColor="accent1" w:themeShade="80"/>
          <w:sz w:val="24"/>
          <w:szCs w:val="24"/>
          <w:lang w:val="en-US"/>
        </w:rPr>
        <w:t>Part 3 of the Local Government (Financial Management) Regulations 1996,</w:t>
      </w:r>
      <w:r w:rsidRPr="00B11318">
        <w:rPr>
          <w:rFonts w:ascii="Arial" w:eastAsia="Arial" w:hAnsi="Arial"/>
          <w:b/>
          <w:bCs/>
          <w:color w:val="244061" w:themeColor="accent1" w:themeShade="80"/>
          <w:sz w:val="24"/>
          <w:szCs w:val="24"/>
          <w:lang w:val="en-US"/>
        </w:rPr>
        <w:t xml:space="preserve"> for the City of Nedlands, as contained in Attachment 1, inclusive of the following:</w:t>
      </w:r>
    </w:p>
    <w:p w14:paraId="733A1039" w14:textId="77777777" w:rsidR="003E5986" w:rsidRPr="00B11318" w:rsidRDefault="003E5986" w:rsidP="008E7ECC">
      <w:pPr>
        <w:ind w:left="-284" w:right="-288"/>
        <w:contextualSpacing/>
        <w:jc w:val="both"/>
        <w:rPr>
          <w:rFonts w:ascii="Arial" w:eastAsia="Arial" w:hAnsi="Arial" w:cs="Arial"/>
          <w:b/>
          <w:bCs/>
          <w:color w:val="244061" w:themeColor="accent1" w:themeShade="80"/>
          <w:szCs w:val="24"/>
          <w:lang w:val="en-US"/>
        </w:rPr>
      </w:pPr>
    </w:p>
    <w:p w14:paraId="158D597D"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Statement of Comprehensive Income (by Nature &amp; Type)</w:t>
      </w:r>
    </w:p>
    <w:p w14:paraId="6AAED0C5"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Statement of Cash Flows</w:t>
      </w:r>
    </w:p>
    <w:p w14:paraId="4F8C16E4"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Statement of Financial Activity (by Nature &amp; Type)</w:t>
      </w:r>
    </w:p>
    <w:p w14:paraId="4C57164C"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Capital Expenditure Program with the following amendments:</w:t>
      </w:r>
    </w:p>
    <w:p w14:paraId="43FF49E9" w14:textId="77777777" w:rsidR="003E5986" w:rsidRPr="00B11318" w:rsidRDefault="003E5986" w:rsidP="008E7ECC">
      <w:pPr>
        <w:pStyle w:val="ListParagraph"/>
        <w:spacing w:after="0" w:line="240" w:lineRule="auto"/>
        <w:ind w:left="851" w:right="-288"/>
        <w:jc w:val="both"/>
        <w:rPr>
          <w:rFonts w:ascii="Arial" w:eastAsia="Arial" w:hAnsi="Arial"/>
          <w:b/>
          <w:bCs/>
          <w:color w:val="244061" w:themeColor="accent1" w:themeShade="80"/>
          <w:sz w:val="24"/>
          <w:szCs w:val="24"/>
          <w:lang w:val="en-US"/>
        </w:rPr>
      </w:pPr>
    </w:p>
    <w:p w14:paraId="33C3437E" w14:textId="77777777" w:rsidR="003E5986" w:rsidRPr="00B11318" w:rsidRDefault="003E5986" w:rsidP="008E7ECC">
      <w:pPr>
        <w:pStyle w:val="ListParagraph"/>
        <w:numPr>
          <w:ilvl w:val="2"/>
          <w:numId w:val="27"/>
        </w:numPr>
        <w:spacing w:after="0" w:line="240" w:lineRule="auto"/>
        <w:ind w:left="1170" w:right="-288"/>
        <w:contextualSpacing w:val="0"/>
        <w:jc w:val="both"/>
        <w:rPr>
          <w:rFonts w:ascii="Arial" w:eastAsia="Times New Roman" w:hAnsi="Arial"/>
          <w:b/>
          <w:bCs/>
          <w:color w:val="244061" w:themeColor="accent1" w:themeShade="80"/>
          <w:sz w:val="24"/>
          <w:szCs w:val="24"/>
        </w:rPr>
      </w:pPr>
      <w:r w:rsidRPr="00B11318">
        <w:rPr>
          <w:rFonts w:ascii="Arial" w:eastAsia="Times New Roman" w:hAnsi="Arial"/>
          <w:b/>
          <w:bCs/>
          <w:color w:val="244061" w:themeColor="accent1" w:themeShade="80"/>
          <w:sz w:val="24"/>
          <w:szCs w:val="24"/>
        </w:rPr>
        <w:t xml:space="preserve">increase Allen Park Cottage – Stage Two Improvement of Allen Park Cottage by $148,538 to be funded from a transfer from the North Street Reserve; </w:t>
      </w:r>
    </w:p>
    <w:p w14:paraId="6500F610" w14:textId="77777777" w:rsidR="003E5986" w:rsidRPr="00B11318" w:rsidRDefault="003E5986" w:rsidP="008E7ECC">
      <w:pPr>
        <w:pStyle w:val="ListParagraph"/>
        <w:numPr>
          <w:ilvl w:val="2"/>
          <w:numId w:val="27"/>
        </w:numPr>
        <w:spacing w:after="0" w:line="240" w:lineRule="auto"/>
        <w:ind w:left="1170" w:right="-288"/>
        <w:contextualSpacing w:val="0"/>
        <w:jc w:val="both"/>
        <w:rPr>
          <w:rFonts w:ascii="Arial" w:eastAsia="Times New Roman" w:hAnsi="Arial"/>
          <w:b/>
          <w:bCs/>
          <w:color w:val="244061" w:themeColor="accent1" w:themeShade="80"/>
          <w:sz w:val="24"/>
          <w:szCs w:val="24"/>
        </w:rPr>
      </w:pPr>
      <w:r w:rsidRPr="00B11318">
        <w:rPr>
          <w:rFonts w:ascii="Arial" w:eastAsia="Times New Roman" w:hAnsi="Arial"/>
          <w:b/>
          <w:bCs/>
          <w:color w:val="244061" w:themeColor="accent1" w:themeShade="80"/>
          <w:sz w:val="24"/>
          <w:szCs w:val="24"/>
        </w:rPr>
        <w:t>reduce Allen Park Tennis Court fencing to $132,031 with $100,000 being funded from the City’s CSRFF Operational Budget; and</w:t>
      </w:r>
    </w:p>
    <w:p w14:paraId="70ECB3FA" w14:textId="77777777" w:rsidR="003E5986" w:rsidRPr="00B11318" w:rsidRDefault="003E5986" w:rsidP="008E7ECC">
      <w:pPr>
        <w:pStyle w:val="ListParagraph"/>
        <w:numPr>
          <w:ilvl w:val="2"/>
          <w:numId w:val="27"/>
        </w:numPr>
        <w:spacing w:after="0" w:line="240" w:lineRule="auto"/>
        <w:ind w:left="1170" w:right="-288"/>
        <w:contextualSpacing w:val="0"/>
        <w:jc w:val="both"/>
        <w:rPr>
          <w:rFonts w:ascii="Arial" w:eastAsia="Times New Roman" w:hAnsi="Arial"/>
          <w:b/>
          <w:bCs/>
          <w:color w:val="244061" w:themeColor="accent1" w:themeShade="80"/>
          <w:sz w:val="24"/>
          <w:szCs w:val="24"/>
        </w:rPr>
      </w:pPr>
      <w:r w:rsidRPr="00B11318">
        <w:rPr>
          <w:rFonts w:ascii="Arial" w:eastAsia="Times New Roman" w:hAnsi="Arial"/>
          <w:b/>
          <w:bCs/>
          <w:color w:val="244061" w:themeColor="accent1" w:themeShade="80"/>
          <w:sz w:val="24"/>
          <w:szCs w:val="24"/>
        </w:rPr>
        <w:t>adding $40,000 for PRCC Cabinets Storage and upgrade to infants sleeping area to be funded from the PRCC Reserve.</w:t>
      </w:r>
    </w:p>
    <w:p w14:paraId="7090E369" w14:textId="1566A4FF" w:rsidR="003E5986" w:rsidRPr="00B11318" w:rsidRDefault="00B63563" w:rsidP="00B63563">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lang w:val="en-US"/>
        </w:rPr>
      </w:pPr>
      <w:r w:rsidRPr="00B63563">
        <w:rPr>
          <w:rFonts w:ascii="Arial" w:eastAsia="Arial" w:hAnsi="Arial"/>
          <w:b/>
          <w:bCs/>
          <w:noProof/>
          <w:color w:val="244061" w:themeColor="accent1" w:themeShade="80"/>
          <w:sz w:val="24"/>
          <w:szCs w:val="24"/>
          <w:lang w:val="en-US"/>
        </w:rPr>
        <mc:AlternateContent>
          <mc:Choice Requires="wps">
            <w:drawing>
              <wp:anchor distT="0" distB="0" distL="114300" distR="114300" simplePos="0" relativeHeight="251658242" behindDoc="0" locked="0" layoutInCell="1" allowOverlap="1" wp14:anchorId="5A0D3635" wp14:editId="6EBED673">
                <wp:simplePos x="0" y="0"/>
                <wp:positionH relativeFrom="margin">
                  <wp:posOffset>-283037</wp:posOffset>
                </wp:positionH>
                <wp:positionV relativeFrom="paragraph">
                  <wp:posOffset>-126366</wp:posOffset>
                </wp:positionV>
                <wp:extent cx="6363854" cy="8801677"/>
                <wp:effectExtent l="19050" t="19050" r="18415" b="19050"/>
                <wp:wrapNone/>
                <wp:docPr id="5" name="Rectangle 5"/>
                <wp:cNvGraphicFramePr/>
                <a:graphic xmlns:a="http://schemas.openxmlformats.org/drawingml/2006/main">
                  <a:graphicData uri="http://schemas.microsoft.com/office/word/2010/wordprocessingShape">
                    <wps:wsp>
                      <wps:cNvSpPr/>
                      <wps:spPr>
                        <a:xfrm>
                          <a:off x="0" y="0"/>
                          <a:ext cx="6363854" cy="8801677"/>
                        </a:xfrm>
                        <a:prstGeom prst="rect">
                          <a:avLst/>
                        </a:prstGeom>
                        <a:noFill/>
                        <a:ln w="28575">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FAFC0" id="Rectangle 5" o:spid="_x0000_s1026" style="position:absolute;margin-left:-22.3pt;margin-top:-9.95pt;width:501.1pt;height:693.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" filled="f" strokecolor="#243f60 [1604]" strokeweight="2.25pt">
                <w10:wrap anchorx="margin"/>
              </v:rect>
            </w:pict>
          </mc:Fallback>
        </mc:AlternateContent>
      </w:r>
      <w:r w:rsidR="003E5986" w:rsidRPr="00B63563">
        <w:rPr>
          <w:rFonts w:ascii="Arial" w:eastAsia="Arial" w:hAnsi="Arial"/>
          <w:b/>
          <w:bCs/>
          <w:color w:val="244061" w:themeColor="accent1" w:themeShade="80"/>
          <w:sz w:val="24"/>
          <w:szCs w:val="24"/>
          <w:lang w:val="en-US"/>
        </w:rPr>
        <w:t>Transfers</w:t>
      </w:r>
      <w:r w:rsidR="003E5986" w:rsidRPr="00B11318">
        <w:rPr>
          <w:rFonts w:ascii="Arial" w:eastAsia="Arial" w:hAnsi="Arial"/>
          <w:b/>
          <w:bCs/>
          <w:color w:val="244061" w:themeColor="accent1" w:themeShade="80"/>
          <w:sz w:val="24"/>
          <w:szCs w:val="24"/>
          <w:lang w:val="en-US"/>
        </w:rPr>
        <w:t xml:space="preserve"> to and from Reserves</w:t>
      </w:r>
    </w:p>
    <w:p w14:paraId="0171244A"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Notes to and forming part of the 2023/24 Statutory Annual Budget</w:t>
      </w:r>
    </w:p>
    <w:p w14:paraId="6C89E925" w14:textId="77777777" w:rsidR="003E5986" w:rsidRPr="00B11318" w:rsidRDefault="003E5986" w:rsidP="008E7ECC">
      <w:pPr>
        <w:ind w:left="-567" w:right="-288"/>
        <w:jc w:val="both"/>
        <w:rPr>
          <w:rFonts w:ascii="Arial" w:eastAsia="Arial" w:hAnsi="Arial" w:cs="Arial"/>
          <w:color w:val="244061" w:themeColor="accent1" w:themeShade="80"/>
          <w:szCs w:val="24"/>
          <w:lang w:val="en-US"/>
        </w:rPr>
      </w:pPr>
    </w:p>
    <w:p w14:paraId="01C22E7A"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adopts the following Rates in the Dollar:</w:t>
      </w:r>
    </w:p>
    <w:p w14:paraId="117DAAE8" w14:textId="77777777" w:rsidR="003E5986" w:rsidRPr="00B11318" w:rsidRDefault="003E5986" w:rsidP="008E7ECC">
      <w:pPr>
        <w:ind w:left="425" w:right="-288" w:hanging="851"/>
        <w:jc w:val="both"/>
        <w:rPr>
          <w:rFonts w:ascii="Arial" w:eastAsia="Arial" w:hAnsi="Arial" w:cs="Arial"/>
          <w:b/>
          <w:bCs/>
          <w:color w:val="244061" w:themeColor="accent1" w:themeShade="80"/>
          <w:szCs w:val="24"/>
          <w:lang w:val="en-US"/>
        </w:rPr>
      </w:pPr>
    </w:p>
    <w:p w14:paraId="1D123CAF" w14:textId="77777777" w:rsidR="003E5986" w:rsidRPr="00B11318" w:rsidRDefault="003E5986" w:rsidP="008E7ECC">
      <w:pPr>
        <w:pStyle w:val="ListParagraph"/>
        <w:numPr>
          <w:ilvl w:val="1"/>
          <w:numId w:val="25"/>
        </w:numPr>
        <w:spacing w:after="0" w:line="240" w:lineRule="auto"/>
        <w:ind w:left="851" w:right="-288" w:hanging="567"/>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Residential (GRV)</w:t>
      </w:r>
      <w:r w:rsidRPr="00B11318">
        <w:rPr>
          <w:color w:val="244061" w:themeColor="accent1" w:themeShade="80"/>
        </w:rPr>
        <w:tab/>
      </w:r>
      <w:r w:rsidRPr="00B11318">
        <w:rPr>
          <w:color w:val="244061" w:themeColor="accent1" w:themeShade="80"/>
        </w:rPr>
        <w:tab/>
      </w:r>
      <w:r w:rsidRPr="00B11318">
        <w:rPr>
          <w:color w:val="244061" w:themeColor="accent1" w:themeShade="80"/>
        </w:rPr>
        <w:tab/>
      </w:r>
      <w:r w:rsidRPr="00B11318">
        <w:rPr>
          <w:color w:val="244061" w:themeColor="accent1" w:themeShade="80"/>
        </w:rPr>
        <w:tab/>
      </w:r>
      <w:r w:rsidRPr="00B11318">
        <w:rPr>
          <w:rFonts w:ascii="Arial" w:eastAsia="Arial" w:hAnsi="Arial"/>
          <w:b/>
          <w:bCs/>
          <w:color w:val="244061" w:themeColor="accent1" w:themeShade="80"/>
          <w:sz w:val="24"/>
          <w:szCs w:val="24"/>
          <w:lang w:val="en-US"/>
        </w:rPr>
        <w:t>5.8446 cents in the dollar</w:t>
      </w:r>
    </w:p>
    <w:p w14:paraId="5FAECB1B" w14:textId="77777777" w:rsidR="003E5986" w:rsidRPr="00B11318" w:rsidRDefault="003E5986" w:rsidP="008E7ECC">
      <w:pPr>
        <w:pStyle w:val="ListParagraph"/>
        <w:numPr>
          <w:ilvl w:val="1"/>
          <w:numId w:val="25"/>
        </w:numPr>
        <w:spacing w:after="0" w:line="240" w:lineRule="auto"/>
        <w:ind w:left="851" w:right="-288" w:hanging="567"/>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Non-Residential (GRV)</w:t>
      </w:r>
      <w:r w:rsidRPr="00B11318">
        <w:rPr>
          <w:color w:val="244061" w:themeColor="accent1" w:themeShade="80"/>
        </w:rPr>
        <w:tab/>
      </w:r>
      <w:r w:rsidRPr="00B11318">
        <w:rPr>
          <w:color w:val="244061" w:themeColor="accent1" w:themeShade="80"/>
        </w:rPr>
        <w:tab/>
      </w:r>
      <w:r w:rsidRPr="00B11318">
        <w:rPr>
          <w:color w:val="244061" w:themeColor="accent1" w:themeShade="80"/>
        </w:rPr>
        <w:tab/>
      </w:r>
      <w:r w:rsidRPr="00B11318">
        <w:rPr>
          <w:rFonts w:ascii="Arial" w:eastAsia="Arial" w:hAnsi="Arial"/>
          <w:b/>
          <w:bCs/>
          <w:color w:val="244061" w:themeColor="accent1" w:themeShade="80"/>
          <w:sz w:val="24"/>
          <w:szCs w:val="24"/>
          <w:lang w:val="en-US"/>
        </w:rPr>
        <w:t>7.2116 cents in the dollar</w:t>
      </w:r>
    </w:p>
    <w:p w14:paraId="4FB2BA3A" w14:textId="77777777" w:rsidR="003E5986" w:rsidRPr="00B11318" w:rsidRDefault="003E5986" w:rsidP="008E7ECC">
      <w:pPr>
        <w:pStyle w:val="ListParagraph"/>
        <w:numPr>
          <w:ilvl w:val="1"/>
          <w:numId w:val="25"/>
        </w:numPr>
        <w:spacing w:after="0" w:line="240" w:lineRule="auto"/>
        <w:ind w:left="851" w:right="-288" w:hanging="567"/>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Residential Vacant Land (GRV)</w:t>
      </w:r>
      <w:r w:rsidRPr="00B11318">
        <w:rPr>
          <w:color w:val="244061" w:themeColor="accent1" w:themeShade="80"/>
        </w:rPr>
        <w:tab/>
      </w:r>
      <w:r w:rsidRPr="00B11318">
        <w:rPr>
          <w:rFonts w:ascii="Arial" w:eastAsia="Arial" w:hAnsi="Arial"/>
          <w:b/>
          <w:bCs/>
          <w:color w:val="244061" w:themeColor="accent1" w:themeShade="80"/>
          <w:sz w:val="24"/>
          <w:szCs w:val="24"/>
          <w:lang w:val="en-US"/>
        </w:rPr>
        <w:t>7.7330 cents in the dollar</w:t>
      </w:r>
    </w:p>
    <w:p w14:paraId="169F20BC" w14:textId="77777777" w:rsidR="003E5986" w:rsidRPr="00B11318" w:rsidRDefault="003E5986" w:rsidP="008E7ECC">
      <w:pPr>
        <w:ind w:left="567" w:right="-288" w:hanging="851"/>
        <w:contextualSpacing/>
        <w:jc w:val="both"/>
        <w:rPr>
          <w:rFonts w:ascii="Arial" w:eastAsia="Arial" w:hAnsi="Arial" w:cs="Arial"/>
          <w:b/>
          <w:bCs/>
          <w:color w:val="244061" w:themeColor="accent1" w:themeShade="80"/>
          <w:szCs w:val="24"/>
          <w:lang w:val="en-US"/>
        </w:rPr>
      </w:pPr>
    </w:p>
    <w:p w14:paraId="71B781B8"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 xml:space="preserve">adopts, pursuant to </w:t>
      </w:r>
      <w:r w:rsidRPr="00B11318">
        <w:rPr>
          <w:rFonts w:ascii="Arial" w:eastAsia="Arial" w:hAnsi="Arial"/>
          <w:b/>
          <w:bCs/>
          <w:i/>
          <w:iCs/>
          <w:color w:val="244061" w:themeColor="accent1" w:themeShade="80"/>
          <w:sz w:val="24"/>
          <w:szCs w:val="24"/>
          <w:lang w:val="en-US"/>
        </w:rPr>
        <w:t>Section 6.35 of the Local Government Act 1995</w:t>
      </w:r>
      <w:r w:rsidRPr="00B11318">
        <w:rPr>
          <w:rFonts w:ascii="Arial" w:eastAsia="Arial" w:hAnsi="Arial"/>
          <w:b/>
          <w:bCs/>
          <w:color w:val="244061" w:themeColor="accent1" w:themeShade="80"/>
          <w:sz w:val="24"/>
          <w:szCs w:val="24"/>
          <w:lang w:val="en-US"/>
        </w:rPr>
        <w:t xml:space="preserve"> minimum rates payments to be imposed as follows:</w:t>
      </w:r>
    </w:p>
    <w:p w14:paraId="27F85D3E" w14:textId="77777777" w:rsidR="003E5986" w:rsidRPr="00B11318" w:rsidRDefault="003E5986" w:rsidP="008E7ECC">
      <w:pPr>
        <w:ind w:left="1134" w:right="-288" w:hanging="851"/>
        <w:contextualSpacing/>
        <w:jc w:val="both"/>
        <w:rPr>
          <w:rFonts w:ascii="Arial" w:eastAsia="Arial" w:hAnsi="Arial" w:cs="Arial"/>
          <w:b/>
          <w:bCs/>
          <w:color w:val="244061" w:themeColor="accent1" w:themeShade="80"/>
          <w:szCs w:val="24"/>
          <w:lang w:val="en-US"/>
        </w:rPr>
      </w:pPr>
    </w:p>
    <w:p w14:paraId="7E1DCE7D" w14:textId="77777777" w:rsidR="003E5986" w:rsidRPr="00B11318" w:rsidRDefault="003E5986" w:rsidP="008E7ECC">
      <w:pPr>
        <w:pStyle w:val="ListParagraph"/>
        <w:numPr>
          <w:ilvl w:val="1"/>
          <w:numId w:val="25"/>
        </w:numPr>
        <w:spacing w:after="0" w:line="240" w:lineRule="auto"/>
        <w:ind w:left="851" w:right="-288" w:hanging="567"/>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Residential (GRV)</w:t>
      </w:r>
      <w:r w:rsidRPr="00B11318">
        <w:rPr>
          <w:color w:val="244061" w:themeColor="accent1" w:themeShade="80"/>
        </w:rPr>
        <w:tab/>
      </w:r>
      <w:r w:rsidRPr="00B11318">
        <w:rPr>
          <w:color w:val="244061" w:themeColor="accent1" w:themeShade="80"/>
        </w:rPr>
        <w:tab/>
      </w:r>
      <w:r w:rsidRPr="00B11318">
        <w:rPr>
          <w:color w:val="244061" w:themeColor="accent1" w:themeShade="80"/>
        </w:rPr>
        <w:tab/>
      </w:r>
      <w:r w:rsidRPr="00B11318">
        <w:rPr>
          <w:color w:val="244061" w:themeColor="accent1" w:themeShade="80"/>
        </w:rPr>
        <w:tab/>
      </w:r>
      <w:r w:rsidRPr="00B11318">
        <w:rPr>
          <w:rFonts w:ascii="Arial" w:eastAsia="Arial" w:hAnsi="Arial"/>
          <w:b/>
          <w:bCs/>
          <w:color w:val="244061" w:themeColor="accent1" w:themeShade="80"/>
          <w:sz w:val="24"/>
          <w:szCs w:val="24"/>
          <w:lang w:val="en-US"/>
        </w:rPr>
        <w:t>$1,521</w:t>
      </w:r>
    </w:p>
    <w:p w14:paraId="58878FBD" w14:textId="77777777" w:rsidR="003E5986" w:rsidRPr="00B11318" w:rsidRDefault="003E5986" w:rsidP="008E7ECC">
      <w:pPr>
        <w:pStyle w:val="ListParagraph"/>
        <w:numPr>
          <w:ilvl w:val="1"/>
          <w:numId w:val="25"/>
        </w:numPr>
        <w:spacing w:after="0" w:line="240" w:lineRule="auto"/>
        <w:ind w:left="851" w:right="-288" w:hanging="567"/>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Non-Residential (GRV)</w:t>
      </w:r>
      <w:r w:rsidRPr="00B11318">
        <w:rPr>
          <w:color w:val="244061" w:themeColor="accent1" w:themeShade="80"/>
        </w:rPr>
        <w:tab/>
      </w:r>
      <w:r w:rsidRPr="00B11318">
        <w:rPr>
          <w:color w:val="244061" w:themeColor="accent1" w:themeShade="80"/>
        </w:rPr>
        <w:tab/>
      </w:r>
      <w:r w:rsidRPr="00B11318">
        <w:rPr>
          <w:color w:val="244061" w:themeColor="accent1" w:themeShade="80"/>
        </w:rPr>
        <w:tab/>
      </w:r>
      <w:r w:rsidRPr="00B11318">
        <w:rPr>
          <w:rFonts w:ascii="Arial" w:eastAsia="Arial" w:hAnsi="Arial"/>
          <w:b/>
          <w:bCs/>
          <w:color w:val="244061" w:themeColor="accent1" w:themeShade="80"/>
          <w:sz w:val="24"/>
          <w:szCs w:val="24"/>
          <w:lang w:val="en-US"/>
        </w:rPr>
        <w:t xml:space="preserve">$2,006 </w:t>
      </w:r>
    </w:p>
    <w:p w14:paraId="63A22917" w14:textId="77777777" w:rsidR="003E5986" w:rsidRPr="00B11318" w:rsidRDefault="003E5986" w:rsidP="008E7ECC">
      <w:pPr>
        <w:pStyle w:val="ListParagraph"/>
        <w:numPr>
          <w:ilvl w:val="1"/>
          <w:numId w:val="25"/>
        </w:numPr>
        <w:spacing w:after="0" w:line="240" w:lineRule="auto"/>
        <w:ind w:left="851" w:right="-288" w:hanging="567"/>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Residential Vacant Land (GRV)</w:t>
      </w:r>
      <w:r w:rsidRPr="00B11318">
        <w:rPr>
          <w:color w:val="244061" w:themeColor="accent1" w:themeShade="80"/>
        </w:rPr>
        <w:tab/>
      </w:r>
      <w:r w:rsidRPr="00B11318">
        <w:rPr>
          <w:rFonts w:ascii="Arial" w:eastAsia="Arial" w:hAnsi="Arial"/>
          <w:b/>
          <w:bCs/>
          <w:color w:val="244061" w:themeColor="accent1" w:themeShade="80"/>
          <w:sz w:val="24"/>
          <w:szCs w:val="24"/>
          <w:lang w:val="en-US"/>
        </w:rPr>
        <w:t xml:space="preserve">$1,849  </w:t>
      </w:r>
    </w:p>
    <w:p w14:paraId="5F0F329E" w14:textId="77777777" w:rsidR="003E5986" w:rsidRPr="00B11318" w:rsidRDefault="003E5986" w:rsidP="008E7ECC">
      <w:pPr>
        <w:spacing w:line="259" w:lineRule="auto"/>
        <w:ind w:left="551" w:right="-288" w:hanging="851"/>
        <w:rPr>
          <w:rFonts w:ascii="Arial" w:eastAsia="Arial" w:hAnsi="Arial" w:cs="Arial"/>
          <w:b/>
          <w:bCs/>
          <w:color w:val="244061" w:themeColor="accent1" w:themeShade="80"/>
          <w:szCs w:val="24"/>
          <w:lang w:val="en-US"/>
        </w:rPr>
      </w:pPr>
    </w:p>
    <w:p w14:paraId="6515BA60"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color w:val="244061" w:themeColor="accent1" w:themeShade="80"/>
          <w:sz w:val="24"/>
          <w:szCs w:val="24"/>
        </w:rPr>
      </w:pPr>
      <w:r w:rsidRPr="00B11318">
        <w:rPr>
          <w:rFonts w:ascii="Arial" w:eastAsia="Arial" w:hAnsi="Arial"/>
          <w:b/>
          <w:bCs/>
          <w:color w:val="244061" w:themeColor="accent1" w:themeShade="80"/>
          <w:sz w:val="24"/>
          <w:szCs w:val="24"/>
          <w:lang w:val="en-US"/>
        </w:rPr>
        <w:t xml:space="preserve">approves the </w:t>
      </w:r>
      <w:r w:rsidRPr="00B11318">
        <w:rPr>
          <w:rFonts w:ascii="Arial" w:eastAsia="Arial" w:hAnsi="Arial"/>
          <w:b/>
          <w:bCs/>
          <w:color w:val="244061" w:themeColor="accent1" w:themeShade="80"/>
          <w:sz w:val="24"/>
          <w:szCs w:val="24"/>
        </w:rPr>
        <w:t xml:space="preserve">options of one or four instalments for the payment of rates, with interest and administration fees applicable as follows: </w:t>
      </w:r>
    </w:p>
    <w:p w14:paraId="0D9BF30F" w14:textId="77777777" w:rsidR="003E5986" w:rsidRPr="00B11318" w:rsidRDefault="003E5986" w:rsidP="008E7ECC">
      <w:pPr>
        <w:pStyle w:val="ListParagraph"/>
        <w:spacing w:after="0" w:line="240" w:lineRule="auto"/>
        <w:ind w:left="284" w:right="-288"/>
        <w:jc w:val="both"/>
        <w:rPr>
          <w:rFonts w:ascii="Arial" w:eastAsia="Arial" w:hAnsi="Arial"/>
          <w:color w:val="244061" w:themeColor="accent1" w:themeShade="80"/>
          <w:sz w:val="24"/>
          <w:szCs w:val="24"/>
        </w:rPr>
      </w:pPr>
    </w:p>
    <w:p w14:paraId="32C8356E" w14:textId="77777777" w:rsidR="003E5986" w:rsidRPr="00B11318" w:rsidRDefault="003E5986" w:rsidP="008E7ECC">
      <w:pPr>
        <w:pStyle w:val="ListParagraph"/>
        <w:numPr>
          <w:ilvl w:val="1"/>
          <w:numId w:val="25"/>
        </w:numPr>
        <w:tabs>
          <w:tab w:val="left" w:pos="851"/>
        </w:tabs>
        <w:spacing w:after="13" w:line="250" w:lineRule="auto"/>
        <w:ind w:left="851" w:right="-288" w:hanging="567"/>
        <w:jc w:val="both"/>
        <w:rPr>
          <w:rFonts w:ascii="Arial" w:eastAsia="Arial" w:hAnsi="Arial"/>
          <w:color w:val="244061" w:themeColor="accent1" w:themeShade="80"/>
          <w:sz w:val="24"/>
          <w:szCs w:val="24"/>
        </w:rPr>
      </w:pPr>
      <w:r w:rsidRPr="00B11318">
        <w:rPr>
          <w:rFonts w:ascii="Arial" w:eastAsia="Arial" w:hAnsi="Arial"/>
          <w:b/>
          <w:bCs/>
          <w:color w:val="244061" w:themeColor="accent1" w:themeShade="80"/>
          <w:sz w:val="24"/>
          <w:szCs w:val="24"/>
        </w:rPr>
        <w:t>An amount of 5.5% per annum interest to be charged if a four-instalment option is selected;</w:t>
      </w:r>
    </w:p>
    <w:p w14:paraId="45B69287" w14:textId="77777777" w:rsidR="003E5986" w:rsidRPr="00B11318" w:rsidRDefault="003E5986" w:rsidP="008E7ECC">
      <w:pPr>
        <w:pStyle w:val="ListParagraph"/>
        <w:numPr>
          <w:ilvl w:val="1"/>
          <w:numId w:val="25"/>
        </w:numPr>
        <w:tabs>
          <w:tab w:val="left" w:pos="851"/>
        </w:tabs>
        <w:spacing w:after="13" w:line="250" w:lineRule="auto"/>
        <w:ind w:left="851" w:right="-288" w:hanging="567"/>
        <w:jc w:val="both"/>
        <w:rPr>
          <w:rFonts w:ascii="Arial" w:eastAsia="Arial" w:hAnsi="Arial"/>
          <w:color w:val="244061" w:themeColor="accent1" w:themeShade="80"/>
          <w:sz w:val="24"/>
          <w:szCs w:val="24"/>
        </w:rPr>
      </w:pPr>
      <w:r w:rsidRPr="00B11318">
        <w:rPr>
          <w:rFonts w:ascii="Arial" w:eastAsia="Arial" w:hAnsi="Arial"/>
          <w:b/>
          <w:bCs/>
          <w:color w:val="244061" w:themeColor="accent1" w:themeShade="80"/>
          <w:sz w:val="24"/>
          <w:szCs w:val="24"/>
        </w:rPr>
        <w:t>An administration charge of $48 (3 instalments at $16 each, 1</w:t>
      </w:r>
      <w:r w:rsidRPr="00B11318">
        <w:rPr>
          <w:rFonts w:ascii="Arial" w:eastAsia="Arial" w:hAnsi="Arial"/>
          <w:b/>
          <w:bCs/>
          <w:color w:val="244061" w:themeColor="accent1" w:themeShade="80"/>
          <w:sz w:val="24"/>
          <w:szCs w:val="24"/>
          <w:vertAlign w:val="superscript"/>
        </w:rPr>
        <w:t>st</w:t>
      </w:r>
      <w:r w:rsidRPr="00B11318">
        <w:rPr>
          <w:rFonts w:ascii="Arial" w:eastAsia="Arial" w:hAnsi="Arial"/>
          <w:b/>
          <w:bCs/>
          <w:color w:val="244061" w:themeColor="accent1" w:themeShade="80"/>
          <w:sz w:val="24"/>
          <w:szCs w:val="24"/>
        </w:rPr>
        <w:t xml:space="preserve"> instalment no charge) is to be applied to four instalment options if selected; and </w:t>
      </w:r>
    </w:p>
    <w:p w14:paraId="08202F85" w14:textId="77777777" w:rsidR="003E5986" w:rsidRPr="00B11318" w:rsidRDefault="003E5986" w:rsidP="008E7ECC">
      <w:pPr>
        <w:pStyle w:val="ListParagraph"/>
        <w:numPr>
          <w:ilvl w:val="1"/>
          <w:numId w:val="25"/>
        </w:numPr>
        <w:tabs>
          <w:tab w:val="left" w:pos="851"/>
        </w:tabs>
        <w:spacing w:after="13" w:line="250" w:lineRule="auto"/>
        <w:ind w:left="851" w:right="-288" w:hanging="567"/>
        <w:jc w:val="both"/>
        <w:rPr>
          <w:rFonts w:ascii="Arial" w:eastAsia="Arial" w:hAnsi="Arial"/>
          <w:b/>
          <w:bCs/>
          <w:color w:val="244061" w:themeColor="accent1" w:themeShade="80"/>
          <w:sz w:val="24"/>
          <w:szCs w:val="24"/>
        </w:rPr>
      </w:pPr>
      <w:r w:rsidRPr="00B11318">
        <w:rPr>
          <w:rFonts w:ascii="Arial" w:eastAsia="Arial" w:hAnsi="Arial"/>
          <w:b/>
          <w:bCs/>
          <w:color w:val="244061" w:themeColor="accent1" w:themeShade="80"/>
          <w:sz w:val="24"/>
          <w:szCs w:val="24"/>
        </w:rPr>
        <w:t xml:space="preserve">Nominates the following due dates for rate payment in full and by instalments, pursuant to </w:t>
      </w:r>
      <w:r w:rsidRPr="00B11318">
        <w:rPr>
          <w:rFonts w:ascii="Arial" w:eastAsia="Arial" w:hAnsi="Arial"/>
          <w:b/>
          <w:bCs/>
          <w:i/>
          <w:iCs/>
          <w:color w:val="244061" w:themeColor="accent1" w:themeShade="80"/>
          <w:sz w:val="24"/>
          <w:szCs w:val="24"/>
        </w:rPr>
        <w:t>Section 6.45 of the Local Government Act 1995 and Regulation 64(2) of the Local Government (Financial Management) Regulations 1996:</w:t>
      </w:r>
    </w:p>
    <w:p w14:paraId="55CBB910" w14:textId="77777777" w:rsidR="003E5986" w:rsidRPr="00B11318" w:rsidRDefault="003E5986" w:rsidP="008E7ECC">
      <w:pPr>
        <w:spacing w:after="13" w:line="250" w:lineRule="auto"/>
        <w:ind w:left="426" w:right="-288" w:hanging="568"/>
        <w:jc w:val="both"/>
        <w:rPr>
          <w:rFonts w:ascii="Arial" w:eastAsia="Arial" w:hAnsi="Arial" w:cs="Arial"/>
          <w:color w:val="244061" w:themeColor="accent1" w:themeShade="80"/>
          <w:szCs w:val="24"/>
        </w:rPr>
      </w:pPr>
    </w:p>
    <w:p w14:paraId="03877A0D" w14:textId="77777777" w:rsidR="003E5986" w:rsidRPr="00B11318" w:rsidRDefault="003E5986" w:rsidP="008E7ECC">
      <w:pPr>
        <w:pStyle w:val="ListParagraph"/>
        <w:numPr>
          <w:ilvl w:val="2"/>
          <w:numId w:val="25"/>
        </w:numPr>
        <w:tabs>
          <w:tab w:val="center" w:pos="1133"/>
          <w:tab w:val="center" w:pos="1701"/>
        </w:tabs>
        <w:spacing w:after="13" w:line="250" w:lineRule="auto"/>
        <w:ind w:left="1701" w:right="-288" w:hanging="567"/>
        <w:jc w:val="both"/>
        <w:rPr>
          <w:rFonts w:ascii="Arial" w:eastAsia="Arial" w:hAnsi="Arial"/>
          <w:color w:val="244061" w:themeColor="accent1" w:themeShade="80"/>
          <w:sz w:val="24"/>
          <w:szCs w:val="24"/>
        </w:rPr>
      </w:pPr>
      <w:r w:rsidRPr="00B11318">
        <w:rPr>
          <w:rFonts w:ascii="Arial" w:eastAsia="Arial" w:hAnsi="Arial"/>
          <w:b/>
          <w:bCs/>
          <w:color w:val="244061" w:themeColor="accent1" w:themeShade="80"/>
          <w:sz w:val="24"/>
          <w:szCs w:val="24"/>
        </w:rPr>
        <w:t>Full payment and first instalment –</w:t>
      </w:r>
      <w:r w:rsidRPr="00B11318">
        <w:rPr>
          <w:rFonts w:ascii="Arial" w:eastAsia="Arial" w:hAnsi="Arial"/>
          <w:b/>
          <w:color w:val="244061" w:themeColor="accent1" w:themeShade="80"/>
          <w:sz w:val="24"/>
          <w:szCs w:val="24"/>
        </w:rPr>
        <w:t>28 September</w:t>
      </w:r>
      <w:r w:rsidRPr="00B11318">
        <w:rPr>
          <w:rFonts w:ascii="Arial" w:eastAsia="Arial" w:hAnsi="Arial"/>
          <w:b/>
          <w:bCs/>
          <w:color w:val="244061" w:themeColor="accent1" w:themeShade="80"/>
          <w:sz w:val="24"/>
          <w:szCs w:val="24"/>
        </w:rPr>
        <w:t xml:space="preserve"> 2023</w:t>
      </w:r>
    </w:p>
    <w:p w14:paraId="7F61F306" w14:textId="77777777" w:rsidR="003E5986" w:rsidRPr="00B11318" w:rsidRDefault="003E5986" w:rsidP="008E7ECC">
      <w:pPr>
        <w:pStyle w:val="ListParagraph"/>
        <w:numPr>
          <w:ilvl w:val="2"/>
          <w:numId w:val="25"/>
        </w:numPr>
        <w:tabs>
          <w:tab w:val="center" w:pos="1133"/>
          <w:tab w:val="center" w:pos="1701"/>
        </w:tabs>
        <w:spacing w:after="13" w:line="250" w:lineRule="auto"/>
        <w:ind w:left="1701" w:right="-288" w:hanging="567"/>
        <w:jc w:val="both"/>
        <w:rPr>
          <w:rFonts w:ascii="Arial" w:eastAsia="Arial" w:hAnsi="Arial"/>
          <w:color w:val="244061" w:themeColor="accent1" w:themeShade="80"/>
          <w:sz w:val="24"/>
          <w:szCs w:val="24"/>
        </w:rPr>
      </w:pPr>
      <w:r w:rsidRPr="00B11318">
        <w:rPr>
          <w:rFonts w:ascii="Arial" w:eastAsia="Arial" w:hAnsi="Arial"/>
          <w:b/>
          <w:bCs/>
          <w:color w:val="244061" w:themeColor="accent1" w:themeShade="80"/>
          <w:sz w:val="24"/>
          <w:szCs w:val="24"/>
        </w:rPr>
        <w:t xml:space="preserve">Second quarterly instalment - </w:t>
      </w:r>
      <w:r w:rsidRPr="00B11318">
        <w:rPr>
          <w:rFonts w:ascii="Arial" w:eastAsia="Arial" w:hAnsi="Arial"/>
          <w:b/>
          <w:color w:val="244061" w:themeColor="accent1" w:themeShade="80"/>
          <w:sz w:val="24"/>
          <w:szCs w:val="24"/>
        </w:rPr>
        <w:t>01 December</w:t>
      </w:r>
      <w:r w:rsidRPr="00B11318">
        <w:rPr>
          <w:rFonts w:ascii="Arial" w:eastAsia="Arial" w:hAnsi="Arial"/>
          <w:b/>
          <w:bCs/>
          <w:color w:val="244061" w:themeColor="accent1" w:themeShade="80"/>
          <w:sz w:val="24"/>
          <w:szCs w:val="24"/>
        </w:rPr>
        <w:t xml:space="preserve"> 2023</w:t>
      </w:r>
    </w:p>
    <w:p w14:paraId="6BB5371F" w14:textId="77777777" w:rsidR="003E5986" w:rsidRPr="00B11318" w:rsidRDefault="003E5986" w:rsidP="008E7ECC">
      <w:pPr>
        <w:pStyle w:val="ListParagraph"/>
        <w:numPr>
          <w:ilvl w:val="2"/>
          <w:numId w:val="25"/>
        </w:numPr>
        <w:tabs>
          <w:tab w:val="center" w:pos="1133"/>
          <w:tab w:val="center" w:pos="1701"/>
          <w:tab w:val="center" w:pos="2578"/>
        </w:tabs>
        <w:spacing w:after="13" w:line="250" w:lineRule="auto"/>
        <w:ind w:left="1701" w:right="-288" w:hanging="567"/>
        <w:jc w:val="both"/>
        <w:rPr>
          <w:rFonts w:ascii="Arial" w:eastAsia="Arial" w:hAnsi="Arial"/>
          <w:color w:val="244061" w:themeColor="accent1" w:themeShade="80"/>
          <w:sz w:val="24"/>
          <w:szCs w:val="24"/>
        </w:rPr>
      </w:pPr>
      <w:r w:rsidRPr="00B11318">
        <w:rPr>
          <w:rFonts w:ascii="Arial" w:eastAsia="Arial" w:hAnsi="Arial"/>
          <w:b/>
          <w:bCs/>
          <w:color w:val="244061" w:themeColor="accent1" w:themeShade="80"/>
          <w:sz w:val="24"/>
          <w:szCs w:val="24"/>
        </w:rPr>
        <w:t xml:space="preserve">Third quarterly instalment - </w:t>
      </w:r>
      <w:r w:rsidRPr="00B11318">
        <w:rPr>
          <w:rFonts w:ascii="Arial" w:eastAsia="Arial" w:hAnsi="Arial"/>
          <w:b/>
          <w:color w:val="244061" w:themeColor="accent1" w:themeShade="80"/>
          <w:sz w:val="24"/>
          <w:szCs w:val="24"/>
        </w:rPr>
        <w:t>13 February</w:t>
      </w:r>
      <w:r w:rsidRPr="00B11318">
        <w:rPr>
          <w:rFonts w:ascii="Arial" w:eastAsia="Arial" w:hAnsi="Arial"/>
          <w:b/>
          <w:bCs/>
          <w:color w:val="244061" w:themeColor="accent1" w:themeShade="80"/>
          <w:sz w:val="24"/>
          <w:szCs w:val="24"/>
        </w:rPr>
        <w:t xml:space="preserve"> 2024</w:t>
      </w:r>
    </w:p>
    <w:p w14:paraId="2210898A" w14:textId="77777777" w:rsidR="003E5986" w:rsidRPr="00B11318" w:rsidRDefault="003E5986" w:rsidP="008E7ECC">
      <w:pPr>
        <w:pStyle w:val="ListParagraph"/>
        <w:numPr>
          <w:ilvl w:val="2"/>
          <w:numId w:val="25"/>
        </w:numPr>
        <w:tabs>
          <w:tab w:val="center" w:pos="1133"/>
          <w:tab w:val="center" w:pos="1701"/>
          <w:tab w:val="center" w:pos="2504"/>
        </w:tabs>
        <w:spacing w:after="13" w:line="250" w:lineRule="auto"/>
        <w:ind w:left="1701" w:right="-288" w:hanging="567"/>
        <w:jc w:val="both"/>
        <w:rPr>
          <w:rFonts w:ascii="Arial" w:eastAsia="Arial" w:hAnsi="Arial"/>
          <w:color w:val="244061" w:themeColor="accent1" w:themeShade="80"/>
          <w:sz w:val="24"/>
          <w:szCs w:val="24"/>
        </w:rPr>
      </w:pPr>
      <w:r w:rsidRPr="00B11318">
        <w:rPr>
          <w:rFonts w:ascii="Arial" w:eastAsia="Arial" w:hAnsi="Arial"/>
          <w:b/>
          <w:bCs/>
          <w:color w:val="244061" w:themeColor="accent1" w:themeShade="80"/>
          <w:sz w:val="24"/>
          <w:szCs w:val="24"/>
        </w:rPr>
        <w:t xml:space="preserve">Fourth quarterly instalment - </w:t>
      </w:r>
      <w:r w:rsidRPr="00B11318">
        <w:rPr>
          <w:rFonts w:ascii="Arial" w:eastAsia="Arial" w:hAnsi="Arial"/>
          <w:b/>
          <w:color w:val="244061" w:themeColor="accent1" w:themeShade="80"/>
          <w:sz w:val="24"/>
          <w:szCs w:val="24"/>
        </w:rPr>
        <w:t>16 April</w:t>
      </w:r>
      <w:r w:rsidRPr="00B11318">
        <w:rPr>
          <w:rFonts w:ascii="Arial" w:eastAsia="Arial" w:hAnsi="Arial"/>
          <w:b/>
          <w:bCs/>
          <w:color w:val="244061" w:themeColor="accent1" w:themeShade="80"/>
          <w:sz w:val="24"/>
          <w:szCs w:val="24"/>
        </w:rPr>
        <w:t xml:space="preserve"> 2024</w:t>
      </w:r>
    </w:p>
    <w:p w14:paraId="6F792E8C" w14:textId="77777777" w:rsidR="003E5986" w:rsidRPr="00B11318" w:rsidRDefault="003E5986" w:rsidP="008E7ECC">
      <w:pPr>
        <w:spacing w:after="13" w:line="250" w:lineRule="auto"/>
        <w:ind w:left="426" w:right="-288" w:hanging="568"/>
        <w:jc w:val="both"/>
        <w:rPr>
          <w:rFonts w:ascii="Arial" w:eastAsia="Arial" w:hAnsi="Arial" w:cs="Arial"/>
          <w:b/>
          <w:bCs/>
          <w:color w:val="244061" w:themeColor="accent1" w:themeShade="80"/>
          <w:szCs w:val="24"/>
        </w:rPr>
      </w:pPr>
    </w:p>
    <w:p w14:paraId="16FBB2A3"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rPr>
      </w:pPr>
      <w:r w:rsidRPr="00B11318">
        <w:rPr>
          <w:rFonts w:ascii="Arial" w:eastAsia="Arial" w:hAnsi="Arial"/>
          <w:b/>
          <w:bCs/>
          <w:color w:val="244061" w:themeColor="accent1" w:themeShade="80"/>
          <w:sz w:val="24"/>
          <w:szCs w:val="24"/>
          <w:lang w:val="en-US"/>
        </w:rPr>
        <w:t>approves</w:t>
      </w:r>
      <w:r w:rsidRPr="00B11318">
        <w:rPr>
          <w:rFonts w:ascii="Arial" w:eastAsia="Arial" w:hAnsi="Arial"/>
          <w:b/>
          <w:bCs/>
          <w:color w:val="244061" w:themeColor="accent1" w:themeShade="80"/>
          <w:sz w:val="24"/>
          <w:szCs w:val="24"/>
        </w:rPr>
        <w:t xml:space="preserve"> late payment interest rate of 11% for rates and costs of </w:t>
      </w:r>
      <w:r w:rsidRPr="00B11318">
        <w:rPr>
          <w:rFonts w:ascii="Arial" w:eastAsia="Arial" w:hAnsi="Arial"/>
          <w:b/>
          <w:bCs/>
          <w:color w:val="244061" w:themeColor="accent1" w:themeShade="80"/>
          <w:sz w:val="24"/>
          <w:szCs w:val="24"/>
          <w:lang w:val="en-US"/>
        </w:rPr>
        <w:t>proceedings</w:t>
      </w:r>
      <w:r w:rsidRPr="00B11318">
        <w:rPr>
          <w:rFonts w:ascii="Arial" w:eastAsia="Arial" w:hAnsi="Arial"/>
          <w:b/>
          <w:bCs/>
          <w:color w:val="244061" w:themeColor="accent1" w:themeShade="80"/>
          <w:sz w:val="24"/>
          <w:szCs w:val="24"/>
        </w:rPr>
        <w:t xml:space="preserve"> to recover charges that remain unpaid after becoming due and payable;</w:t>
      </w:r>
    </w:p>
    <w:p w14:paraId="5100E1C5" w14:textId="77777777" w:rsidR="003E5986" w:rsidRPr="00B11318" w:rsidRDefault="003E5986" w:rsidP="008E7ECC">
      <w:pPr>
        <w:spacing w:after="13" w:line="250" w:lineRule="auto"/>
        <w:ind w:left="426" w:right="-288" w:hanging="568"/>
        <w:jc w:val="both"/>
        <w:rPr>
          <w:rFonts w:ascii="Arial" w:eastAsia="Arial" w:hAnsi="Arial" w:cs="Arial"/>
          <w:b/>
          <w:bCs/>
          <w:color w:val="244061" w:themeColor="accent1" w:themeShade="80"/>
          <w:szCs w:val="24"/>
        </w:rPr>
      </w:pPr>
    </w:p>
    <w:p w14:paraId="29E21224"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rPr>
      </w:pPr>
      <w:r w:rsidRPr="00B11318">
        <w:rPr>
          <w:rFonts w:ascii="Arial" w:eastAsia="Arial" w:hAnsi="Arial"/>
          <w:b/>
          <w:bCs/>
          <w:color w:val="244061" w:themeColor="accent1" w:themeShade="80"/>
          <w:sz w:val="24"/>
          <w:szCs w:val="24"/>
          <w:lang w:val="en-US"/>
        </w:rPr>
        <w:t xml:space="preserve">adopts, pursuant to the provisions of </w:t>
      </w:r>
      <w:r w:rsidRPr="00B11318">
        <w:rPr>
          <w:rFonts w:ascii="Arial" w:eastAsia="Arial" w:hAnsi="Arial"/>
          <w:b/>
          <w:bCs/>
          <w:i/>
          <w:iCs/>
          <w:color w:val="244061" w:themeColor="accent1" w:themeShade="80"/>
          <w:sz w:val="24"/>
          <w:szCs w:val="24"/>
          <w:lang w:val="en-US"/>
        </w:rPr>
        <w:t xml:space="preserve">Section 6.16 of the Local </w:t>
      </w:r>
      <w:r w:rsidRPr="00B11318">
        <w:rPr>
          <w:rFonts w:ascii="Arial" w:eastAsia="Arial" w:hAnsi="Arial"/>
          <w:b/>
          <w:bCs/>
          <w:color w:val="244061" w:themeColor="accent1" w:themeShade="80"/>
          <w:sz w:val="24"/>
          <w:szCs w:val="24"/>
          <w:lang w:val="en-US"/>
        </w:rPr>
        <w:t>Government</w:t>
      </w:r>
      <w:r w:rsidRPr="00B11318">
        <w:rPr>
          <w:rFonts w:ascii="Arial" w:eastAsia="Arial" w:hAnsi="Arial"/>
          <w:b/>
          <w:bCs/>
          <w:i/>
          <w:iCs/>
          <w:color w:val="244061" w:themeColor="accent1" w:themeShade="80"/>
          <w:sz w:val="24"/>
          <w:szCs w:val="24"/>
          <w:lang w:val="en-US"/>
        </w:rPr>
        <w:t xml:space="preserve"> Act 1995,</w:t>
      </w:r>
      <w:r w:rsidRPr="00B11318">
        <w:rPr>
          <w:rFonts w:ascii="Arial" w:eastAsia="Arial" w:hAnsi="Arial"/>
          <w:b/>
          <w:bCs/>
          <w:i/>
          <w:iCs/>
          <w:color w:val="244061" w:themeColor="accent1" w:themeShade="80"/>
          <w:sz w:val="24"/>
          <w:szCs w:val="24"/>
        </w:rPr>
        <w:t xml:space="preserve"> Section 67 of the Waste Avoidance and Resources Recovery Act 2007, and Regulation 53(2) of the Building Regulations 2012</w:t>
      </w:r>
      <w:r w:rsidRPr="00B11318">
        <w:rPr>
          <w:rFonts w:ascii="Arial" w:eastAsia="Arial" w:hAnsi="Arial"/>
          <w:b/>
          <w:bCs/>
          <w:i/>
          <w:iCs/>
          <w:color w:val="244061" w:themeColor="accent1" w:themeShade="80"/>
          <w:sz w:val="24"/>
          <w:szCs w:val="24"/>
          <w:lang w:val="en-US"/>
        </w:rPr>
        <w:t xml:space="preserve">, </w:t>
      </w:r>
      <w:r w:rsidRPr="00B11318">
        <w:rPr>
          <w:rFonts w:ascii="Arial" w:eastAsia="Arial" w:hAnsi="Arial"/>
          <w:b/>
          <w:bCs/>
          <w:color w:val="244061" w:themeColor="accent1" w:themeShade="80"/>
          <w:sz w:val="24"/>
          <w:szCs w:val="24"/>
          <w:lang w:val="en-US"/>
        </w:rPr>
        <w:t xml:space="preserve">the 2023/24 </w:t>
      </w:r>
      <w:r w:rsidRPr="00B11318">
        <w:rPr>
          <w:rFonts w:ascii="Arial" w:eastAsia="Arial" w:hAnsi="Arial"/>
          <w:b/>
          <w:bCs/>
          <w:color w:val="244061" w:themeColor="accent1" w:themeShade="80"/>
          <w:sz w:val="24"/>
          <w:szCs w:val="24"/>
        </w:rPr>
        <w:t>Fees and Charges</w:t>
      </w:r>
      <w:r w:rsidRPr="00B11318">
        <w:rPr>
          <w:rFonts w:ascii="Arial" w:eastAsia="Arial" w:hAnsi="Arial"/>
          <w:b/>
          <w:bCs/>
          <w:color w:val="244061" w:themeColor="accent1" w:themeShade="80"/>
          <w:sz w:val="24"/>
          <w:szCs w:val="24"/>
          <w:lang w:val="en-US"/>
        </w:rPr>
        <w:t>, as per Attachment 2;</w:t>
      </w:r>
    </w:p>
    <w:p w14:paraId="60DEC52B" w14:textId="77777777" w:rsidR="003E5986" w:rsidRPr="00B11318" w:rsidRDefault="003E5986" w:rsidP="008E7ECC">
      <w:pPr>
        <w:spacing w:after="13" w:line="250" w:lineRule="auto"/>
        <w:ind w:left="561" w:right="-288" w:hanging="851"/>
        <w:jc w:val="both"/>
        <w:rPr>
          <w:rFonts w:ascii="Arial" w:eastAsia="Arial" w:hAnsi="Arial" w:cs="Arial"/>
          <w:b/>
          <w:bCs/>
          <w:color w:val="244061" w:themeColor="accent1" w:themeShade="80"/>
          <w:szCs w:val="24"/>
          <w:lang w:val="en-US"/>
        </w:rPr>
      </w:pPr>
    </w:p>
    <w:p w14:paraId="5D3EF782"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rPr>
      </w:pPr>
      <w:r w:rsidRPr="00B11318">
        <w:rPr>
          <w:rFonts w:ascii="Arial" w:eastAsia="Arial" w:hAnsi="Arial"/>
          <w:b/>
          <w:bCs/>
          <w:color w:val="244061" w:themeColor="accent1" w:themeShade="80"/>
          <w:sz w:val="24"/>
          <w:szCs w:val="24"/>
          <w:lang w:val="en-US"/>
        </w:rPr>
        <w:t>adopts</w:t>
      </w:r>
      <w:r w:rsidRPr="00B11318">
        <w:rPr>
          <w:rFonts w:ascii="Arial" w:eastAsia="Arial" w:hAnsi="Arial"/>
          <w:b/>
          <w:bCs/>
          <w:color w:val="244061" w:themeColor="accent1" w:themeShade="80"/>
          <w:sz w:val="24"/>
          <w:szCs w:val="24"/>
        </w:rPr>
        <w:t xml:space="preserve"> the following annual fees for payment of Elected Members in lieu of individual meeting attendance fees, pursuant to </w:t>
      </w:r>
      <w:r w:rsidRPr="00B11318">
        <w:rPr>
          <w:rFonts w:ascii="Arial" w:eastAsia="Arial" w:hAnsi="Arial"/>
          <w:b/>
          <w:bCs/>
          <w:i/>
          <w:iCs/>
          <w:color w:val="244061" w:themeColor="accent1" w:themeShade="80"/>
          <w:sz w:val="24"/>
          <w:szCs w:val="24"/>
        </w:rPr>
        <w:t>Section 5.98 of the Local Government Act 1995</w:t>
      </w:r>
      <w:r w:rsidRPr="00B11318">
        <w:rPr>
          <w:rFonts w:ascii="Arial" w:eastAsia="Arial" w:hAnsi="Arial"/>
          <w:b/>
          <w:bCs/>
          <w:color w:val="244061" w:themeColor="accent1" w:themeShade="80"/>
          <w:sz w:val="24"/>
          <w:szCs w:val="24"/>
        </w:rPr>
        <w:t xml:space="preserve"> and Regulation 30 of the </w:t>
      </w:r>
      <w:r w:rsidRPr="00B11318">
        <w:rPr>
          <w:rFonts w:ascii="Arial" w:eastAsia="Arial" w:hAnsi="Arial"/>
          <w:b/>
          <w:bCs/>
          <w:i/>
          <w:iCs/>
          <w:color w:val="244061" w:themeColor="accent1" w:themeShade="80"/>
          <w:sz w:val="24"/>
          <w:szCs w:val="24"/>
        </w:rPr>
        <w:t>Local Government (Administration) Regulations 1996</w:t>
      </w:r>
      <w:r w:rsidRPr="00B11318">
        <w:rPr>
          <w:rFonts w:ascii="Arial" w:eastAsia="Arial" w:hAnsi="Arial"/>
          <w:b/>
          <w:bCs/>
          <w:color w:val="244061" w:themeColor="accent1" w:themeShade="80"/>
          <w:sz w:val="24"/>
          <w:szCs w:val="24"/>
        </w:rPr>
        <w:t>:</w:t>
      </w:r>
    </w:p>
    <w:p w14:paraId="53AA1DDA" w14:textId="77777777" w:rsidR="003E5986" w:rsidRPr="00B11318" w:rsidRDefault="003E5986" w:rsidP="008E7ECC">
      <w:pPr>
        <w:ind w:left="360" w:right="-288"/>
        <w:jc w:val="both"/>
        <w:rPr>
          <w:rFonts w:ascii="Arial" w:eastAsia="Arial" w:hAnsi="Arial" w:cs="Arial"/>
          <w:b/>
          <w:bCs/>
          <w:color w:val="244061" w:themeColor="accent1" w:themeShade="80"/>
          <w:szCs w:val="24"/>
        </w:rPr>
      </w:pPr>
    </w:p>
    <w:p w14:paraId="4048160D"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rPr>
      </w:pPr>
      <w:r w:rsidRPr="00B11318">
        <w:rPr>
          <w:rFonts w:ascii="Arial" w:eastAsia="Arial" w:hAnsi="Arial"/>
          <w:b/>
          <w:bCs/>
          <w:color w:val="244061" w:themeColor="accent1" w:themeShade="80"/>
          <w:sz w:val="24"/>
          <w:szCs w:val="24"/>
        </w:rPr>
        <w:t xml:space="preserve">Mayor </w:t>
      </w:r>
      <w:r w:rsidRPr="00B11318">
        <w:rPr>
          <w:rFonts w:ascii="Arial" w:eastAsia="Arial" w:hAnsi="Arial"/>
          <w:b/>
          <w:bCs/>
          <w:color w:val="244061" w:themeColor="accent1" w:themeShade="80"/>
          <w:sz w:val="24"/>
          <w:szCs w:val="24"/>
        </w:rPr>
        <w:tab/>
      </w:r>
      <w:r w:rsidRPr="00B11318">
        <w:rPr>
          <w:rFonts w:ascii="Arial" w:eastAsia="Arial" w:hAnsi="Arial"/>
          <w:b/>
          <w:bCs/>
          <w:color w:val="244061" w:themeColor="accent1" w:themeShade="80"/>
          <w:sz w:val="24"/>
          <w:szCs w:val="24"/>
        </w:rPr>
        <w:tab/>
        <w:t>$32,410</w:t>
      </w:r>
    </w:p>
    <w:p w14:paraId="2882D31B"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rPr>
      </w:pPr>
      <w:r w:rsidRPr="00B11318">
        <w:rPr>
          <w:rFonts w:ascii="Arial" w:eastAsia="Arial" w:hAnsi="Arial"/>
          <w:b/>
          <w:bCs/>
          <w:color w:val="244061" w:themeColor="accent1" w:themeShade="80"/>
          <w:sz w:val="24"/>
          <w:szCs w:val="24"/>
        </w:rPr>
        <w:t xml:space="preserve">Councillors </w:t>
      </w:r>
      <w:r w:rsidRPr="00B11318">
        <w:rPr>
          <w:rFonts w:ascii="Arial" w:eastAsia="Arial" w:hAnsi="Arial"/>
          <w:b/>
          <w:bCs/>
          <w:color w:val="244061" w:themeColor="accent1" w:themeShade="80"/>
          <w:sz w:val="24"/>
          <w:szCs w:val="24"/>
        </w:rPr>
        <w:tab/>
        <w:t>$24,170</w:t>
      </w:r>
    </w:p>
    <w:p w14:paraId="40DD0F79" w14:textId="51799E77" w:rsidR="003E5986" w:rsidRPr="00B11318" w:rsidRDefault="00B63563"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rPr>
      </w:pPr>
      <w:r>
        <w:rPr>
          <w:rFonts w:ascii="Arial" w:hAnsi="Arial"/>
          <w:noProof/>
          <w:color w:val="1F3864"/>
          <w:szCs w:val="24"/>
        </w:rPr>
        <mc:AlternateContent>
          <mc:Choice Requires="wps">
            <w:drawing>
              <wp:anchor distT="0" distB="0" distL="114300" distR="114300" simplePos="0" relativeHeight="251658243" behindDoc="0" locked="0" layoutInCell="1" allowOverlap="1" wp14:anchorId="41C1196A" wp14:editId="6857997E">
                <wp:simplePos x="0" y="0"/>
                <wp:positionH relativeFrom="margin">
                  <wp:posOffset>-273800</wp:posOffset>
                </wp:positionH>
                <wp:positionV relativeFrom="paragraph">
                  <wp:posOffset>-80183</wp:posOffset>
                </wp:positionV>
                <wp:extent cx="6363854" cy="7213023"/>
                <wp:effectExtent l="19050" t="19050" r="18415" b="26035"/>
                <wp:wrapNone/>
                <wp:docPr id="6" name="Rectangle 6"/>
                <wp:cNvGraphicFramePr/>
                <a:graphic xmlns:a="http://schemas.openxmlformats.org/drawingml/2006/main">
                  <a:graphicData uri="http://schemas.microsoft.com/office/word/2010/wordprocessingShape">
                    <wps:wsp>
                      <wps:cNvSpPr/>
                      <wps:spPr>
                        <a:xfrm>
                          <a:off x="0" y="0"/>
                          <a:ext cx="6363854" cy="7213023"/>
                        </a:xfrm>
                        <a:prstGeom prst="rect">
                          <a:avLst/>
                        </a:prstGeom>
                        <a:noFill/>
                        <a:ln w="28575">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7461" id="Rectangle 6" o:spid="_x0000_s1026" style="position:absolute;margin-left:-21.55pt;margin-top:-6.3pt;width:501.1pt;height:567.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" filled="f" strokecolor="#243f60 [1604]" strokeweight="2.25pt">
                <w10:wrap anchorx="margin"/>
              </v:rect>
            </w:pict>
          </mc:Fallback>
        </mc:AlternateContent>
      </w:r>
      <w:r w:rsidR="003E5986" w:rsidRPr="00B11318">
        <w:rPr>
          <w:rFonts w:ascii="Arial" w:eastAsia="Arial" w:hAnsi="Arial"/>
          <w:b/>
          <w:bCs/>
          <w:color w:val="244061" w:themeColor="accent1" w:themeShade="80"/>
          <w:sz w:val="24"/>
          <w:szCs w:val="24"/>
          <w:lang w:val="en-US"/>
        </w:rPr>
        <w:t>adopts</w:t>
      </w:r>
      <w:r w:rsidR="003E5986" w:rsidRPr="00B11318">
        <w:rPr>
          <w:rFonts w:ascii="Arial" w:eastAsia="Arial" w:hAnsi="Arial"/>
          <w:b/>
          <w:bCs/>
          <w:color w:val="244061" w:themeColor="accent1" w:themeShade="80"/>
          <w:sz w:val="24"/>
          <w:szCs w:val="24"/>
        </w:rPr>
        <w:t xml:space="preserve"> the annual local government allowance of $65,915 to be paid to the </w:t>
      </w:r>
      <w:r w:rsidR="003E5986" w:rsidRPr="00B11318">
        <w:rPr>
          <w:rFonts w:ascii="Arial" w:eastAsia="Arial" w:hAnsi="Arial"/>
          <w:b/>
          <w:bCs/>
          <w:color w:val="244061" w:themeColor="accent1" w:themeShade="80"/>
          <w:sz w:val="24"/>
          <w:szCs w:val="24"/>
          <w:lang w:val="en-US"/>
        </w:rPr>
        <w:t>Mayor</w:t>
      </w:r>
      <w:r w:rsidR="003E5986" w:rsidRPr="00B11318">
        <w:rPr>
          <w:rFonts w:ascii="Arial" w:eastAsia="Arial" w:hAnsi="Arial"/>
          <w:b/>
          <w:bCs/>
          <w:color w:val="244061" w:themeColor="accent1" w:themeShade="80"/>
          <w:sz w:val="24"/>
          <w:szCs w:val="24"/>
        </w:rPr>
        <w:t xml:space="preserve"> in addition to the annual meeting allowance, pursuant to Section 5.98(5) of the </w:t>
      </w:r>
      <w:r w:rsidR="003E5986" w:rsidRPr="00B11318">
        <w:rPr>
          <w:rFonts w:ascii="Arial" w:eastAsia="Arial" w:hAnsi="Arial"/>
          <w:b/>
          <w:bCs/>
          <w:i/>
          <w:iCs/>
          <w:color w:val="244061" w:themeColor="accent1" w:themeShade="80"/>
          <w:sz w:val="24"/>
          <w:szCs w:val="24"/>
        </w:rPr>
        <w:t>Local Government Act 1995</w:t>
      </w:r>
      <w:r w:rsidR="003E5986" w:rsidRPr="00B11318">
        <w:rPr>
          <w:rFonts w:ascii="Arial" w:eastAsia="Arial" w:hAnsi="Arial"/>
          <w:b/>
          <w:bCs/>
          <w:color w:val="244061" w:themeColor="accent1" w:themeShade="80"/>
          <w:sz w:val="24"/>
          <w:szCs w:val="24"/>
        </w:rPr>
        <w:t>;</w:t>
      </w:r>
    </w:p>
    <w:p w14:paraId="7BA76786" w14:textId="77777777" w:rsidR="003E5986" w:rsidRPr="00B11318" w:rsidRDefault="003E5986" w:rsidP="008E7ECC">
      <w:pPr>
        <w:ind w:left="60" w:right="-288"/>
        <w:contextualSpacing/>
        <w:jc w:val="both"/>
        <w:rPr>
          <w:rFonts w:ascii="Arial" w:eastAsia="Arial" w:hAnsi="Arial" w:cs="Arial"/>
          <w:b/>
          <w:bCs/>
          <w:color w:val="244061" w:themeColor="accent1" w:themeShade="80"/>
          <w:szCs w:val="24"/>
        </w:rPr>
      </w:pPr>
    </w:p>
    <w:p w14:paraId="603B8653"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i/>
          <w:iCs/>
          <w:color w:val="244061" w:themeColor="accent1" w:themeShade="80"/>
          <w:sz w:val="24"/>
          <w:szCs w:val="24"/>
        </w:rPr>
      </w:pPr>
      <w:r w:rsidRPr="00B11318">
        <w:rPr>
          <w:rFonts w:ascii="Arial" w:eastAsia="Arial" w:hAnsi="Arial"/>
          <w:b/>
          <w:bCs/>
          <w:color w:val="244061" w:themeColor="accent1" w:themeShade="80"/>
          <w:sz w:val="24"/>
          <w:szCs w:val="24"/>
          <w:lang w:val="en-US"/>
        </w:rPr>
        <w:t>adopts</w:t>
      </w:r>
      <w:r w:rsidRPr="00B11318">
        <w:rPr>
          <w:rFonts w:ascii="Arial" w:eastAsia="Arial" w:hAnsi="Arial"/>
          <w:b/>
          <w:bCs/>
          <w:color w:val="244061" w:themeColor="accent1" w:themeShade="80"/>
          <w:sz w:val="24"/>
          <w:szCs w:val="24"/>
        </w:rPr>
        <w:t xml:space="preserve"> the annual local government allowance of $16,478.75 to be paid to the Deputy Mayor in addition to the annual meeting allowance, pursuant to Section 5.98A(1) of </w:t>
      </w:r>
      <w:r w:rsidRPr="00B11318">
        <w:rPr>
          <w:rFonts w:ascii="Arial" w:eastAsia="Arial" w:hAnsi="Arial"/>
          <w:b/>
          <w:bCs/>
          <w:i/>
          <w:iCs/>
          <w:color w:val="244061" w:themeColor="accent1" w:themeShade="80"/>
          <w:sz w:val="24"/>
          <w:szCs w:val="24"/>
        </w:rPr>
        <w:t>the Local Government Act 1995;</w:t>
      </w:r>
    </w:p>
    <w:p w14:paraId="669D07B9" w14:textId="77777777" w:rsidR="003E5986" w:rsidRPr="00B11318" w:rsidRDefault="003E5986" w:rsidP="008E7ECC">
      <w:pPr>
        <w:ind w:right="-288"/>
        <w:contextualSpacing/>
        <w:jc w:val="both"/>
        <w:rPr>
          <w:rFonts w:ascii="Arial" w:eastAsia="Arial" w:hAnsi="Arial" w:cs="Arial"/>
          <w:b/>
          <w:bCs/>
          <w:i/>
          <w:iCs/>
          <w:color w:val="244061" w:themeColor="accent1" w:themeShade="80"/>
          <w:szCs w:val="24"/>
        </w:rPr>
      </w:pPr>
    </w:p>
    <w:p w14:paraId="313E41CA"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i/>
          <w:iCs/>
          <w:color w:val="244061" w:themeColor="accent1" w:themeShade="80"/>
          <w:sz w:val="24"/>
          <w:szCs w:val="24"/>
        </w:rPr>
      </w:pPr>
      <w:r w:rsidRPr="00B11318">
        <w:rPr>
          <w:rFonts w:ascii="Arial" w:eastAsia="Arial" w:hAnsi="Arial"/>
          <w:b/>
          <w:bCs/>
          <w:color w:val="244061" w:themeColor="accent1" w:themeShade="80"/>
          <w:sz w:val="24"/>
          <w:szCs w:val="24"/>
          <w:lang w:val="en-US"/>
        </w:rPr>
        <w:t>adopts</w:t>
      </w:r>
      <w:r w:rsidRPr="00B11318">
        <w:rPr>
          <w:rFonts w:ascii="Arial" w:eastAsia="Arial" w:hAnsi="Arial"/>
          <w:b/>
          <w:bCs/>
          <w:color w:val="244061" w:themeColor="accent1" w:themeShade="80"/>
          <w:sz w:val="24"/>
          <w:szCs w:val="24"/>
        </w:rPr>
        <w:t xml:space="preserve"> the Information and Communication Technology (ICT) allowance of $3,500 for Elected Members, pursuant to Section 5.99A(a) of the </w:t>
      </w:r>
      <w:r w:rsidRPr="00B11318">
        <w:rPr>
          <w:rFonts w:ascii="Arial" w:eastAsia="Arial" w:hAnsi="Arial"/>
          <w:b/>
          <w:bCs/>
          <w:i/>
          <w:iCs/>
          <w:color w:val="244061" w:themeColor="accent1" w:themeShade="80"/>
          <w:sz w:val="24"/>
          <w:szCs w:val="24"/>
        </w:rPr>
        <w:t>Local Government Act 1995 and Regulations 31(1)(a) and 32(1) of the Local Government (Administration) Regulations 1996;</w:t>
      </w:r>
    </w:p>
    <w:p w14:paraId="3C6EA658" w14:textId="77777777" w:rsidR="003E5986" w:rsidRPr="00B11318" w:rsidRDefault="003E5986" w:rsidP="008E7ECC">
      <w:pPr>
        <w:ind w:left="567" w:right="-288" w:hanging="567"/>
        <w:contextualSpacing/>
        <w:jc w:val="both"/>
        <w:rPr>
          <w:rFonts w:ascii="Arial" w:eastAsia="Arial" w:hAnsi="Arial" w:cs="Arial"/>
          <w:b/>
          <w:bCs/>
          <w:i/>
          <w:iCs/>
          <w:color w:val="244061" w:themeColor="accent1" w:themeShade="80"/>
          <w:szCs w:val="24"/>
        </w:rPr>
      </w:pPr>
    </w:p>
    <w:p w14:paraId="7BF04E24"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i/>
          <w:iCs/>
          <w:color w:val="244061" w:themeColor="accent1" w:themeShade="80"/>
          <w:sz w:val="24"/>
          <w:szCs w:val="24"/>
        </w:rPr>
      </w:pPr>
      <w:r w:rsidRPr="00B11318">
        <w:rPr>
          <w:rFonts w:ascii="Arial" w:eastAsia="Arial" w:hAnsi="Arial"/>
          <w:b/>
          <w:bCs/>
          <w:color w:val="244061" w:themeColor="accent1" w:themeShade="80"/>
          <w:sz w:val="24"/>
          <w:szCs w:val="24"/>
        </w:rPr>
        <w:t xml:space="preserve">adopts the annual travel and accommodation allowance of $100 for Elected </w:t>
      </w:r>
      <w:r w:rsidRPr="00B11318">
        <w:rPr>
          <w:rFonts w:ascii="Arial" w:eastAsia="Arial" w:hAnsi="Arial"/>
          <w:b/>
          <w:bCs/>
          <w:color w:val="244061" w:themeColor="accent1" w:themeShade="80"/>
          <w:sz w:val="24"/>
          <w:szCs w:val="24"/>
          <w:lang w:val="en-US"/>
        </w:rPr>
        <w:t>Members</w:t>
      </w:r>
      <w:r w:rsidRPr="00B11318">
        <w:rPr>
          <w:rFonts w:ascii="Arial" w:eastAsia="Arial" w:hAnsi="Arial"/>
          <w:b/>
          <w:bCs/>
          <w:color w:val="244061" w:themeColor="accent1" w:themeShade="80"/>
          <w:sz w:val="24"/>
          <w:szCs w:val="24"/>
        </w:rPr>
        <w:t xml:space="preserve">, pursuant to Section 5.99A(a) of </w:t>
      </w:r>
      <w:r w:rsidRPr="00B11318">
        <w:rPr>
          <w:rFonts w:ascii="Arial" w:eastAsia="Arial" w:hAnsi="Arial"/>
          <w:b/>
          <w:bCs/>
          <w:i/>
          <w:iCs/>
          <w:color w:val="244061" w:themeColor="accent1" w:themeShade="80"/>
          <w:sz w:val="24"/>
          <w:szCs w:val="24"/>
        </w:rPr>
        <w:t xml:space="preserve">the Local Government Act </w:t>
      </w:r>
      <w:r w:rsidRPr="00B11318">
        <w:rPr>
          <w:rFonts w:ascii="Arial" w:eastAsia="Arial" w:hAnsi="Arial"/>
          <w:b/>
          <w:bCs/>
          <w:color w:val="244061" w:themeColor="accent1" w:themeShade="80"/>
          <w:sz w:val="24"/>
          <w:szCs w:val="24"/>
          <w:lang w:val="en-US"/>
        </w:rPr>
        <w:t>1995</w:t>
      </w:r>
      <w:r w:rsidRPr="00B11318">
        <w:rPr>
          <w:rFonts w:ascii="Arial" w:eastAsia="Arial" w:hAnsi="Arial"/>
          <w:b/>
          <w:bCs/>
          <w:i/>
          <w:iCs/>
          <w:color w:val="244061" w:themeColor="accent1" w:themeShade="80"/>
          <w:sz w:val="24"/>
          <w:szCs w:val="24"/>
        </w:rPr>
        <w:t xml:space="preserve"> and Regulation 32(1)</w:t>
      </w:r>
      <w:r w:rsidRPr="00B11318">
        <w:rPr>
          <w:rFonts w:ascii="Arial" w:eastAsia="Arial" w:hAnsi="Arial"/>
          <w:b/>
          <w:bCs/>
          <w:color w:val="244061" w:themeColor="accent1" w:themeShade="80"/>
          <w:sz w:val="24"/>
          <w:szCs w:val="24"/>
        </w:rPr>
        <w:t xml:space="preserve"> of the </w:t>
      </w:r>
      <w:r w:rsidRPr="00B11318">
        <w:rPr>
          <w:rFonts w:ascii="Arial" w:eastAsia="Arial" w:hAnsi="Arial"/>
          <w:b/>
          <w:bCs/>
          <w:i/>
          <w:iCs/>
          <w:color w:val="244061" w:themeColor="accent1" w:themeShade="80"/>
          <w:sz w:val="24"/>
          <w:szCs w:val="24"/>
        </w:rPr>
        <w:t>Local Government (Administration) Regulations 1996;</w:t>
      </w:r>
    </w:p>
    <w:p w14:paraId="4CF2A28E" w14:textId="77777777" w:rsidR="003E5986" w:rsidRPr="00B11318" w:rsidRDefault="003E5986" w:rsidP="008E7ECC">
      <w:pPr>
        <w:ind w:right="-288"/>
        <w:contextualSpacing/>
        <w:jc w:val="both"/>
        <w:rPr>
          <w:rFonts w:ascii="Arial" w:eastAsia="Arial" w:hAnsi="Arial" w:cs="Arial"/>
          <w:b/>
          <w:bCs/>
          <w:color w:val="244061" w:themeColor="accent1" w:themeShade="80"/>
          <w:szCs w:val="24"/>
          <w:u w:val="single"/>
          <w:lang w:val="en-US"/>
        </w:rPr>
      </w:pPr>
    </w:p>
    <w:p w14:paraId="1352F595"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 xml:space="preserve">authorises the change in purpose of Waste Reserve to: </w:t>
      </w:r>
    </w:p>
    <w:p w14:paraId="70A4205B" w14:textId="77777777" w:rsidR="003E5986" w:rsidRPr="00B11318" w:rsidRDefault="003E5986" w:rsidP="008E7ECC">
      <w:pPr>
        <w:ind w:left="-284" w:right="-288"/>
        <w:rPr>
          <w:rFonts w:ascii="Arial" w:eastAsia="Arial" w:hAnsi="Arial" w:cs="Arial"/>
          <w:b/>
          <w:bCs/>
          <w:color w:val="244061" w:themeColor="accent1" w:themeShade="80"/>
          <w:szCs w:val="24"/>
          <w:lang w:val="en-US"/>
        </w:rPr>
      </w:pPr>
    </w:p>
    <w:p w14:paraId="637A2AFB" w14:textId="77777777" w:rsidR="003E5986" w:rsidRPr="00B11318" w:rsidRDefault="003E5986" w:rsidP="008E7ECC">
      <w:pPr>
        <w:ind w:left="284" w:right="-288"/>
        <w:rPr>
          <w:rFonts w:ascii="Arial" w:eastAsia="Arial" w:hAnsi="Arial" w:cs="Arial"/>
          <w:b/>
          <w:bCs/>
          <w:color w:val="244061" w:themeColor="accent1" w:themeShade="80"/>
          <w:szCs w:val="24"/>
        </w:rPr>
      </w:pPr>
      <w:r w:rsidRPr="00B11318">
        <w:rPr>
          <w:rFonts w:ascii="Arial" w:eastAsia="Arial" w:hAnsi="Arial" w:cs="Arial"/>
          <w:b/>
          <w:bCs/>
          <w:color w:val="244061" w:themeColor="accent1" w:themeShade="80"/>
          <w:szCs w:val="24"/>
          <w:lang w:val="en-US"/>
        </w:rPr>
        <w:t>New purpose:</w:t>
      </w:r>
      <w:r w:rsidRPr="00B11318">
        <w:rPr>
          <w:rFonts w:ascii="Arial" w:eastAsia="Arial" w:hAnsi="Arial" w:cs="Arial"/>
          <w:b/>
          <w:bCs/>
          <w:color w:val="244061" w:themeColor="accent1" w:themeShade="80"/>
          <w:szCs w:val="24"/>
        </w:rPr>
        <w:t xml:space="preserve"> To fund operational and capital costs to ensure the continued provision of waste services to the community.</w:t>
      </w:r>
    </w:p>
    <w:p w14:paraId="60CFDCFD" w14:textId="77777777" w:rsidR="003E5986" w:rsidRPr="00B11318" w:rsidRDefault="003E5986" w:rsidP="008E7ECC">
      <w:pPr>
        <w:ind w:left="709" w:right="-288"/>
        <w:jc w:val="both"/>
        <w:rPr>
          <w:rFonts w:ascii="Arial" w:eastAsia="Arial" w:hAnsi="Arial" w:cs="Arial"/>
          <w:b/>
          <w:bCs/>
          <w:color w:val="244061" w:themeColor="accent1" w:themeShade="80"/>
          <w:szCs w:val="24"/>
          <w:lang w:val="en-US"/>
        </w:rPr>
      </w:pPr>
    </w:p>
    <w:p w14:paraId="215DAEC7"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 xml:space="preserve">approves, pursuant to section </w:t>
      </w:r>
      <w:r w:rsidRPr="00B11318">
        <w:rPr>
          <w:rFonts w:ascii="Arial" w:eastAsia="Arial" w:hAnsi="Arial"/>
          <w:b/>
          <w:bCs/>
          <w:i/>
          <w:iCs/>
          <w:color w:val="244061" w:themeColor="accent1" w:themeShade="80"/>
          <w:sz w:val="24"/>
          <w:szCs w:val="24"/>
          <w:lang w:val="en-US"/>
        </w:rPr>
        <w:t>6.11 of the Local Government Act 1995</w:t>
      </w:r>
      <w:r w:rsidRPr="00B11318">
        <w:rPr>
          <w:rFonts w:ascii="Arial" w:eastAsia="Arial" w:hAnsi="Arial"/>
          <w:b/>
          <w:bCs/>
          <w:color w:val="244061" w:themeColor="accent1" w:themeShade="80"/>
          <w:sz w:val="24"/>
          <w:szCs w:val="24"/>
          <w:lang w:val="en-US"/>
        </w:rPr>
        <w:t xml:space="preserve"> a ‘River Wall Maintenance Reserve’ be established, with the purpose to fund river wall capital and maintenance works;</w:t>
      </w:r>
    </w:p>
    <w:p w14:paraId="2206CC1B" w14:textId="77777777" w:rsidR="003E5986" w:rsidRPr="00B11318" w:rsidRDefault="003E5986" w:rsidP="008E7ECC">
      <w:pPr>
        <w:pStyle w:val="ListParagraph"/>
        <w:spacing w:after="0" w:line="240" w:lineRule="auto"/>
        <w:ind w:right="-288"/>
        <w:jc w:val="both"/>
        <w:rPr>
          <w:rFonts w:ascii="Arial" w:eastAsia="Arial" w:hAnsi="Arial"/>
          <w:b/>
          <w:bCs/>
          <w:color w:val="244061" w:themeColor="accent1" w:themeShade="80"/>
          <w:sz w:val="24"/>
          <w:szCs w:val="24"/>
          <w:lang w:val="en-US"/>
        </w:rPr>
      </w:pPr>
    </w:p>
    <w:p w14:paraId="79D0EA0B"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approves the proposed transfers to and from Reserves as detailed in the 2023/24 Annual Budget;</w:t>
      </w:r>
    </w:p>
    <w:p w14:paraId="5EAF97B6" w14:textId="77777777" w:rsidR="003E5986" w:rsidRPr="00B11318" w:rsidRDefault="003E5986" w:rsidP="008E7ECC">
      <w:pPr>
        <w:ind w:left="-284" w:right="-288"/>
        <w:rPr>
          <w:rFonts w:ascii="Arial" w:eastAsia="Arial" w:hAnsi="Arial" w:cs="Arial"/>
          <w:b/>
          <w:bCs/>
          <w:color w:val="244061" w:themeColor="accent1" w:themeShade="80"/>
          <w:szCs w:val="24"/>
          <w:lang w:val="en-US"/>
        </w:rPr>
      </w:pPr>
    </w:p>
    <w:p w14:paraId="115C1ABB"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u w:val="single"/>
          <w:lang w:val="en-US"/>
        </w:rPr>
      </w:pPr>
      <w:r w:rsidRPr="00B11318">
        <w:rPr>
          <w:rFonts w:ascii="Arial" w:eastAsia="Arial" w:hAnsi="Arial"/>
          <w:b/>
          <w:bCs/>
          <w:color w:val="244061" w:themeColor="accent1" w:themeShade="80"/>
          <w:sz w:val="24"/>
          <w:szCs w:val="24"/>
          <w:lang w:val="en-US"/>
        </w:rPr>
        <w:t>receives the Service Plans for 2023/24;</w:t>
      </w:r>
    </w:p>
    <w:p w14:paraId="157A23D8" w14:textId="77777777" w:rsidR="003E5986" w:rsidRPr="00B11318" w:rsidRDefault="003E5986" w:rsidP="008E7ECC">
      <w:pPr>
        <w:ind w:right="-288"/>
        <w:jc w:val="both"/>
        <w:rPr>
          <w:rFonts w:ascii="Arial" w:eastAsia="Arial" w:hAnsi="Arial" w:cs="Arial"/>
          <w:b/>
          <w:bCs/>
          <w:color w:val="244061" w:themeColor="accent1" w:themeShade="80"/>
          <w:szCs w:val="24"/>
          <w:u w:val="single"/>
          <w:lang w:val="en-US"/>
        </w:rPr>
      </w:pPr>
    </w:p>
    <w:p w14:paraId="09BDD9E2"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u w:val="single"/>
          <w:lang w:val="en-US"/>
        </w:rPr>
      </w:pPr>
      <w:r w:rsidRPr="00B11318">
        <w:rPr>
          <w:rFonts w:ascii="Arial" w:eastAsia="Arial" w:hAnsi="Arial"/>
          <w:b/>
          <w:bCs/>
          <w:color w:val="244061" w:themeColor="accent1" w:themeShade="80"/>
          <w:sz w:val="24"/>
          <w:szCs w:val="24"/>
          <w:lang w:val="en-US"/>
        </w:rPr>
        <w:t>receives the Forward Capital Works Program 2023/24;</w:t>
      </w:r>
    </w:p>
    <w:p w14:paraId="535C605B" w14:textId="77777777" w:rsidR="003E5986" w:rsidRPr="00B11318" w:rsidRDefault="003E5986" w:rsidP="008E7ECC">
      <w:pPr>
        <w:ind w:right="-288"/>
        <w:jc w:val="both"/>
        <w:rPr>
          <w:rFonts w:ascii="Arial" w:eastAsia="Arial" w:hAnsi="Arial" w:cs="Arial"/>
          <w:b/>
          <w:color w:val="244061" w:themeColor="accent1" w:themeShade="80"/>
          <w:szCs w:val="24"/>
          <w:u w:val="single"/>
          <w:lang w:val="en-US"/>
        </w:rPr>
      </w:pPr>
    </w:p>
    <w:p w14:paraId="19E9782D" w14:textId="77777777" w:rsidR="003E5986" w:rsidRPr="00B11318" w:rsidRDefault="003E5986" w:rsidP="008E7ECC">
      <w:pPr>
        <w:pStyle w:val="ListParagraph"/>
        <w:numPr>
          <w:ilvl w:val="0"/>
          <w:numId w:val="25"/>
        </w:numPr>
        <w:tabs>
          <w:tab w:val="left" w:pos="284"/>
        </w:tabs>
        <w:spacing w:after="0" w:line="240" w:lineRule="auto"/>
        <w:ind w:left="284" w:right="-288" w:hanging="568"/>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 xml:space="preserve">adopts </w:t>
      </w:r>
      <w:r w:rsidRPr="00B11318">
        <w:rPr>
          <w:rFonts w:ascii="Arial" w:eastAsia="Arial" w:hAnsi="Arial"/>
          <w:b/>
          <w:bCs/>
          <w:color w:val="244061" w:themeColor="accent1" w:themeShade="80"/>
          <w:sz w:val="24"/>
          <w:szCs w:val="24"/>
        </w:rPr>
        <w:t xml:space="preserve">pursuant to Regulation 34(5) of the </w:t>
      </w:r>
      <w:r w:rsidRPr="00B11318">
        <w:rPr>
          <w:rFonts w:ascii="Arial" w:eastAsia="Arial" w:hAnsi="Arial"/>
          <w:b/>
          <w:bCs/>
          <w:i/>
          <w:iCs/>
          <w:color w:val="244061" w:themeColor="accent1" w:themeShade="80"/>
          <w:sz w:val="24"/>
          <w:szCs w:val="24"/>
        </w:rPr>
        <w:t xml:space="preserve">Local Government (Financial </w:t>
      </w:r>
      <w:r w:rsidRPr="00B11318">
        <w:rPr>
          <w:rFonts w:ascii="Arial" w:eastAsia="Arial" w:hAnsi="Arial"/>
          <w:b/>
          <w:bCs/>
          <w:color w:val="244061" w:themeColor="accent1" w:themeShade="80"/>
          <w:sz w:val="24"/>
          <w:szCs w:val="24"/>
          <w:lang w:val="en-US"/>
        </w:rPr>
        <w:t>Management</w:t>
      </w:r>
      <w:r w:rsidRPr="00B11318">
        <w:rPr>
          <w:rFonts w:ascii="Arial" w:eastAsia="Arial" w:hAnsi="Arial"/>
          <w:b/>
          <w:bCs/>
          <w:i/>
          <w:iCs/>
          <w:color w:val="244061" w:themeColor="accent1" w:themeShade="80"/>
          <w:sz w:val="24"/>
          <w:szCs w:val="24"/>
        </w:rPr>
        <w:t>) Regulations 1996</w:t>
      </w:r>
      <w:r w:rsidRPr="00B11318">
        <w:rPr>
          <w:rFonts w:ascii="Arial" w:eastAsia="Arial" w:hAnsi="Arial"/>
          <w:b/>
          <w:bCs/>
          <w:color w:val="244061" w:themeColor="accent1" w:themeShade="80"/>
          <w:sz w:val="24"/>
          <w:szCs w:val="24"/>
        </w:rPr>
        <w:t xml:space="preserve">, and Australian Accountings Standard AASB 1031 Materiality, </w:t>
      </w:r>
      <w:r w:rsidRPr="00B11318">
        <w:rPr>
          <w:rFonts w:ascii="Arial" w:eastAsia="Arial" w:hAnsi="Arial"/>
          <w:b/>
          <w:bCs/>
          <w:color w:val="244061" w:themeColor="accent1" w:themeShade="80"/>
          <w:sz w:val="24"/>
          <w:szCs w:val="24"/>
          <w:lang w:val="en-US"/>
        </w:rPr>
        <w:t>the following thresholds for the reporting of material financial variances in the monthly statement of financial activity reports:</w:t>
      </w:r>
    </w:p>
    <w:p w14:paraId="2CB40627" w14:textId="77777777" w:rsidR="003E5986" w:rsidRPr="00B11318" w:rsidRDefault="003E5986" w:rsidP="008E7ECC">
      <w:pPr>
        <w:ind w:left="567" w:right="-288" w:hanging="851"/>
        <w:contextualSpacing/>
        <w:jc w:val="both"/>
        <w:rPr>
          <w:rFonts w:ascii="Arial" w:eastAsia="Arial" w:hAnsi="Arial" w:cs="Arial"/>
          <w:b/>
          <w:bCs/>
          <w:color w:val="244061" w:themeColor="accent1" w:themeShade="80"/>
          <w:szCs w:val="24"/>
          <w:lang w:val="en-US"/>
        </w:rPr>
      </w:pPr>
    </w:p>
    <w:p w14:paraId="115CDBAA" w14:textId="77777777" w:rsidR="003E5986" w:rsidRPr="00B11318" w:rsidRDefault="003E5986" w:rsidP="008E7ECC">
      <w:pPr>
        <w:pStyle w:val="ListParagraph"/>
        <w:numPr>
          <w:ilvl w:val="1"/>
          <w:numId w:val="25"/>
        </w:numPr>
        <w:spacing w:after="0" w:line="240" w:lineRule="auto"/>
        <w:ind w:left="851" w:right="-288" w:hanging="567"/>
        <w:jc w:val="both"/>
        <w:rPr>
          <w:rFonts w:ascii="Arial" w:eastAsia="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Operating items – Greater than 10% and a value greater than $20,000</w:t>
      </w:r>
    </w:p>
    <w:p w14:paraId="3263C5E7" w14:textId="77777777" w:rsidR="003E5986" w:rsidRPr="00B11318" w:rsidRDefault="003E5986" w:rsidP="008E7ECC">
      <w:pPr>
        <w:pStyle w:val="ListParagraph"/>
        <w:numPr>
          <w:ilvl w:val="1"/>
          <w:numId w:val="25"/>
        </w:numPr>
        <w:spacing w:after="0" w:line="240" w:lineRule="auto"/>
        <w:ind w:left="851" w:right="-288" w:hanging="567"/>
        <w:jc w:val="both"/>
        <w:rPr>
          <w:rFonts w:ascii="Arial" w:hAnsi="Arial"/>
          <w:b/>
          <w:bCs/>
          <w:color w:val="244061" w:themeColor="accent1" w:themeShade="80"/>
          <w:sz w:val="24"/>
          <w:szCs w:val="24"/>
          <w:lang w:val="en-US"/>
        </w:rPr>
      </w:pPr>
      <w:r w:rsidRPr="00B11318">
        <w:rPr>
          <w:rFonts w:ascii="Arial" w:eastAsia="Arial" w:hAnsi="Arial"/>
          <w:b/>
          <w:bCs/>
          <w:color w:val="244061" w:themeColor="accent1" w:themeShade="80"/>
          <w:sz w:val="24"/>
          <w:szCs w:val="24"/>
          <w:lang w:val="en-US"/>
        </w:rPr>
        <w:t>Capital items – Greater than 10% and a value greater than $50,000</w:t>
      </w:r>
      <w:r w:rsidRPr="00B11318">
        <w:rPr>
          <w:rFonts w:ascii="Arial" w:eastAsia="Times New Roman" w:hAnsi="Arial"/>
          <w:b/>
          <w:bCs/>
          <w:color w:val="244061" w:themeColor="accent1" w:themeShade="80"/>
          <w:sz w:val="24"/>
          <w:szCs w:val="24"/>
          <w:lang w:val="en-US"/>
        </w:rPr>
        <w:t>.</w:t>
      </w:r>
    </w:p>
    <w:p w14:paraId="027CDAA9" w14:textId="77777777" w:rsidR="003E5986" w:rsidRDefault="003E5986" w:rsidP="00B46717">
      <w:pPr>
        <w:ind w:right="-330"/>
        <w:jc w:val="both"/>
        <w:rPr>
          <w:rFonts w:ascii="Arial" w:hAnsi="Arial" w:cs="Arial"/>
          <w:szCs w:val="32"/>
          <w:highlight w:val="yellow"/>
          <w:lang w:val="en-US"/>
        </w:rPr>
      </w:pPr>
    </w:p>
    <w:p w14:paraId="1185BCE3" w14:textId="77777777" w:rsidR="00A37961" w:rsidRPr="00A37961" w:rsidRDefault="00A37961" w:rsidP="00EE5297">
      <w:pPr>
        <w:ind w:left="-284" w:right="-330"/>
        <w:jc w:val="both"/>
        <w:rPr>
          <w:rFonts w:ascii="Arial" w:hAnsi="Arial" w:cs="Arial"/>
          <w:bCs/>
          <w:color w:val="244061"/>
          <w:szCs w:val="28"/>
          <w:lang w:val="en-US"/>
        </w:rPr>
      </w:pPr>
    </w:p>
    <w:p w14:paraId="4BED81D4" w14:textId="77777777" w:rsidR="003E5986" w:rsidRDefault="003E5986">
      <w:pPr>
        <w:rPr>
          <w:rFonts w:ascii="Arial" w:hAnsi="Arial" w:cs="Arial"/>
          <w:bCs/>
          <w:color w:val="244061"/>
          <w:sz w:val="28"/>
          <w:szCs w:val="32"/>
          <w:lang w:val="en-US"/>
        </w:rPr>
      </w:pPr>
      <w:r>
        <w:rPr>
          <w:rFonts w:ascii="Arial" w:hAnsi="Arial" w:cs="Arial"/>
          <w:bCs/>
          <w:color w:val="244061"/>
          <w:sz w:val="28"/>
          <w:szCs w:val="32"/>
          <w:lang w:val="en-US"/>
        </w:rPr>
        <w:br w:type="page"/>
      </w:r>
    </w:p>
    <w:p w14:paraId="3BDCF82E" w14:textId="2EF6C4ED" w:rsidR="00EE5297" w:rsidRPr="003E5986" w:rsidRDefault="00EE5297" w:rsidP="00EE5297">
      <w:pPr>
        <w:ind w:left="-284" w:right="-330"/>
        <w:jc w:val="both"/>
        <w:rPr>
          <w:rFonts w:ascii="Arial" w:hAnsi="Arial" w:cs="Arial"/>
          <w:bCs/>
          <w:color w:val="244061"/>
          <w:sz w:val="28"/>
          <w:szCs w:val="32"/>
          <w:lang w:val="en-US"/>
        </w:rPr>
      </w:pPr>
      <w:r w:rsidRPr="003E5986">
        <w:rPr>
          <w:rFonts w:ascii="Arial" w:hAnsi="Arial" w:cs="Arial"/>
          <w:bCs/>
          <w:color w:val="244061"/>
          <w:sz w:val="28"/>
          <w:szCs w:val="32"/>
          <w:lang w:val="en-US"/>
        </w:rPr>
        <w:t>Revised Officer Recommendation</w:t>
      </w:r>
    </w:p>
    <w:p w14:paraId="2729D85A" w14:textId="77777777" w:rsidR="00EE5297" w:rsidRPr="003E5986" w:rsidRDefault="00EE5297" w:rsidP="00EE5297">
      <w:pPr>
        <w:ind w:left="-567" w:right="-330"/>
        <w:jc w:val="both"/>
        <w:rPr>
          <w:rFonts w:ascii="Arial" w:hAnsi="Arial" w:cs="Arial"/>
          <w:bCs/>
          <w:color w:val="244061"/>
          <w:sz w:val="28"/>
          <w:szCs w:val="32"/>
          <w:lang w:val="en-US"/>
        </w:rPr>
      </w:pPr>
    </w:p>
    <w:p w14:paraId="0B5DADCB" w14:textId="77777777" w:rsidR="00EE5297" w:rsidRPr="003E5986" w:rsidRDefault="00EE5297" w:rsidP="00EE5297">
      <w:pPr>
        <w:ind w:left="-284"/>
        <w:jc w:val="both"/>
        <w:rPr>
          <w:rFonts w:ascii="Arial" w:eastAsia="Arial" w:hAnsi="Arial" w:cs="Arial"/>
          <w:bCs/>
          <w:color w:val="244061"/>
          <w:szCs w:val="24"/>
          <w:lang w:val="en-US"/>
        </w:rPr>
      </w:pPr>
      <w:r w:rsidRPr="003E5986">
        <w:rPr>
          <w:rFonts w:ascii="Arial" w:eastAsia="Arial" w:hAnsi="Arial" w:cs="Arial"/>
          <w:bCs/>
          <w:color w:val="244061"/>
          <w:szCs w:val="24"/>
          <w:lang w:val="en-US"/>
        </w:rPr>
        <w:t>That Council:</w:t>
      </w:r>
    </w:p>
    <w:p w14:paraId="23E107F5" w14:textId="77777777" w:rsidR="00EE5297" w:rsidRPr="003E5986" w:rsidRDefault="00EE5297" w:rsidP="00EE5297">
      <w:pPr>
        <w:ind w:left="-284"/>
        <w:contextualSpacing/>
        <w:jc w:val="both"/>
        <w:rPr>
          <w:rFonts w:ascii="Arial" w:eastAsia="Arial" w:hAnsi="Arial" w:cs="Arial"/>
          <w:bCs/>
          <w:color w:val="244061"/>
          <w:szCs w:val="24"/>
          <w:u w:val="single"/>
          <w:lang w:val="en-US"/>
        </w:rPr>
      </w:pPr>
    </w:p>
    <w:p w14:paraId="0AFB1939"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lang w:val="en-US"/>
        </w:rPr>
      </w:pPr>
      <w:r w:rsidRPr="003E5986">
        <w:rPr>
          <w:rFonts w:ascii="Arial" w:eastAsia="Arial" w:hAnsi="Arial"/>
          <w:bCs/>
          <w:color w:val="244061"/>
          <w:sz w:val="24"/>
          <w:szCs w:val="24"/>
          <w:lang w:val="en-US"/>
        </w:rPr>
        <w:t>adopts the statutory Annual Budget for 2023/24, pursuant to the provisions of s</w:t>
      </w:r>
      <w:r w:rsidRPr="003E5986">
        <w:rPr>
          <w:rFonts w:ascii="Arial" w:eastAsia="Arial" w:hAnsi="Arial"/>
          <w:bCs/>
          <w:i/>
          <w:iCs/>
          <w:color w:val="244061"/>
          <w:sz w:val="24"/>
          <w:szCs w:val="24"/>
          <w:lang w:val="en-US"/>
        </w:rPr>
        <w:t xml:space="preserve">ection 6.2 of the Local Government Act 1995, </w:t>
      </w:r>
      <w:r w:rsidRPr="003E5986">
        <w:rPr>
          <w:rFonts w:ascii="Arial" w:eastAsia="Arial" w:hAnsi="Arial"/>
          <w:bCs/>
          <w:color w:val="244061"/>
          <w:sz w:val="24"/>
          <w:szCs w:val="24"/>
          <w:lang w:val="en-US"/>
        </w:rPr>
        <w:t xml:space="preserve">and </w:t>
      </w:r>
      <w:r w:rsidRPr="003E5986">
        <w:rPr>
          <w:rFonts w:ascii="Arial" w:eastAsia="Arial" w:hAnsi="Arial"/>
          <w:bCs/>
          <w:i/>
          <w:iCs/>
          <w:color w:val="244061"/>
          <w:sz w:val="24"/>
          <w:szCs w:val="24"/>
          <w:lang w:val="en-US"/>
        </w:rPr>
        <w:t>Part 3 of the Local Government (Financial Management) Regulations 1996,</w:t>
      </w:r>
      <w:r w:rsidRPr="003E5986">
        <w:rPr>
          <w:rFonts w:ascii="Arial" w:eastAsia="Arial" w:hAnsi="Arial"/>
          <w:bCs/>
          <w:color w:val="244061"/>
          <w:sz w:val="24"/>
          <w:szCs w:val="24"/>
          <w:lang w:val="en-US"/>
        </w:rPr>
        <w:t xml:space="preserve"> for the City of Nedlands, as contained in Attachment 1, inclusive of the following:</w:t>
      </w:r>
    </w:p>
    <w:p w14:paraId="5E0363AA" w14:textId="77777777" w:rsidR="00EE5297" w:rsidRPr="003E5986" w:rsidRDefault="00EE5297" w:rsidP="00EE5297">
      <w:pPr>
        <w:ind w:left="-284"/>
        <w:contextualSpacing/>
        <w:jc w:val="both"/>
        <w:rPr>
          <w:rFonts w:ascii="Arial" w:eastAsia="Arial" w:hAnsi="Arial" w:cs="Arial"/>
          <w:bCs/>
          <w:color w:val="244061"/>
          <w:szCs w:val="24"/>
          <w:lang w:val="en-US"/>
        </w:rPr>
      </w:pPr>
    </w:p>
    <w:p w14:paraId="4313674B"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lang w:val="en-US"/>
        </w:rPr>
      </w:pPr>
      <w:r w:rsidRPr="003E5986">
        <w:rPr>
          <w:rFonts w:ascii="Arial" w:eastAsia="Arial" w:hAnsi="Arial"/>
          <w:bCs/>
          <w:color w:val="244061"/>
          <w:sz w:val="24"/>
          <w:szCs w:val="24"/>
          <w:lang w:val="en-US"/>
        </w:rPr>
        <w:t>Statement of Comprehensive Income (by Nature &amp; Type)</w:t>
      </w:r>
    </w:p>
    <w:p w14:paraId="5A6E8FB9"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lang w:val="en-US"/>
        </w:rPr>
      </w:pPr>
      <w:r w:rsidRPr="003E5986">
        <w:rPr>
          <w:rFonts w:ascii="Arial" w:eastAsia="Arial" w:hAnsi="Arial"/>
          <w:bCs/>
          <w:color w:val="244061"/>
          <w:sz w:val="24"/>
          <w:szCs w:val="24"/>
          <w:lang w:val="en-US"/>
        </w:rPr>
        <w:t>Statement of Cash Flows</w:t>
      </w:r>
    </w:p>
    <w:p w14:paraId="5E8C8020"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lang w:val="en-US"/>
        </w:rPr>
      </w:pPr>
      <w:r w:rsidRPr="003E5986">
        <w:rPr>
          <w:rFonts w:ascii="Arial" w:eastAsia="Arial" w:hAnsi="Arial"/>
          <w:bCs/>
          <w:color w:val="244061"/>
          <w:sz w:val="24"/>
          <w:szCs w:val="24"/>
          <w:lang w:val="en-US"/>
        </w:rPr>
        <w:t>Statement of Financial Activity (by Nature &amp; Type)</w:t>
      </w:r>
    </w:p>
    <w:p w14:paraId="4F1C363F"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lang w:val="en-US"/>
        </w:rPr>
      </w:pPr>
      <w:r w:rsidRPr="003E5986">
        <w:rPr>
          <w:rFonts w:ascii="Arial" w:eastAsia="Arial" w:hAnsi="Arial"/>
          <w:bCs/>
          <w:color w:val="244061"/>
          <w:sz w:val="24"/>
          <w:szCs w:val="24"/>
          <w:lang w:val="en-US"/>
        </w:rPr>
        <w:t>Capital Expenditure Program</w:t>
      </w:r>
    </w:p>
    <w:p w14:paraId="0859FAF0"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lang w:val="en-US"/>
        </w:rPr>
      </w:pPr>
      <w:r w:rsidRPr="003E5986">
        <w:rPr>
          <w:rFonts w:ascii="Arial" w:eastAsia="Arial" w:hAnsi="Arial"/>
          <w:bCs/>
          <w:color w:val="244061"/>
          <w:sz w:val="24"/>
          <w:szCs w:val="24"/>
          <w:lang w:val="en-US"/>
        </w:rPr>
        <w:t>Transfers to and from Reserves</w:t>
      </w:r>
    </w:p>
    <w:p w14:paraId="7EFC79D0"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lang w:val="en-US"/>
        </w:rPr>
      </w:pPr>
      <w:r w:rsidRPr="003E5986">
        <w:rPr>
          <w:rFonts w:ascii="Arial" w:eastAsia="Arial" w:hAnsi="Arial"/>
          <w:bCs/>
          <w:color w:val="244061"/>
          <w:sz w:val="24"/>
          <w:szCs w:val="24"/>
          <w:lang w:val="en-US"/>
        </w:rPr>
        <w:t>Notes to and forming part of the 2023/24 Statutory Annual Budget</w:t>
      </w:r>
    </w:p>
    <w:p w14:paraId="36DA1C58" w14:textId="77777777" w:rsidR="00EE5297" w:rsidRPr="003E5986" w:rsidRDefault="00EE5297" w:rsidP="00EE5297">
      <w:pPr>
        <w:ind w:left="-567" w:right="-330"/>
        <w:jc w:val="both"/>
        <w:rPr>
          <w:rFonts w:ascii="Arial" w:eastAsia="Arial" w:hAnsi="Arial" w:cs="Arial"/>
          <w:bCs/>
          <w:color w:val="244061"/>
          <w:szCs w:val="24"/>
          <w:lang w:val="en-US"/>
        </w:rPr>
      </w:pPr>
    </w:p>
    <w:p w14:paraId="687E3881"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lang w:val="en-US"/>
        </w:rPr>
      </w:pPr>
      <w:r w:rsidRPr="003E5986">
        <w:rPr>
          <w:rFonts w:ascii="Arial" w:eastAsia="Arial" w:hAnsi="Arial"/>
          <w:bCs/>
          <w:color w:val="244061"/>
          <w:sz w:val="24"/>
          <w:szCs w:val="24"/>
          <w:lang w:val="en-US"/>
        </w:rPr>
        <w:t>adopts the following Rates in the Dollar:</w:t>
      </w:r>
    </w:p>
    <w:p w14:paraId="4D4A9337" w14:textId="77777777" w:rsidR="00EE5297" w:rsidRPr="003E5986" w:rsidRDefault="00EE5297" w:rsidP="00EE5297">
      <w:pPr>
        <w:ind w:left="425" w:hanging="851"/>
        <w:jc w:val="both"/>
        <w:rPr>
          <w:rFonts w:ascii="Arial" w:eastAsia="Arial" w:hAnsi="Arial" w:cs="Arial"/>
          <w:bCs/>
          <w:color w:val="244061"/>
          <w:szCs w:val="24"/>
          <w:lang w:val="en-US"/>
        </w:rPr>
      </w:pPr>
    </w:p>
    <w:p w14:paraId="40FE8377" w14:textId="77777777" w:rsidR="00EE5297" w:rsidRPr="003E5986" w:rsidRDefault="00EE5297" w:rsidP="00B63563">
      <w:pPr>
        <w:pStyle w:val="ListParagraph"/>
        <w:numPr>
          <w:ilvl w:val="1"/>
          <w:numId w:val="28"/>
        </w:numPr>
        <w:spacing w:after="0" w:line="240" w:lineRule="auto"/>
        <w:ind w:left="851" w:hanging="567"/>
        <w:rPr>
          <w:rFonts w:ascii="Arial" w:eastAsia="Arial" w:hAnsi="Arial"/>
          <w:bCs/>
          <w:color w:val="244061"/>
          <w:sz w:val="24"/>
          <w:szCs w:val="24"/>
          <w:lang w:val="en-US"/>
        </w:rPr>
      </w:pPr>
      <w:r w:rsidRPr="003E5986">
        <w:rPr>
          <w:rFonts w:ascii="Arial" w:eastAsia="Arial" w:hAnsi="Arial"/>
          <w:bCs/>
          <w:color w:val="244061"/>
          <w:sz w:val="24"/>
          <w:szCs w:val="24"/>
          <w:lang w:val="en-US"/>
        </w:rPr>
        <w:t>Residential (GRV)</w:t>
      </w:r>
      <w:r w:rsidRPr="003E5986">
        <w:rPr>
          <w:bCs/>
        </w:rPr>
        <w:tab/>
      </w:r>
      <w:r w:rsidRPr="003E5986">
        <w:rPr>
          <w:bCs/>
        </w:rPr>
        <w:tab/>
      </w:r>
      <w:r w:rsidRPr="003E5986">
        <w:rPr>
          <w:bCs/>
        </w:rPr>
        <w:tab/>
      </w:r>
      <w:r w:rsidRPr="003E5986">
        <w:rPr>
          <w:bCs/>
        </w:rPr>
        <w:tab/>
      </w:r>
      <w:r w:rsidRPr="003E5986">
        <w:rPr>
          <w:rFonts w:ascii="Arial" w:eastAsia="Arial" w:hAnsi="Arial"/>
          <w:bCs/>
          <w:color w:val="244061"/>
          <w:sz w:val="24"/>
          <w:szCs w:val="24"/>
          <w:lang w:val="en-US"/>
        </w:rPr>
        <w:t>5.8446 cents in the dollar</w:t>
      </w:r>
    </w:p>
    <w:p w14:paraId="7F0647F0" w14:textId="77777777" w:rsidR="00EE5297" w:rsidRPr="003E5986" w:rsidRDefault="00EE5297" w:rsidP="00B63563">
      <w:pPr>
        <w:pStyle w:val="ListParagraph"/>
        <w:numPr>
          <w:ilvl w:val="1"/>
          <w:numId w:val="28"/>
        </w:numPr>
        <w:spacing w:after="0" w:line="240" w:lineRule="auto"/>
        <w:ind w:left="851" w:hanging="567"/>
        <w:rPr>
          <w:rFonts w:ascii="Arial" w:eastAsia="Arial" w:hAnsi="Arial"/>
          <w:bCs/>
          <w:color w:val="244061"/>
          <w:sz w:val="24"/>
          <w:szCs w:val="24"/>
          <w:lang w:val="en-US"/>
        </w:rPr>
      </w:pPr>
      <w:r w:rsidRPr="003E5986">
        <w:rPr>
          <w:rFonts w:ascii="Arial" w:eastAsia="Arial" w:hAnsi="Arial"/>
          <w:bCs/>
          <w:color w:val="244061"/>
          <w:sz w:val="24"/>
          <w:szCs w:val="24"/>
          <w:lang w:val="en-US"/>
        </w:rPr>
        <w:t>Non-Residential (GRV)</w:t>
      </w:r>
      <w:r w:rsidRPr="003E5986">
        <w:rPr>
          <w:bCs/>
        </w:rPr>
        <w:tab/>
      </w:r>
      <w:r w:rsidRPr="003E5986">
        <w:rPr>
          <w:bCs/>
        </w:rPr>
        <w:tab/>
      </w:r>
      <w:r w:rsidRPr="003E5986">
        <w:rPr>
          <w:bCs/>
        </w:rPr>
        <w:tab/>
      </w:r>
      <w:r w:rsidRPr="003E5986">
        <w:rPr>
          <w:rFonts w:ascii="Arial" w:eastAsia="Arial" w:hAnsi="Arial"/>
          <w:bCs/>
          <w:color w:val="244061"/>
          <w:sz w:val="24"/>
          <w:szCs w:val="24"/>
          <w:lang w:val="en-US"/>
        </w:rPr>
        <w:t>7.2116 cents in the dollar</w:t>
      </w:r>
    </w:p>
    <w:p w14:paraId="2F02CEFB" w14:textId="2FC8371B" w:rsidR="00EE5297" w:rsidRPr="003E5986" w:rsidRDefault="00EE5297" w:rsidP="00B63563">
      <w:pPr>
        <w:pStyle w:val="ListParagraph"/>
        <w:numPr>
          <w:ilvl w:val="1"/>
          <w:numId w:val="28"/>
        </w:numPr>
        <w:spacing w:after="0" w:line="240" w:lineRule="auto"/>
        <w:ind w:left="851" w:hanging="567"/>
        <w:rPr>
          <w:rFonts w:ascii="Arial" w:eastAsia="Arial" w:hAnsi="Arial"/>
          <w:bCs/>
          <w:color w:val="244061"/>
          <w:sz w:val="24"/>
          <w:szCs w:val="24"/>
          <w:lang w:val="en-US"/>
        </w:rPr>
      </w:pPr>
      <w:r w:rsidRPr="003E5986">
        <w:rPr>
          <w:rFonts w:ascii="Arial" w:eastAsia="Arial" w:hAnsi="Arial"/>
          <w:bCs/>
          <w:color w:val="244061"/>
          <w:sz w:val="24"/>
          <w:szCs w:val="24"/>
          <w:lang w:val="en-US"/>
        </w:rPr>
        <w:t>Residential Vacant Land (GRV)</w:t>
      </w:r>
      <w:r w:rsidRPr="003E5986">
        <w:rPr>
          <w:bCs/>
        </w:rPr>
        <w:tab/>
      </w:r>
      <w:r w:rsidR="003E5986">
        <w:rPr>
          <w:bCs/>
        </w:rPr>
        <w:tab/>
      </w:r>
      <w:r w:rsidRPr="003E5986">
        <w:rPr>
          <w:rFonts w:ascii="Arial" w:eastAsia="Arial" w:hAnsi="Arial"/>
          <w:bCs/>
          <w:color w:val="244061"/>
          <w:sz w:val="24"/>
          <w:szCs w:val="24"/>
          <w:lang w:val="en-US"/>
        </w:rPr>
        <w:t>7.7330 cents in the dollar</w:t>
      </w:r>
    </w:p>
    <w:p w14:paraId="19CB325A" w14:textId="77777777" w:rsidR="00EE5297" w:rsidRPr="003E5986" w:rsidRDefault="00EE5297" w:rsidP="00EE5297">
      <w:pPr>
        <w:ind w:left="567" w:hanging="851"/>
        <w:contextualSpacing/>
        <w:jc w:val="both"/>
        <w:rPr>
          <w:rFonts w:ascii="Arial" w:eastAsia="Arial" w:hAnsi="Arial" w:cs="Arial"/>
          <w:bCs/>
          <w:color w:val="244061"/>
          <w:szCs w:val="24"/>
          <w:lang w:val="en-US"/>
        </w:rPr>
      </w:pPr>
    </w:p>
    <w:p w14:paraId="23575EE5"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lang w:val="en-US"/>
        </w:rPr>
      </w:pPr>
      <w:r w:rsidRPr="003E5986">
        <w:rPr>
          <w:rFonts w:ascii="Arial" w:eastAsia="Arial" w:hAnsi="Arial"/>
          <w:bCs/>
          <w:color w:val="244061"/>
          <w:sz w:val="24"/>
          <w:szCs w:val="24"/>
          <w:lang w:val="en-US"/>
        </w:rPr>
        <w:t xml:space="preserve">adopts, pursuant to </w:t>
      </w:r>
      <w:r w:rsidRPr="003E5986">
        <w:rPr>
          <w:rFonts w:ascii="Arial" w:eastAsia="Arial" w:hAnsi="Arial"/>
          <w:bCs/>
          <w:i/>
          <w:iCs/>
          <w:color w:val="244061"/>
          <w:sz w:val="24"/>
          <w:szCs w:val="24"/>
          <w:lang w:val="en-US"/>
        </w:rPr>
        <w:t>Section 6.35 of the Local Government Act 1995</w:t>
      </w:r>
      <w:r w:rsidRPr="003E5986">
        <w:rPr>
          <w:rFonts w:ascii="Arial" w:eastAsia="Arial" w:hAnsi="Arial"/>
          <w:bCs/>
          <w:color w:val="244061"/>
          <w:sz w:val="24"/>
          <w:szCs w:val="24"/>
          <w:lang w:val="en-US"/>
        </w:rPr>
        <w:t xml:space="preserve"> minimum rates payments to be imposed as follows:</w:t>
      </w:r>
    </w:p>
    <w:p w14:paraId="69E03382" w14:textId="77777777" w:rsidR="00EE5297" w:rsidRPr="003E5986" w:rsidRDefault="00EE5297" w:rsidP="00EE5297">
      <w:pPr>
        <w:ind w:left="1134" w:hanging="851"/>
        <w:contextualSpacing/>
        <w:jc w:val="both"/>
        <w:rPr>
          <w:rFonts w:ascii="Arial" w:eastAsia="Arial" w:hAnsi="Arial" w:cs="Arial"/>
          <w:bCs/>
          <w:color w:val="244061"/>
          <w:szCs w:val="24"/>
          <w:lang w:val="en-US"/>
        </w:rPr>
      </w:pPr>
    </w:p>
    <w:p w14:paraId="5924E488" w14:textId="77777777" w:rsidR="00EE5297" w:rsidRPr="003E5986" w:rsidRDefault="00EE5297" w:rsidP="00B63563">
      <w:pPr>
        <w:pStyle w:val="ListParagraph"/>
        <w:numPr>
          <w:ilvl w:val="1"/>
          <w:numId w:val="28"/>
        </w:numPr>
        <w:spacing w:after="0" w:line="240" w:lineRule="auto"/>
        <w:ind w:left="851" w:hanging="567"/>
        <w:rPr>
          <w:rFonts w:ascii="Arial" w:eastAsia="Arial" w:hAnsi="Arial"/>
          <w:bCs/>
          <w:color w:val="244061"/>
          <w:sz w:val="24"/>
          <w:szCs w:val="24"/>
          <w:lang w:val="en-US"/>
        </w:rPr>
      </w:pPr>
      <w:r w:rsidRPr="003E5986">
        <w:rPr>
          <w:rFonts w:ascii="Arial" w:eastAsia="Arial" w:hAnsi="Arial"/>
          <w:bCs/>
          <w:color w:val="244061"/>
          <w:sz w:val="24"/>
          <w:szCs w:val="24"/>
          <w:lang w:val="en-US"/>
        </w:rPr>
        <w:t>Residential (GRV)</w:t>
      </w:r>
      <w:r w:rsidRPr="003E5986">
        <w:rPr>
          <w:bCs/>
        </w:rPr>
        <w:tab/>
      </w:r>
      <w:r w:rsidRPr="003E5986">
        <w:rPr>
          <w:bCs/>
        </w:rPr>
        <w:tab/>
      </w:r>
      <w:r w:rsidRPr="003E5986">
        <w:rPr>
          <w:bCs/>
        </w:rPr>
        <w:tab/>
      </w:r>
      <w:r w:rsidRPr="003E5986">
        <w:rPr>
          <w:bCs/>
        </w:rPr>
        <w:tab/>
      </w:r>
      <w:r w:rsidRPr="003E5986">
        <w:rPr>
          <w:rFonts w:ascii="Arial" w:eastAsia="Arial" w:hAnsi="Arial"/>
          <w:bCs/>
          <w:color w:val="244061"/>
          <w:sz w:val="24"/>
          <w:szCs w:val="24"/>
          <w:lang w:val="en-US"/>
        </w:rPr>
        <w:t>$1,521</w:t>
      </w:r>
    </w:p>
    <w:p w14:paraId="77601B3B" w14:textId="77777777" w:rsidR="00EE5297" w:rsidRPr="003E5986" w:rsidRDefault="00EE5297" w:rsidP="00B63563">
      <w:pPr>
        <w:pStyle w:val="ListParagraph"/>
        <w:numPr>
          <w:ilvl w:val="1"/>
          <w:numId w:val="28"/>
        </w:numPr>
        <w:spacing w:after="0" w:line="240" w:lineRule="auto"/>
        <w:ind w:left="851" w:hanging="567"/>
        <w:rPr>
          <w:rFonts w:ascii="Arial" w:eastAsia="Arial" w:hAnsi="Arial"/>
          <w:bCs/>
          <w:color w:val="244061"/>
          <w:sz w:val="24"/>
          <w:szCs w:val="24"/>
          <w:lang w:val="en-US"/>
        </w:rPr>
      </w:pPr>
      <w:r w:rsidRPr="003E5986">
        <w:rPr>
          <w:rFonts w:ascii="Arial" w:eastAsia="Arial" w:hAnsi="Arial"/>
          <w:bCs/>
          <w:color w:val="244061"/>
          <w:sz w:val="24"/>
          <w:szCs w:val="24"/>
          <w:lang w:val="en-US"/>
        </w:rPr>
        <w:t>Non-Residential (GRV)</w:t>
      </w:r>
      <w:r w:rsidRPr="003E5986">
        <w:rPr>
          <w:bCs/>
        </w:rPr>
        <w:tab/>
      </w:r>
      <w:r w:rsidRPr="003E5986">
        <w:rPr>
          <w:bCs/>
        </w:rPr>
        <w:tab/>
      </w:r>
      <w:r w:rsidRPr="003E5986">
        <w:rPr>
          <w:bCs/>
        </w:rPr>
        <w:tab/>
      </w:r>
      <w:r w:rsidRPr="003E5986">
        <w:rPr>
          <w:rFonts w:ascii="Arial" w:eastAsia="Arial" w:hAnsi="Arial"/>
          <w:bCs/>
          <w:color w:val="244061"/>
          <w:sz w:val="24"/>
          <w:szCs w:val="24"/>
          <w:lang w:val="en-US"/>
        </w:rPr>
        <w:t xml:space="preserve">$2,006 </w:t>
      </w:r>
    </w:p>
    <w:p w14:paraId="3D01A0DE" w14:textId="41D5526F" w:rsidR="00EE5297" w:rsidRPr="003E5986" w:rsidRDefault="00EE5297" w:rsidP="00B63563">
      <w:pPr>
        <w:pStyle w:val="ListParagraph"/>
        <w:numPr>
          <w:ilvl w:val="1"/>
          <w:numId w:val="28"/>
        </w:numPr>
        <w:spacing w:after="0" w:line="240" w:lineRule="auto"/>
        <w:ind w:left="851" w:hanging="567"/>
        <w:rPr>
          <w:rFonts w:ascii="Arial" w:eastAsia="Arial" w:hAnsi="Arial"/>
          <w:bCs/>
          <w:color w:val="244061"/>
          <w:sz w:val="24"/>
          <w:szCs w:val="24"/>
          <w:lang w:val="en-US"/>
        </w:rPr>
      </w:pPr>
      <w:r w:rsidRPr="003E5986">
        <w:rPr>
          <w:rFonts w:ascii="Arial" w:eastAsia="Arial" w:hAnsi="Arial"/>
          <w:bCs/>
          <w:color w:val="244061"/>
          <w:sz w:val="24"/>
          <w:szCs w:val="24"/>
          <w:lang w:val="en-US"/>
        </w:rPr>
        <w:t>Residential Vacant Land (GRV)</w:t>
      </w:r>
      <w:r w:rsidRPr="003E5986">
        <w:rPr>
          <w:bCs/>
        </w:rPr>
        <w:tab/>
      </w:r>
      <w:r w:rsidR="003E5986">
        <w:rPr>
          <w:bCs/>
        </w:rPr>
        <w:tab/>
      </w:r>
      <w:r w:rsidRPr="003E5986">
        <w:rPr>
          <w:rFonts w:ascii="Arial" w:eastAsia="Arial" w:hAnsi="Arial"/>
          <w:bCs/>
          <w:color w:val="244061"/>
          <w:sz w:val="24"/>
          <w:szCs w:val="24"/>
          <w:lang w:val="en-US"/>
        </w:rPr>
        <w:t xml:space="preserve">$1,849  </w:t>
      </w:r>
    </w:p>
    <w:p w14:paraId="02853700" w14:textId="77777777" w:rsidR="00EE5297" w:rsidRPr="003E5986" w:rsidRDefault="00EE5297" w:rsidP="0071177A">
      <w:pPr>
        <w:spacing w:line="259" w:lineRule="auto"/>
        <w:ind w:left="551" w:hanging="851"/>
        <w:rPr>
          <w:rFonts w:ascii="Arial" w:eastAsia="Arial" w:hAnsi="Arial" w:cs="Arial"/>
          <w:bCs/>
          <w:color w:val="244061"/>
          <w:szCs w:val="24"/>
          <w:lang w:val="en-US"/>
        </w:rPr>
      </w:pPr>
    </w:p>
    <w:p w14:paraId="4B9BA004"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rPr>
      </w:pPr>
      <w:r w:rsidRPr="003E5986">
        <w:rPr>
          <w:rFonts w:ascii="Arial" w:eastAsia="Arial" w:hAnsi="Arial"/>
          <w:bCs/>
          <w:color w:val="244061"/>
          <w:sz w:val="24"/>
          <w:szCs w:val="24"/>
          <w:lang w:val="en-US"/>
        </w:rPr>
        <w:t xml:space="preserve">approves the </w:t>
      </w:r>
      <w:r w:rsidRPr="003E5986">
        <w:rPr>
          <w:rFonts w:ascii="Arial" w:eastAsia="Arial" w:hAnsi="Arial"/>
          <w:bCs/>
          <w:color w:val="244061"/>
          <w:sz w:val="24"/>
          <w:szCs w:val="24"/>
        </w:rPr>
        <w:t xml:space="preserve">options of one or four instalments for the payment of rates, with interest and administration fees applicable as follows: </w:t>
      </w:r>
    </w:p>
    <w:p w14:paraId="2C5688F5" w14:textId="77777777" w:rsidR="00EE5297" w:rsidRPr="003E5986" w:rsidRDefault="00EE5297" w:rsidP="00EE5297">
      <w:pPr>
        <w:pStyle w:val="ListParagraph"/>
        <w:spacing w:after="0" w:line="240" w:lineRule="auto"/>
        <w:ind w:left="284"/>
        <w:jc w:val="both"/>
        <w:rPr>
          <w:rFonts w:ascii="Arial" w:eastAsia="Arial" w:hAnsi="Arial"/>
          <w:bCs/>
          <w:color w:val="244061"/>
          <w:sz w:val="24"/>
          <w:szCs w:val="24"/>
        </w:rPr>
      </w:pPr>
    </w:p>
    <w:p w14:paraId="0ED0DEC5" w14:textId="77777777" w:rsidR="00EE5297" w:rsidRPr="003E5986" w:rsidRDefault="00EE5297" w:rsidP="00B63563">
      <w:pPr>
        <w:pStyle w:val="ListParagraph"/>
        <w:numPr>
          <w:ilvl w:val="1"/>
          <w:numId w:val="28"/>
        </w:numPr>
        <w:tabs>
          <w:tab w:val="left" w:pos="851"/>
        </w:tabs>
        <w:spacing w:after="13" w:line="250" w:lineRule="auto"/>
        <w:ind w:left="851" w:right="25" w:hanging="567"/>
        <w:jc w:val="both"/>
        <w:rPr>
          <w:rFonts w:ascii="Arial" w:eastAsia="Arial" w:hAnsi="Arial"/>
          <w:bCs/>
          <w:color w:val="244061"/>
          <w:sz w:val="24"/>
          <w:szCs w:val="24"/>
        </w:rPr>
      </w:pPr>
      <w:r w:rsidRPr="003E5986">
        <w:rPr>
          <w:rFonts w:ascii="Arial" w:eastAsia="Arial" w:hAnsi="Arial"/>
          <w:bCs/>
          <w:color w:val="244061"/>
          <w:sz w:val="24"/>
          <w:szCs w:val="24"/>
        </w:rPr>
        <w:t>An amount of 5.5% per annum interest to be charged if a four-instalment option is selected;</w:t>
      </w:r>
    </w:p>
    <w:p w14:paraId="7DFEF524" w14:textId="77777777" w:rsidR="00EE5297" w:rsidRPr="003E5986" w:rsidRDefault="00EE5297" w:rsidP="00B63563">
      <w:pPr>
        <w:pStyle w:val="ListParagraph"/>
        <w:numPr>
          <w:ilvl w:val="1"/>
          <w:numId w:val="28"/>
        </w:numPr>
        <w:tabs>
          <w:tab w:val="left" w:pos="851"/>
        </w:tabs>
        <w:spacing w:after="13" w:line="250" w:lineRule="auto"/>
        <w:ind w:left="851" w:right="25" w:hanging="567"/>
        <w:jc w:val="both"/>
        <w:rPr>
          <w:rFonts w:ascii="Arial" w:eastAsia="Arial" w:hAnsi="Arial"/>
          <w:bCs/>
          <w:color w:val="244061"/>
          <w:sz w:val="24"/>
          <w:szCs w:val="24"/>
        </w:rPr>
      </w:pPr>
      <w:r w:rsidRPr="003E5986">
        <w:rPr>
          <w:rFonts w:ascii="Arial" w:eastAsia="Arial" w:hAnsi="Arial"/>
          <w:bCs/>
          <w:color w:val="244061"/>
          <w:sz w:val="24"/>
          <w:szCs w:val="24"/>
        </w:rPr>
        <w:t>An administration charge of $48 (3 instalments at $16 each, 1</w:t>
      </w:r>
      <w:r w:rsidRPr="003E5986">
        <w:rPr>
          <w:rFonts w:ascii="Arial" w:eastAsia="Arial" w:hAnsi="Arial"/>
          <w:bCs/>
          <w:color w:val="244061"/>
          <w:sz w:val="24"/>
          <w:szCs w:val="24"/>
          <w:vertAlign w:val="superscript"/>
        </w:rPr>
        <w:t>st</w:t>
      </w:r>
      <w:r w:rsidRPr="003E5986">
        <w:rPr>
          <w:rFonts w:ascii="Arial" w:eastAsia="Arial" w:hAnsi="Arial"/>
          <w:bCs/>
          <w:color w:val="244061"/>
          <w:sz w:val="24"/>
          <w:szCs w:val="24"/>
        </w:rPr>
        <w:t xml:space="preserve"> instalment no charge) is to be applied to four instalment options if selected; and </w:t>
      </w:r>
    </w:p>
    <w:p w14:paraId="390F7484" w14:textId="77777777" w:rsidR="00EE5297" w:rsidRPr="003E5986" w:rsidRDefault="00EE5297" w:rsidP="00B63563">
      <w:pPr>
        <w:pStyle w:val="ListParagraph"/>
        <w:numPr>
          <w:ilvl w:val="1"/>
          <w:numId w:val="28"/>
        </w:numPr>
        <w:tabs>
          <w:tab w:val="left" w:pos="851"/>
        </w:tabs>
        <w:spacing w:after="13" w:line="250" w:lineRule="auto"/>
        <w:ind w:left="851" w:right="25" w:hanging="567"/>
        <w:jc w:val="both"/>
        <w:rPr>
          <w:rFonts w:ascii="Arial" w:eastAsia="Arial" w:hAnsi="Arial"/>
          <w:bCs/>
          <w:color w:val="244061"/>
          <w:sz w:val="24"/>
          <w:szCs w:val="24"/>
        </w:rPr>
      </w:pPr>
      <w:r w:rsidRPr="003E5986">
        <w:rPr>
          <w:rFonts w:ascii="Arial" w:eastAsia="Arial" w:hAnsi="Arial"/>
          <w:bCs/>
          <w:color w:val="244061"/>
          <w:sz w:val="24"/>
          <w:szCs w:val="24"/>
        </w:rPr>
        <w:t xml:space="preserve">Nominates the following due dates for rate payment in full and by instalments, pursuant to </w:t>
      </w:r>
      <w:r w:rsidRPr="003E5986">
        <w:rPr>
          <w:rFonts w:ascii="Arial" w:eastAsia="Arial" w:hAnsi="Arial"/>
          <w:bCs/>
          <w:i/>
          <w:iCs/>
          <w:color w:val="244061"/>
          <w:sz w:val="24"/>
          <w:szCs w:val="24"/>
        </w:rPr>
        <w:t>Section 6.45 of the Local Government Act 1995 and Regulation 64(2) of the Local Government (Financial Management) Regulations 1996:</w:t>
      </w:r>
    </w:p>
    <w:p w14:paraId="20F5D155" w14:textId="77777777" w:rsidR="00EE5297" w:rsidRPr="003E5986" w:rsidRDefault="00EE5297" w:rsidP="00EE5297">
      <w:pPr>
        <w:spacing w:after="13" w:line="250" w:lineRule="auto"/>
        <w:ind w:left="426" w:right="25" w:hanging="568"/>
        <w:jc w:val="both"/>
        <w:rPr>
          <w:rFonts w:ascii="Arial" w:eastAsia="Arial" w:hAnsi="Arial" w:cs="Arial"/>
          <w:bCs/>
          <w:color w:val="244061"/>
          <w:szCs w:val="24"/>
        </w:rPr>
      </w:pPr>
    </w:p>
    <w:p w14:paraId="116C7A81" w14:textId="77777777" w:rsidR="00EE5297" w:rsidRPr="003E5986" w:rsidRDefault="00EE5297" w:rsidP="00B63563">
      <w:pPr>
        <w:pStyle w:val="ListParagraph"/>
        <w:numPr>
          <w:ilvl w:val="2"/>
          <w:numId w:val="28"/>
        </w:numPr>
        <w:tabs>
          <w:tab w:val="center" w:pos="1133"/>
          <w:tab w:val="center" w:pos="1701"/>
        </w:tabs>
        <w:spacing w:after="13" w:line="250" w:lineRule="auto"/>
        <w:ind w:left="1701" w:hanging="567"/>
        <w:jc w:val="both"/>
        <w:rPr>
          <w:rFonts w:ascii="Arial" w:eastAsia="Arial" w:hAnsi="Arial"/>
          <w:bCs/>
          <w:color w:val="244061"/>
          <w:sz w:val="24"/>
          <w:szCs w:val="24"/>
        </w:rPr>
      </w:pPr>
      <w:r w:rsidRPr="003E5986">
        <w:rPr>
          <w:rFonts w:ascii="Arial" w:eastAsia="Arial" w:hAnsi="Arial"/>
          <w:bCs/>
          <w:color w:val="244061"/>
          <w:sz w:val="24"/>
          <w:szCs w:val="24"/>
        </w:rPr>
        <w:t>Full payment and first instalment –28 September 2023</w:t>
      </w:r>
    </w:p>
    <w:p w14:paraId="09A46B6D" w14:textId="77777777" w:rsidR="00EE5297" w:rsidRPr="003E5986" w:rsidRDefault="00EE5297" w:rsidP="00B63563">
      <w:pPr>
        <w:pStyle w:val="ListParagraph"/>
        <w:numPr>
          <w:ilvl w:val="2"/>
          <w:numId w:val="28"/>
        </w:numPr>
        <w:tabs>
          <w:tab w:val="center" w:pos="1133"/>
          <w:tab w:val="center" w:pos="1701"/>
        </w:tabs>
        <w:spacing w:after="13" w:line="250" w:lineRule="auto"/>
        <w:ind w:left="1701" w:hanging="567"/>
        <w:jc w:val="both"/>
        <w:rPr>
          <w:rFonts w:ascii="Arial" w:eastAsia="Arial" w:hAnsi="Arial"/>
          <w:bCs/>
          <w:color w:val="244061"/>
          <w:sz w:val="24"/>
          <w:szCs w:val="24"/>
        </w:rPr>
      </w:pPr>
      <w:r w:rsidRPr="003E5986">
        <w:rPr>
          <w:rFonts w:ascii="Arial" w:eastAsia="Arial" w:hAnsi="Arial"/>
          <w:bCs/>
          <w:color w:val="244061"/>
          <w:sz w:val="24"/>
          <w:szCs w:val="24"/>
        </w:rPr>
        <w:t>Second quarterly instalment - 01 December 2023</w:t>
      </w:r>
    </w:p>
    <w:p w14:paraId="03B9EFCC" w14:textId="77777777" w:rsidR="00EE5297" w:rsidRPr="003E5986" w:rsidRDefault="00EE5297" w:rsidP="00B63563">
      <w:pPr>
        <w:pStyle w:val="ListParagraph"/>
        <w:numPr>
          <w:ilvl w:val="2"/>
          <w:numId w:val="28"/>
        </w:numPr>
        <w:tabs>
          <w:tab w:val="center" w:pos="1133"/>
          <w:tab w:val="center" w:pos="1701"/>
          <w:tab w:val="center" w:pos="2578"/>
        </w:tabs>
        <w:spacing w:after="13" w:line="250" w:lineRule="auto"/>
        <w:ind w:left="1701" w:hanging="567"/>
        <w:jc w:val="both"/>
        <w:rPr>
          <w:rFonts w:ascii="Arial" w:eastAsia="Arial" w:hAnsi="Arial"/>
          <w:bCs/>
          <w:color w:val="244061"/>
          <w:sz w:val="24"/>
          <w:szCs w:val="24"/>
        </w:rPr>
      </w:pPr>
      <w:r w:rsidRPr="003E5986">
        <w:rPr>
          <w:rFonts w:ascii="Arial" w:eastAsia="Arial" w:hAnsi="Arial"/>
          <w:bCs/>
          <w:color w:val="244061"/>
          <w:sz w:val="24"/>
          <w:szCs w:val="24"/>
        </w:rPr>
        <w:t>Third quarterly instalment - 13 February 2024</w:t>
      </w:r>
    </w:p>
    <w:p w14:paraId="0F310542" w14:textId="77777777" w:rsidR="00EE5297" w:rsidRPr="003E5986" w:rsidRDefault="00EE5297" w:rsidP="00B63563">
      <w:pPr>
        <w:pStyle w:val="ListParagraph"/>
        <w:numPr>
          <w:ilvl w:val="2"/>
          <w:numId w:val="28"/>
        </w:numPr>
        <w:tabs>
          <w:tab w:val="center" w:pos="1133"/>
          <w:tab w:val="center" w:pos="1701"/>
          <w:tab w:val="center" w:pos="2504"/>
        </w:tabs>
        <w:spacing w:after="13" w:line="250" w:lineRule="auto"/>
        <w:ind w:left="1701" w:hanging="567"/>
        <w:jc w:val="both"/>
        <w:rPr>
          <w:rFonts w:ascii="Arial" w:eastAsia="Arial" w:hAnsi="Arial"/>
          <w:bCs/>
          <w:color w:val="244061"/>
          <w:sz w:val="24"/>
          <w:szCs w:val="24"/>
        </w:rPr>
      </w:pPr>
      <w:r w:rsidRPr="003E5986">
        <w:rPr>
          <w:rFonts w:ascii="Arial" w:eastAsia="Arial" w:hAnsi="Arial"/>
          <w:bCs/>
          <w:color w:val="244061"/>
          <w:sz w:val="24"/>
          <w:szCs w:val="24"/>
        </w:rPr>
        <w:t>Fourth quarterly instalment - 16 April 2024</w:t>
      </w:r>
    </w:p>
    <w:p w14:paraId="66A36587" w14:textId="77777777" w:rsidR="00EE5297" w:rsidRPr="003E5986" w:rsidRDefault="00EE5297" w:rsidP="00EE5297">
      <w:pPr>
        <w:spacing w:after="13" w:line="250" w:lineRule="auto"/>
        <w:ind w:left="426" w:right="25" w:hanging="568"/>
        <w:jc w:val="both"/>
        <w:rPr>
          <w:rFonts w:ascii="Arial" w:eastAsia="Arial" w:hAnsi="Arial" w:cs="Arial"/>
          <w:bCs/>
          <w:color w:val="244061"/>
          <w:szCs w:val="24"/>
        </w:rPr>
      </w:pPr>
    </w:p>
    <w:p w14:paraId="257AE0DC"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rPr>
      </w:pPr>
      <w:r w:rsidRPr="003E5986">
        <w:rPr>
          <w:rFonts w:ascii="Arial" w:eastAsia="Arial" w:hAnsi="Arial"/>
          <w:bCs/>
          <w:color w:val="244061"/>
          <w:sz w:val="24"/>
          <w:szCs w:val="24"/>
          <w:lang w:val="en-US"/>
        </w:rPr>
        <w:t>approves</w:t>
      </w:r>
      <w:r w:rsidRPr="003E5986">
        <w:rPr>
          <w:rFonts w:ascii="Arial" w:eastAsia="Arial" w:hAnsi="Arial"/>
          <w:bCs/>
          <w:color w:val="244061"/>
          <w:sz w:val="24"/>
          <w:szCs w:val="24"/>
        </w:rPr>
        <w:t xml:space="preserve"> late payment interest rate of 11% for rates and costs of </w:t>
      </w:r>
      <w:r w:rsidRPr="003E5986">
        <w:rPr>
          <w:rFonts w:ascii="Arial" w:eastAsia="Arial" w:hAnsi="Arial"/>
          <w:bCs/>
          <w:color w:val="244061"/>
          <w:sz w:val="24"/>
          <w:szCs w:val="24"/>
          <w:lang w:val="en-US"/>
        </w:rPr>
        <w:t>proceedings</w:t>
      </w:r>
      <w:r w:rsidRPr="003E5986">
        <w:rPr>
          <w:rFonts w:ascii="Arial" w:eastAsia="Arial" w:hAnsi="Arial"/>
          <w:bCs/>
          <w:color w:val="244061"/>
          <w:sz w:val="24"/>
          <w:szCs w:val="24"/>
        </w:rPr>
        <w:t xml:space="preserve"> to recover charges that remain unpaid after becoming due and payable;</w:t>
      </w:r>
    </w:p>
    <w:p w14:paraId="76111237" w14:textId="77777777" w:rsidR="00EE5297" w:rsidRPr="003E5986" w:rsidRDefault="00EE5297" w:rsidP="00EE5297">
      <w:pPr>
        <w:spacing w:after="13" w:line="250" w:lineRule="auto"/>
        <w:ind w:left="426" w:right="25" w:hanging="568"/>
        <w:jc w:val="both"/>
        <w:rPr>
          <w:rFonts w:ascii="Arial" w:eastAsia="Arial" w:hAnsi="Arial" w:cs="Arial"/>
          <w:bCs/>
          <w:color w:val="244061"/>
          <w:szCs w:val="24"/>
        </w:rPr>
      </w:pPr>
    </w:p>
    <w:p w14:paraId="07F4ADF6"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rPr>
      </w:pPr>
      <w:r w:rsidRPr="003E5986">
        <w:rPr>
          <w:rFonts w:ascii="Arial" w:eastAsia="Arial" w:hAnsi="Arial"/>
          <w:bCs/>
          <w:color w:val="244061"/>
          <w:sz w:val="24"/>
          <w:szCs w:val="24"/>
          <w:lang w:val="en-US"/>
        </w:rPr>
        <w:t xml:space="preserve">adopts, pursuant to the provisions of </w:t>
      </w:r>
      <w:r w:rsidRPr="003E5986">
        <w:rPr>
          <w:rFonts w:ascii="Arial" w:eastAsia="Arial" w:hAnsi="Arial"/>
          <w:bCs/>
          <w:i/>
          <w:iCs/>
          <w:color w:val="244061"/>
          <w:sz w:val="24"/>
          <w:szCs w:val="24"/>
          <w:lang w:val="en-US"/>
        </w:rPr>
        <w:t xml:space="preserve">Section 6.16 of the Local </w:t>
      </w:r>
      <w:r w:rsidRPr="003E5986">
        <w:rPr>
          <w:rFonts w:ascii="Arial" w:eastAsia="Arial" w:hAnsi="Arial"/>
          <w:bCs/>
          <w:color w:val="244061"/>
          <w:sz w:val="24"/>
          <w:szCs w:val="24"/>
          <w:lang w:val="en-US"/>
        </w:rPr>
        <w:t>Government</w:t>
      </w:r>
      <w:r w:rsidRPr="003E5986">
        <w:rPr>
          <w:rFonts w:ascii="Arial" w:eastAsia="Arial" w:hAnsi="Arial"/>
          <w:bCs/>
          <w:i/>
          <w:iCs/>
          <w:color w:val="244061"/>
          <w:sz w:val="24"/>
          <w:szCs w:val="24"/>
          <w:lang w:val="en-US"/>
        </w:rPr>
        <w:t xml:space="preserve"> Act 1995,</w:t>
      </w:r>
      <w:r w:rsidRPr="003E5986">
        <w:rPr>
          <w:rFonts w:ascii="Arial" w:eastAsia="Arial" w:hAnsi="Arial"/>
          <w:bCs/>
          <w:i/>
          <w:iCs/>
          <w:color w:val="244061"/>
          <w:sz w:val="24"/>
          <w:szCs w:val="24"/>
        </w:rPr>
        <w:t xml:space="preserve"> Section 67 of the Waste Avoidance and Resources Recovery Act 2007, and Regulation 53(2) of the Building Regulations 2012</w:t>
      </w:r>
      <w:r w:rsidRPr="003E5986">
        <w:rPr>
          <w:rFonts w:ascii="Arial" w:eastAsia="Arial" w:hAnsi="Arial"/>
          <w:bCs/>
          <w:i/>
          <w:iCs/>
          <w:color w:val="244061"/>
          <w:sz w:val="24"/>
          <w:szCs w:val="24"/>
          <w:lang w:val="en-US"/>
        </w:rPr>
        <w:t xml:space="preserve">, </w:t>
      </w:r>
      <w:r w:rsidRPr="003E5986">
        <w:rPr>
          <w:rFonts w:ascii="Arial" w:eastAsia="Arial" w:hAnsi="Arial"/>
          <w:bCs/>
          <w:color w:val="244061"/>
          <w:sz w:val="24"/>
          <w:szCs w:val="24"/>
          <w:lang w:val="en-US"/>
        </w:rPr>
        <w:t xml:space="preserve">the 2023/24 </w:t>
      </w:r>
      <w:r w:rsidRPr="003E5986">
        <w:rPr>
          <w:rFonts w:ascii="Arial" w:eastAsia="Arial" w:hAnsi="Arial"/>
          <w:bCs/>
          <w:color w:val="244061"/>
          <w:sz w:val="24"/>
          <w:szCs w:val="24"/>
        </w:rPr>
        <w:t>Fees and Charges</w:t>
      </w:r>
      <w:r w:rsidRPr="003E5986">
        <w:rPr>
          <w:rFonts w:ascii="Arial" w:eastAsia="Arial" w:hAnsi="Arial"/>
          <w:bCs/>
          <w:color w:val="244061"/>
          <w:sz w:val="24"/>
          <w:szCs w:val="24"/>
          <w:lang w:val="en-US"/>
        </w:rPr>
        <w:t>, as per Attachment 2;</w:t>
      </w:r>
    </w:p>
    <w:p w14:paraId="50C27216" w14:textId="77777777" w:rsidR="00EE5297" w:rsidRPr="003E5986" w:rsidRDefault="00EE5297" w:rsidP="00EE5297">
      <w:pPr>
        <w:spacing w:after="13" w:line="250" w:lineRule="auto"/>
        <w:ind w:left="561" w:right="25" w:hanging="851"/>
        <w:jc w:val="both"/>
        <w:rPr>
          <w:rFonts w:ascii="Arial" w:eastAsia="Arial" w:hAnsi="Arial" w:cs="Arial"/>
          <w:bCs/>
          <w:color w:val="244061"/>
          <w:szCs w:val="24"/>
          <w:lang w:val="en-US"/>
        </w:rPr>
      </w:pPr>
    </w:p>
    <w:p w14:paraId="4E9F86EA"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rPr>
      </w:pPr>
      <w:r w:rsidRPr="003E5986">
        <w:rPr>
          <w:rFonts w:ascii="Arial" w:eastAsia="Arial" w:hAnsi="Arial"/>
          <w:bCs/>
          <w:color w:val="244061"/>
          <w:sz w:val="24"/>
          <w:szCs w:val="24"/>
          <w:lang w:val="en-US"/>
        </w:rPr>
        <w:t>adopts</w:t>
      </w:r>
      <w:r w:rsidRPr="003E5986">
        <w:rPr>
          <w:rFonts w:ascii="Arial" w:eastAsia="Arial" w:hAnsi="Arial"/>
          <w:bCs/>
          <w:color w:val="244061"/>
          <w:sz w:val="24"/>
          <w:szCs w:val="24"/>
        </w:rPr>
        <w:t xml:space="preserve"> the following annual fees for payment of Elected Members in lieu of individual meeting attendance fees, pursuant to </w:t>
      </w:r>
      <w:r w:rsidRPr="003E5986">
        <w:rPr>
          <w:rFonts w:ascii="Arial" w:eastAsia="Arial" w:hAnsi="Arial"/>
          <w:bCs/>
          <w:i/>
          <w:iCs/>
          <w:color w:val="244061"/>
          <w:sz w:val="24"/>
          <w:szCs w:val="24"/>
        </w:rPr>
        <w:t>Section 5.98 of the Local Government Act 1995</w:t>
      </w:r>
      <w:r w:rsidRPr="003E5986">
        <w:rPr>
          <w:rFonts w:ascii="Arial" w:eastAsia="Arial" w:hAnsi="Arial"/>
          <w:bCs/>
          <w:color w:val="244061"/>
          <w:sz w:val="24"/>
          <w:szCs w:val="24"/>
        </w:rPr>
        <w:t xml:space="preserve"> and Regulation 30 of the </w:t>
      </w:r>
      <w:r w:rsidRPr="003E5986">
        <w:rPr>
          <w:rFonts w:ascii="Arial" w:eastAsia="Arial" w:hAnsi="Arial"/>
          <w:bCs/>
          <w:i/>
          <w:iCs/>
          <w:color w:val="244061"/>
          <w:sz w:val="24"/>
          <w:szCs w:val="24"/>
        </w:rPr>
        <w:t>Local Government (Administration) Regulations 1996</w:t>
      </w:r>
      <w:r w:rsidRPr="003E5986">
        <w:rPr>
          <w:rFonts w:ascii="Arial" w:eastAsia="Arial" w:hAnsi="Arial"/>
          <w:bCs/>
          <w:color w:val="244061"/>
          <w:sz w:val="24"/>
          <w:szCs w:val="24"/>
        </w:rPr>
        <w:t>:</w:t>
      </w:r>
    </w:p>
    <w:p w14:paraId="59079F70" w14:textId="77777777" w:rsidR="00EE5297" w:rsidRPr="003E5986" w:rsidRDefault="00EE5297" w:rsidP="00EE5297">
      <w:pPr>
        <w:ind w:left="360"/>
        <w:jc w:val="both"/>
        <w:rPr>
          <w:rFonts w:ascii="Arial" w:eastAsia="Arial" w:hAnsi="Arial" w:cs="Arial"/>
          <w:bCs/>
          <w:color w:val="244061"/>
          <w:szCs w:val="24"/>
        </w:rPr>
      </w:pPr>
    </w:p>
    <w:p w14:paraId="147C8320"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rPr>
      </w:pPr>
      <w:r w:rsidRPr="003E5986">
        <w:rPr>
          <w:rFonts w:ascii="Arial" w:eastAsia="Arial" w:hAnsi="Arial"/>
          <w:bCs/>
          <w:color w:val="244061"/>
          <w:sz w:val="24"/>
          <w:szCs w:val="24"/>
        </w:rPr>
        <w:t xml:space="preserve">Mayor </w:t>
      </w:r>
      <w:r w:rsidRPr="003E5986">
        <w:rPr>
          <w:rFonts w:ascii="Arial" w:eastAsia="Arial" w:hAnsi="Arial"/>
          <w:bCs/>
          <w:color w:val="244061"/>
          <w:sz w:val="24"/>
          <w:szCs w:val="24"/>
        </w:rPr>
        <w:tab/>
      </w:r>
      <w:r w:rsidRPr="003E5986">
        <w:rPr>
          <w:rFonts w:ascii="Arial" w:eastAsia="Arial" w:hAnsi="Arial"/>
          <w:bCs/>
          <w:color w:val="244061"/>
          <w:sz w:val="24"/>
          <w:szCs w:val="24"/>
        </w:rPr>
        <w:tab/>
        <w:t>$32,410</w:t>
      </w:r>
    </w:p>
    <w:p w14:paraId="07BF2AA3" w14:textId="62D84B20"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rPr>
      </w:pPr>
      <w:r w:rsidRPr="003E5986">
        <w:rPr>
          <w:rFonts w:ascii="Arial" w:eastAsia="Arial" w:hAnsi="Arial"/>
          <w:bCs/>
          <w:color w:val="244061"/>
          <w:sz w:val="24"/>
          <w:szCs w:val="24"/>
        </w:rPr>
        <w:t xml:space="preserve">Councillors </w:t>
      </w:r>
      <w:r w:rsidR="003E5986">
        <w:rPr>
          <w:rFonts w:ascii="Arial" w:eastAsia="Arial" w:hAnsi="Arial"/>
          <w:bCs/>
          <w:color w:val="244061"/>
          <w:sz w:val="24"/>
          <w:szCs w:val="24"/>
        </w:rPr>
        <w:tab/>
      </w:r>
      <w:r w:rsidRPr="003E5986">
        <w:rPr>
          <w:rFonts w:ascii="Arial" w:eastAsia="Arial" w:hAnsi="Arial"/>
          <w:bCs/>
          <w:color w:val="244061"/>
          <w:sz w:val="24"/>
          <w:szCs w:val="24"/>
        </w:rPr>
        <w:tab/>
        <w:t>$24,170</w:t>
      </w:r>
    </w:p>
    <w:p w14:paraId="4BD351AE" w14:textId="77777777" w:rsidR="00EE5297" w:rsidRPr="003E5986" w:rsidRDefault="00EE5297" w:rsidP="00EE5297">
      <w:pPr>
        <w:contextualSpacing/>
        <w:jc w:val="both"/>
        <w:rPr>
          <w:rFonts w:ascii="Arial" w:eastAsia="Arial" w:hAnsi="Arial" w:cs="Arial"/>
          <w:bCs/>
          <w:color w:val="244061"/>
          <w:szCs w:val="24"/>
        </w:rPr>
      </w:pPr>
    </w:p>
    <w:p w14:paraId="04F16F55"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rPr>
      </w:pPr>
      <w:r w:rsidRPr="003E5986">
        <w:rPr>
          <w:rFonts w:ascii="Arial" w:eastAsia="Arial" w:hAnsi="Arial"/>
          <w:bCs/>
          <w:color w:val="244061"/>
          <w:sz w:val="24"/>
          <w:szCs w:val="24"/>
          <w:lang w:val="en-US"/>
        </w:rPr>
        <w:t>adopts</w:t>
      </w:r>
      <w:r w:rsidRPr="003E5986">
        <w:rPr>
          <w:rFonts w:ascii="Arial" w:eastAsia="Arial" w:hAnsi="Arial"/>
          <w:bCs/>
          <w:color w:val="244061"/>
          <w:sz w:val="24"/>
          <w:szCs w:val="24"/>
        </w:rPr>
        <w:t xml:space="preserve"> the annual local government allowance of $65,915 to be paid to the </w:t>
      </w:r>
      <w:r w:rsidRPr="003E5986">
        <w:rPr>
          <w:rFonts w:ascii="Arial" w:eastAsia="Arial" w:hAnsi="Arial"/>
          <w:bCs/>
          <w:color w:val="244061"/>
          <w:sz w:val="24"/>
          <w:szCs w:val="24"/>
          <w:lang w:val="en-US"/>
        </w:rPr>
        <w:t>Mayor</w:t>
      </w:r>
      <w:r w:rsidRPr="003E5986">
        <w:rPr>
          <w:rFonts w:ascii="Arial" w:eastAsia="Arial" w:hAnsi="Arial"/>
          <w:bCs/>
          <w:color w:val="244061"/>
          <w:sz w:val="24"/>
          <w:szCs w:val="24"/>
        </w:rPr>
        <w:t xml:space="preserve"> in addition to the annual meeting allowance, pursuant to Section 5.98(5) of the </w:t>
      </w:r>
      <w:r w:rsidRPr="003E5986">
        <w:rPr>
          <w:rFonts w:ascii="Arial" w:eastAsia="Arial" w:hAnsi="Arial"/>
          <w:bCs/>
          <w:i/>
          <w:iCs/>
          <w:color w:val="244061"/>
          <w:sz w:val="24"/>
          <w:szCs w:val="24"/>
        </w:rPr>
        <w:t>Local Government Act 1995</w:t>
      </w:r>
      <w:r w:rsidRPr="003E5986">
        <w:rPr>
          <w:rFonts w:ascii="Arial" w:eastAsia="Arial" w:hAnsi="Arial"/>
          <w:bCs/>
          <w:color w:val="244061"/>
          <w:sz w:val="24"/>
          <w:szCs w:val="24"/>
        </w:rPr>
        <w:t>;</w:t>
      </w:r>
    </w:p>
    <w:p w14:paraId="3D48D1AB" w14:textId="77777777" w:rsidR="00EE5297" w:rsidRPr="003E5986" w:rsidRDefault="00EE5297" w:rsidP="00EE5297">
      <w:pPr>
        <w:ind w:left="60"/>
        <w:contextualSpacing/>
        <w:jc w:val="both"/>
        <w:rPr>
          <w:rFonts w:ascii="Arial" w:eastAsia="Arial" w:hAnsi="Arial" w:cs="Arial"/>
          <w:bCs/>
          <w:color w:val="244061"/>
          <w:szCs w:val="24"/>
        </w:rPr>
      </w:pPr>
    </w:p>
    <w:p w14:paraId="2DA05308"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i/>
          <w:iCs/>
          <w:color w:val="244061"/>
          <w:sz w:val="24"/>
          <w:szCs w:val="24"/>
        </w:rPr>
      </w:pPr>
      <w:r w:rsidRPr="003E5986">
        <w:rPr>
          <w:rFonts w:ascii="Arial" w:eastAsia="Arial" w:hAnsi="Arial"/>
          <w:bCs/>
          <w:color w:val="244061"/>
          <w:sz w:val="24"/>
          <w:szCs w:val="24"/>
          <w:lang w:val="en-US"/>
        </w:rPr>
        <w:t>adopts</w:t>
      </w:r>
      <w:r w:rsidRPr="003E5986">
        <w:rPr>
          <w:rFonts w:ascii="Arial" w:eastAsia="Arial" w:hAnsi="Arial"/>
          <w:bCs/>
          <w:color w:val="244061"/>
          <w:sz w:val="24"/>
          <w:szCs w:val="24"/>
        </w:rPr>
        <w:t xml:space="preserve"> the annual local government allowance of $16,478.75 to be paid to the Deputy Mayor in addition to the annual meeting allowance, pursuant to Section 5.98A(1) of </w:t>
      </w:r>
      <w:r w:rsidRPr="003E5986">
        <w:rPr>
          <w:rFonts w:ascii="Arial" w:eastAsia="Arial" w:hAnsi="Arial"/>
          <w:bCs/>
          <w:i/>
          <w:iCs/>
          <w:color w:val="244061"/>
          <w:sz w:val="24"/>
          <w:szCs w:val="24"/>
        </w:rPr>
        <w:t>the Local Government Act 1995;</w:t>
      </w:r>
    </w:p>
    <w:p w14:paraId="7A9E1F70" w14:textId="77777777" w:rsidR="00EE5297" w:rsidRPr="003E5986" w:rsidRDefault="00EE5297" w:rsidP="00EE5297">
      <w:pPr>
        <w:contextualSpacing/>
        <w:jc w:val="both"/>
        <w:rPr>
          <w:rFonts w:ascii="Arial" w:eastAsia="Arial" w:hAnsi="Arial" w:cs="Arial"/>
          <w:bCs/>
          <w:i/>
          <w:iCs/>
          <w:color w:val="244061"/>
          <w:szCs w:val="24"/>
        </w:rPr>
      </w:pPr>
    </w:p>
    <w:p w14:paraId="1F28FB1C"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i/>
          <w:iCs/>
          <w:color w:val="244061"/>
          <w:sz w:val="24"/>
          <w:szCs w:val="24"/>
        </w:rPr>
      </w:pPr>
      <w:r w:rsidRPr="003E5986">
        <w:rPr>
          <w:rFonts w:ascii="Arial" w:eastAsia="Arial" w:hAnsi="Arial"/>
          <w:bCs/>
          <w:color w:val="244061"/>
          <w:sz w:val="24"/>
          <w:szCs w:val="24"/>
          <w:lang w:val="en-US"/>
        </w:rPr>
        <w:t>adopts</w:t>
      </w:r>
      <w:r w:rsidRPr="003E5986">
        <w:rPr>
          <w:rFonts w:ascii="Arial" w:eastAsia="Arial" w:hAnsi="Arial"/>
          <w:bCs/>
          <w:color w:val="244061"/>
          <w:sz w:val="24"/>
          <w:szCs w:val="24"/>
        </w:rPr>
        <w:t xml:space="preserve"> the Information and Communication Technology (ICT) allowance of $3,500 for Elected Members, pursuant to Section 5.99A(a) of the </w:t>
      </w:r>
      <w:r w:rsidRPr="003E5986">
        <w:rPr>
          <w:rFonts w:ascii="Arial" w:eastAsia="Arial" w:hAnsi="Arial"/>
          <w:bCs/>
          <w:i/>
          <w:iCs/>
          <w:color w:val="244061"/>
          <w:sz w:val="24"/>
          <w:szCs w:val="24"/>
        </w:rPr>
        <w:t>Local Government Act 1995 and Regulations 31(1)(a) and 32(1) of the Local Government (Administration) Regulations 1996;</w:t>
      </w:r>
    </w:p>
    <w:p w14:paraId="0236188C" w14:textId="77777777" w:rsidR="00EE5297" w:rsidRPr="003E5986" w:rsidRDefault="00EE5297" w:rsidP="00EE5297">
      <w:pPr>
        <w:ind w:left="567" w:hanging="567"/>
        <w:contextualSpacing/>
        <w:jc w:val="both"/>
        <w:rPr>
          <w:rFonts w:ascii="Arial" w:eastAsia="Arial" w:hAnsi="Arial" w:cs="Arial"/>
          <w:bCs/>
          <w:i/>
          <w:iCs/>
          <w:color w:val="244061"/>
          <w:szCs w:val="24"/>
        </w:rPr>
      </w:pPr>
    </w:p>
    <w:p w14:paraId="70586F40"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i/>
          <w:iCs/>
          <w:color w:val="244061"/>
          <w:sz w:val="24"/>
          <w:szCs w:val="24"/>
        </w:rPr>
      </w:pPr>
      <w:r w:rsidRPr="003E5986">
        <w:rPr>
          <w:rFonts w:ascii="Arial" w:eastAsia="Arial" w:hAnsi="Arial"/>
          <w:bCs/>
          <w:color w:val="244061"/>
          <w:sz w:val="24"/>
          <w:szCs w:val="24"/>
        </w:rPr>
        <w:t xml:space="preserve">adopts the annual travel and accommodation allowance of $100 for Elected </w:t>
      </w:r>
      <w:r w:rsidRPr="003E5986">
        <w:rPr>
          <w:rFonts w:ascii="Arial" w:eastAsia="Arial" w:hAnsi="Arial"/>
          <w:bCs/>
          <w:color w:val="244061"/>
          <w:sz w:val="24"/>
          <w:szCs w:val="24"/>
          <w:lang w:val="en-US"/>
        </w:rPr>
        <w:t>Members</w:t>
      </w:r>
      <w:r w:rsidRPr="003E5986">
        <w:rPr>
          <w:rFonts w:ascii="Arial" w:eastAsia="Arial" w:hAnsi="Arial"/>
          <w:bCs/>
          <w:color w:val="244061"/>
          <w:sz w:val="24"/>
          <w:szCs w:val="24"/>
        </w:rPr>
        <w:t xml:space="preserve">, pursuant to Section 5.99A(a) of </w:t>
      </w:r>
      <w:r w:rsidRPr="003E5986">
        <w:rPr>
          <w:rFonts w:ascii="Arial" w:eastAsia="Arial" w:hAnsi="Arial"/>
          <w:bCs/>
          <w:i/>
          <w:iCs/>
          <w:color w:val="244061"/>
          <w:sz w:val="24"/>
          <w:szCs w:val="24"/>
        </w:rPr>
        <w:t xml:space="preserve">the Local Government Act </w:t>
      </w:r>
      <w:r w:rsidRPr="003E5986">
        <w:rPr>
          <w:rFonts w:ascii="Arial" w:eastAsia="Arial" w:hAnsi="Arial"/>
          <w:bCs/>
          <w:color w:val="244061"/>
          <w:sz w:val="24"/>
          <w:szCs w:val="24"/>
          <w:lang w:val="en-US"/>
        </w:rPr>
        <w:t>1995</w:t>
      </w:r>
      <w:r w:rsidRPr="003E5986">
        <w:rPr>
          <w:rFonts w:ascii="Arial" w:eastAsia="Arial" w:hAnsi="Arial"/>
          <w:bCs/>
          <w:i/>
          <w:iCs/>
          <w:color w:val="244061"/>
          <w:sz w:val="24"/>
          <w:szCs w:val="24"/>
        </w:rPr>
        <w:t xml:space="preserve"> and Regulation 32(1)</w:t>
      </w:r>
      <w:r w:rsidRPr="003E5986">
        <w:rPr>
          <w:rFonts w:ascii="Arial" w:eastAsia="Arial" w:hAnsi="Arial"/>
          <w:bCs/>
          <w:color w:val="244061"/>
          <w:sz w:val="24"/>
          <w:szCs w:val="24"/>
        </w:rPr>
        <w:t xml:space="preserve"> of the </w:t>
      </w:r>
      <w:r w:rsidRPr="003E5986">
        <w:rPr>
          <w:rFonts w:ascii="Arial" w:eastAsia="Arial" w:hAnsi="Arial"/>
          <w:bCs/>
          <w:i/>
          <w:iCs/>
          <w:color w:val="244061"/>
          <w:sz w:val="24"/>
          <w:szCs w:val="24"/>
        </w:rPr>
        <w:t>Local Government (Administration) Regulations 1996;</w:t>
      </w:r>
    </w:p>
    <w:p w14:paraId="0BB0D388" w14:textId="77777777" w:rsidR="00EE5297" w:rsidRPr="003E5986" w:rsidRDefault="00EE5297" w:rsidP="00EE5297">
      <w:pPr>
        <w:contextualSpacing/>
        <w:jc w:val="both"/>
        <w:rPr>
          <w:rFonts w:ascii="Arial" w:eastAsia="Arial" w:hAnsi="Arial" w:cs="Arial"/>
          <w:bCs/>
          <w:color w:val="244061"/>
          <w:szCs w:val="24"/>
          <w:u w:val="single"/>
          <w:lang w:val="en-US"/>
        </w:rPr>
      </w:pPr>
    </w:p>
    <w:p w14:paraId="19AFB464"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sz w:val="24"/>
          <w:szCs w:val="24"/>
          <w:lang w:val="en-US"/>
        </w:rPr>
      </w:pPr>
      <w:r w:rsidRPr="003E5986">
        <w:rPr>
          <w:rFonts w:ascii="Arial" w:eastAsia="Arial" w:hAnsi="Arial"/>
          <w:bCs/>
          <w:color w:val="244061"/>
          <w:sz w:val="24"/>
          <w:szCs w:val="24"/>
          <w:lang w:val="en-US"/>
        </w:rPr>
        <w:t>authorises the change in purpose of Waste Reserve to:</w:t>
      </w:r>
      <w:r w:rsidRPr="003E5986">
        <w:rPr>
          <w:rFonts w:ascii="Arial" w:eastAsia="Arial" w:hAnsi="Arial"/>
          <w:bCs/>
          <w:sz w:val="24"/>
          <w:szCs w:val="24"/>
          <w:lang w:val="en-US"/>
        </w:rPr>
        <w:t xml:space="preserve"> </w:t>
      </w:r>
    </w:p>
    <w:p w14:paraId="04A82BB6" w14:textId="77777777" w:rsidR="00EE5297" w:rsidRPr="003E5986" w:rsidRDefault="00EE5297" w:rsidP="00EE5297">
      <w:pPr>
        <w:ind w:left="-284"/>
        <w:rPr>
          <w:rFonts w:ascii="Arial" w:eastAsia="Arial" w:hAnsi="Arial" w:cs="Arial"/>
          <w:bCs/>
          <w:szCs w:val="24"/>
          <w:lang w:val="en-US"/>
        </w:rPr>
      </w:pPr>
    </w:p>
    <w:p w14:paraId="42A18E41" w14:textId="77777777" w:rsidR="00EE5297" w:rsidRPr="003E5986" w:rsidRDefault="00EE5297" w:rsidP="00EE5297">
      <w:pPr>
        <w:ind w:left="284"/>
        <w:rPr>
          <w:rFonts w:ascii="Arial" w:eastAsia="Arial" w:hAnsi="Arial" w:cs="Arial"/>
          <w:bCs/>
          <w:color w:val="244061"/>
          <w:szCs w:val="24"/>
        </w:rPr>
      </w:pPr>
      <w:r w:rsidRPr="003E5986">
        <w:rPr>
          <w:rFonts w:ascii="Arial" w:eastAsia="Arial" w:hAnsi="Arial" w:cs="Arial"/>
          <w:bCs/>
          <w:color w:val="244061"/>
          <w:szCs w:val="24"/>
          <w:lang w:val="en-US"/>
        </w:rPr>
        <w:t>New purpose:</w:t>
      </w:r>
      <w:r w:rsidRPr="003E5986">
        <w:rPr>
          <w:rFonts w:ascii="Arial" w:eastAsia="Arial" w:hAnsi="Arial" w:cs="Arial"/>
          <w:bCs/>
          <w:color w:val="244061"/>
          <w:szCs w:val="24"/>
        </w:rPr>
        <w:t xml:space="preserve"> To fund operational and capital costs to ensure the continued provision of waste services to the community.</w:t>
      </w:r>
    </w:p>
    <w:p w14:paraId="4ADB22BD" w14:textId="77777777" w:rsidR="00EE5297" w:rsidRPr="003E5986" w:rsidRDefault="00EE5297" w:rsidP="00EE5297">
      <w:pPr>
        <w:ind w:left="709"/>
        <w:jc w:val="both"/>
        <w:rPr>
          <w:rFonts w:ascii="Arial" w:eastAsia="Arial" w:hAnsi="Arial" w:cs="Arial"/>
          <w:bCs/>
          <w:color w:val="244061"/>
          <w:szCs w:val="24"/>
          <w:lang w:val="en-US"/>
        </w:rPr>
      </w:pPr>
    </w:p>
    <w:p w14:paraId="53D07F4E"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lang w:val="en-US"/>
        </w:rPr>
      </w:pPr>
      <w:r w:rsidRPr="003E5986">
        <w:rPr>
          <w:rFonts w:ascii="Arial" w:eastAsia="Arial" w:hAnsi="Arial"/>
          <w:bCs/>
          <w:color w:val="244061"/>
          <w:sz w:val="24"/>
          <w:szCs w:val="24"/>
          <w:lang w:val="en-US"/>
        </w:rPr>
        <w:t xml:space="preserve">approves, pursuant to section </w:t>
      </w:r>
      <w:r w:rsidRPr="003E5986">
        <w:rPr>
          <w:rFonts w:ascii="Arial" w:eastAsia="Arial" w:hAnsi="Arial"/>
          <w:bCs/>
          <w:i/>
          <w:iCs/>
          <w:color w:val="244061"/>
          <w:sz w:val="24"/>
          <w:szCs w:val="24"/>
          <w:lang w:val="en-US"/>
        </w:rPr>
        <w:t>6.11 of the Local Government Act 1995</w:t>
      </w:r>
      <w:r w:rsidRPr="003E5986">
        <w:rPr>
          <w:rFonts w:ascii="Arial" w:eastAsia="Arial" w:hAnsi="Arial"/>
          <w:bCs/>
          <w:color w:val="244061"/>
          <w:sz w:val="24"/>
          <w:szCs w:val="24"/>
          <w:lang w:val="en-US"/>
        </w:rPr>
        <w:t xml:space="preserve"> a ‘River Wall Maintenance Reserve’ be established, with the purpose to fund river wall capital and maintenance works;</w:t>
      </w:r>
    </w:p>
    <w:p w14:paraId="00B0BA97" w14:textId="77777777" w:rsidR="00EE5297" w:rsidRPr="003E5986" w:rsidRDefault="00EE5297" w:rsidP="00EE5297">
      <w:pPr>
        <w:pStyle w:val="ListParagraph"/>
        <w:spacing w:after="0" w:line="240" w:lineRule="auto"/>
        <w:jc w:val="both"/>
        <w:rPr>
          <w:rFonts w:ascii="Arial" w:eastAsia="Arial" w:hAnsi="Arial"/>
          <w:bCs/>
          <w:color w:val="244061"/>
          <w:sz w:val="24"/>
          <w:szCs w:val="24"/>
          <w:lang w:val="en-US"/>
        </w:rPr>
      </w:pPr>
    </w:p>
    <w:p w14:paraId="16F2F1DF"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lang w:val="en-US"/>
        </w:rPr>
      </w:pPr>
      <w:r w:rsidRPr="003E5986">
        <w:rPr>
          <w:rFonts w:ascii="Arial" w:eastAsia="Arial" w:hAnsi="Arial"/>
          <w:bCs/>
          <w:color w:val="244061"/>
          <w:sz w:val="24"/>
          <w:szCs w:val="24"/>
          <w:lang w:val="en-US"/>
        </w:rPr>
        <w:t>approves the proposed transfers to and from Reserves as detailed in the 2023/24 Annual Budget;</w:t>
      </w:r>
    </w:p>
    <w:p w14:paraId="0135C8A4" w14:textId="77777777" w:rsidR="00EE5297" w:rsidRPr="003E5986" w:rsidRDefault="00EE5297" w:rsidP="00EE5297">
      <w:pPr>
        <w:ind w:left="-284"/>
        <w:rPr>
          <w:rFonts w:ascii="Arial" w:eastAsia="Arial" w:hAnsi="Arial" w:cs="Arial"/>
          <w:bCs/>
          <w:color w:val="244061"/>
          <w:szCs w:val="24"/>
          <w:lang w:val="en-US"/>
        </w:rPr>
      </w:pPr>
    </w:p>
    <w:p w14:paraId="075EE548" w14:textId="177CA963"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u w:val="single"/>
          <w:lang w:val="en-US"/>
        </w:rPr>
      </w:pPr>
      <w:r w:rsidRPr="003E5986">
        <w:rPr>
          <w:rFonts w:ascii="Arial" w:eastAsia="Arial" w:hAnsi="Arial"/>
          <w:bCs/>
          <w:color w:val="244061"/>
          <w:sz w:val="24"/>
          <w:szCs w:val="24"/>
          <w:lang w:val="en-US"/>
        </w:rPr>
        <w:t>receives the Service Plans for 2023/24;</w:t>
      </w:r>
    </w:p>
    <w:p w14:paraId="5E8E9EA2" w14:textId="77777777" w:rsidR="00EE5297" w:rsidRPr="003E5986" w:rsidRDefault="00EE5297" w:rsidP="00EE5297">
      <w:pPr>
        <w:jc w:val="both"/>
        <w:rPr>
          <w:rFonts w:ascii="Arial" w:eastAsia="Arial" w:hAnsi="Arial" w:cs="Arial"/>
          <w:bCs/>
          <w:color w:val="244061"/>
          <w:szCs w:val="24"/>
          <w:u w:val="single"/>
          <w:lang w:val="en-US"/>
        </w:rPr>
      </w:pPr>
    </w:p>
    <w:p w14:paraId="2068A5A3"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u w:val="single"/>
          <w:lang w:val="en-US"/>
        </w:rPr>
      </w:pPr>
      <w:r w:rsidRPr="003E5986">
        <w:rPr>
          <w:rFonts w:ascii="Arial" w:eastAsia="Arial" w:hAnsi="Arial"/>
          <w:bCs/>
          <w:color w:val="244061"/>
          <w:sz w:val="24"/>
          <w:szCs w:val="24"/>
          <w:lang w:val="en-US"/>
        </w:rPr>
        <w:t>receives the Forward Capital Works Program 2023/24;</w:t>
      </w:r>
    </w:p>
    <w:p w14:paraId="69A7308F" w14:textId="77777777" w:rsidR="00EE5297" w:rsidRPr="003E5986" w:rsidRDefault="00EE5297" w:rsidP="00EE5297">
      <w:pPr>
        <w:jc w:val="both"/>
        <w:rPr>
          <w:rFonts w:ascii="Arial" w:eastAsia="Arial" w:hAnsi="Arial" w:cs="Arial"/>
          <w:bCs/>
          <w:color w:val="244061"/>
          <w:szCs w:val="24"/>
          <w:u w:val="single"/>
          <w:lang w:val="en-US"/>
        </w:rPr>
      </w:pPr>
    </w:p>
    <w:p w14:paraId="4DFECFB1" w14:textId="77777777" w:rsidR="00EE5297" w:rsidRPr="003E5986" w:rsidRDefault="00EE5297" w:rsidP="00B63563">
      <w:pPr>
        <w:pStyle w:val="ListParagraph"/>
        <w:numPr>
          <w:ilvl w:val="0"/>
          <w:numId w:val="28"/>
        </w:numPr>
        <w:tabs>
          <w:tab w:val="left" w:pos="284"/>
        </w:tabs>
        <w:spacing w:after="0" w:line="240" w:lineRule="auto"/>
        <w:ind w:left="284" w:hanging="568"/>
        <w:jc w:val="both"/>
        <w:rPr>
          <w:rFonts w:ascii="Arial" w:eastAsia="Arial" w:hAnsi="Arial"/>
          <w:bCs/>
          <w:color w:val="244061"/>
          <w:sz w:val="24"/>
          <w:szCs w:val="24"/>
          <w:lang w:val="en-US"/>
        </w:rPr>
      </w:pPr>
      <w:r w:rsidRPr="003E5986">
        <w:rPr>
          <w:rFonts w:ascii="Arial" w:eastAsia="Arial" w:hAnsi="Arial"/>
          <w:bCs/>
          <w:color w:val="244061"/>
          <w:sz w:val="24"/>
          <w:szCs w:val="24"/>
          <w:lang w:val="en-US"/>
        </w:rPr>
        <w:t xml:space="preserve">adopts </w:t>
      </w:r>
      <w:r w:rsidRPr="003E5986">
        <w:rPr>
          <w:rFonts w:ascii="Arial" w:eastAsia="Arial" w:hAnsi="Arial"/>
          <w:bCs/>
          <w:color w:val="244061"/>
          <w:sz w:val="24"/>
          <w:szCs w:val="24"/>
        </w:rPr>
        <w:t xml:space="preserve">pursuant to Regulation 34(5) of the </w:t>
      </w:r>
      <w:r w:rsidRPr="003E5986">
        <w:rPr>
          <w:rFonts w:ascii="Arial" w:eastAsia="Arial" w:hAnsi="Arial"/>
          <w:bCs/>
          <w:i/>
          <w:iCs/>
          <w:color w:val="244061"/>
          <w:sz w:val="24"/>
          <w:szCs w:val="24"/>
        </w:rPr>
        <w:t xml:space="preserve">Local Government (Financial </w:t>
      </w:r>
      <w:r w:rsidRPr="003E5986">
        <w:rPr>
          <w:rFonts w:ascii="Arial" w:eastAsia="Arial" w:hAnsi="Arial"/>
          <w:bCs/>
          <w:color w:val="244061"/>
          <w:sz w:val="24"/>
          <w:szCs w:val="24"/>
          <w:lang w:val="en-US"/>
        </w:rPr>
        <w:t>Management</w:t>
      </w:r>
      <w:r w:rsidRPr="003E5986">
        <w:rPr>
          <w:rFonts w:ascii="Arial" w:eastAsia="Arial" w:hAnsi="Arial"/>
          <w:bCs/>
          <w:i/>
          <w:iCs/>
          <w:color w:val="244061"/>
          <w:sz w:val="24"/>
          <w:szCs w:val="24"/>
        </w:rPr>
        <w:t>) Regulations 1996</w:t>
      </w:r>
      <w:r w:rsidRPr="003E5986">
        <w:rPr>
          <w:rFonts w:ascii="Arial" w:eastAsia="Arial" w:hAnsi="Arial"/>
          <w:bCs/>
          <w:color w:val="244061"/>
          <w:sz w:val="24"/>
          <w:szCs w:val="24"/>
        </w:rPr>
        <w:t xml:space="preserve">, and Australian Accountings Standard AASB 1031 Materiality, </w:t>
      </w:r>
      <w:r w:rsidRPr="003E5986">
        <w:rPr>
          <w:rFonts w:ascii="Arial" w:eastAsia="Arial" w:hAnsi="Arial"/>
          <w:bCs/>
          <w:color w:val="244061"/>
          <w:sz w:val="24"/>
          <w:szCs w:val="24"/>
          <w:lang w:val="en-US"/>
        </w:rPr>
        <w:t>the following thresholds for the reporting of material financial variances in the monthly statement of financial activity reports:</w:t>
      </w:r>
    </w:p>
    <w:p w14:paraId="437288CD" w14:textId="77777777" w:rsidR="00EE5297" w:rsidRPr="003E5986" w:rsidRDefault="00EE5297" w:rsidP="00EE5297">
      <w:pPr>
        <w:ind w:left="567" w:hanging="851"/>
        <w:contextualSpacing/>
        <w:jc w:val="both"/>
        <w:rPr>
          <w:rFonts w:ascii="Arial" w:eastAsia="Arial" w:hAnsi="Arial" w:cs="Arial"/>
          <w:bCs/>
          <w:color w:val="244061"/>
          <w:szCs w:val="24"/>
          <w:lang w:val="en-US"/>
        </w:rPr>
      </w:pPr>
    </w:p>
    <w:p w14:paraId="1BF6EF99" w14:textId="77777777" w:rsidR="00EE5297" w:rsidRPr="003E5986" w:rsidRDefault="00EE5297" w:rsidP="00B63563">
      <w:pPr>
        <w:pStyle w:val="ListParagraph"/>
        <w:numPr>
          <w:ilvl w:val="1"/>
          <w:numId w:val="28"/>
        </w:numPr>
        <w:spacing w:after="0" w:line="240" w:lineRule="auto"/>
        <w:ind w:left="851" w:hanging="567"/>
        <w:jc w:val="both"/>
        <w:rPr>
          <w:rFonts w:ascii="Arial" w:eastAsia="Arial" w:hAnsi="Arial"/>
          <w:bCs/>
          <w:color w:val="244061"/>
          <w:sz w:val="24"/>
          <w:szCs w:val="24"/>
          <w:lang w:val="en-US"/>
        </w:rPr>
      </w:pPr>
      <w:r w:rsidRPr="003E5986">
        <w:rPr>
          <w:rFonts w:ascii="Arial" w:eastAsia="Arial" w:hAnsi="Arial"/>
          <w:bCs/>
          <w:color w:val="244061"/>
          <w:sz w:val="24"/>
          <w:szCs w:val="24"/>
          <w:lang w:val="en-US"/>
        </w:rPr>
        <w:t>Operating items – Greater than 10% and a value greater than $20,000</w:t>
      </w:r>
    </w:p>
    <w:p w14:paraId="6B52933A" w14:textId="77777777" w:rsidR="00EE5297" w:rsidRPr="003E5986" w:rsidRDefault="00EE5297" w:rsidP="00B63563">
      <w:pPr>
        <w:pStyle w:val="ListParagraph"/>
        <w:numPr>
          <w:ilvl w:val="1"/>
          <w:numId w:val="28"/>
        </w:numPr>
        <w:spacing w:after="0" w:line="240" w:lineRule="auto"/>
        <w:ind w:left="851" w:hanging="567"/>
        <w:jc w:val="both"/>
        <w:rPr>
          <w:rFonts w:ascii="Arial" w:hAnsi="Arial"/>
          <w:bCs/>
          <w:color w:val="244061"/>
          <w:sz w:val="24"/>
          <w:szCs w:val="24"/>
          <w:lang w:val="en-US"/>
        </w:rPr>
      </w:pPr>
      <w:r w:rsidRPr="003E5986">
        <w:rPr>
          <w:rFonts w:ascii="Arial" w:eastAsia="Arial" w:hAnsi="Arial"/>
          <w:bCs/>
          <w:color w:val="244061"/>
          <w:sz w:val="24"/>
          <w:szCs w:val="24"/>
          <w:lang w:val="en-US"/>
        </w:rPr>
        <w:t>Capital items – Greater than 10% and a value greater than $50,000</w:t>
      </w:r>
      <w:r w:rsidRPr="003E5986">
        <w:rPr>
          <w:rFonts w:ascii="Arial" w:eastAsia="Times New Roman" w:hAnsi="Arial"/>
          <w:bCs/>
          <w:color w:val="244061"/>
          <w:sz w:val="24"/>
          <w:szCs w:val="24"/>
          <w:lang w:val="en-US"/>
        </w:rPr>
        <w:t>.</w:t>
      </w:r>
    </w:p>
    <w:p w14:paraId="3D250E08" w14:textId="77777777" w:rsidR="00EE5297" w:rsidRDefault="00EE5297" w:rsidP="00B46717">
      <w:pPr>
        <w:ind w:right="-330"/>
        <w:jc w:val="both"/>
        <w:rPr>
          <w:rFonts w:ascii="Arial" w:hAnsi="Arial" w:cs="Arial"/>
          <w:szCs w:val="32"/>
          <w:highlight w:val="yellow"/>
          <w:lang w:val="en-US"/>
        </w:rPr>
      </w:pPr>
    </w:p>
    <w:p w14:paraId="5393D567" w14:textId="77777777" w:rsidR="00EE5297" w:rsidRDefault="00EE5297" w:rsidP="00B46717">
      <w:pPr>
        <w:ind w:right="-330"/>
        <w:jc w:val="both"/>
        <w:rPr>
          <w:rFonts w:ascii="Arial" w:hAnsi="Arial" w:cs="Arial"/>
          <w:szCs w:val="32"/>
          <w:highlight w:val="yellow"/>
          <w:lang w:val="en-US"/>
        </w:rPr>
      </w:pPr>
    </w:p>
    <w:p w14:paraId="5CB0EA05" w14:textId="77777777" w:rsidR="00B46717" w:rsidRPr="00EE5297" w:rsidRDefault="00B46717" w:rsidP="00B46717">
      <w:pPr>
        <w:ind w:left="-284" w:right="-330"/>
        <w:jc w:val="both"/>
        <w:rPr>
          <w:rFonts w:ascii="Arial" w:hAnsi="Arial" w:cs="Arial"/>
          <w:bCs/>
          <w:color w:val="244061"/>
          <w:sz w:val="28"/>
          <w:szCs w:val="32"/>
          <w:lang w:val="en-US"/>
        </w:rPr>
      </w:pPr>
      <w:r w:rsidRPr="00EE5297">
        <w:rPr>
          <w:rFonts w:ascii="Arial" w:hAnsi="Arial" w:cs="Arial"/>
          <w:bCs/>
          <w:color w:val="244061"/>
          <w:sz w:val="28"/>
          <w:szCs w:val="32"/>
          <w:lang w:val="en-US"/>
        </w:rPr>
        <w:t>Recommendation</w:t>
      </w:r>
    </w:p>
    <w:p w14:paraId="0A0E9DAF" w14:textId="77777777" w:rsidR="00B46717" w:rsidRPr="00EE5297" w:rsidRDefault="00B46717" w:rsidP="00B46717">
      <w:pPr>
        <w:ind w:left="-567" w:right="-330"/>
        <w:jc w:val="both"/>
        <w:rPr>
          <w:rFonts w:ascii="Arial" w:hAnsi="Arial" w:cs="Arial"/>
          <w:bCs/>
          <w:color w:val="244061"/>
          <w:sz w:val="28"/>
          <w:szCs w:val="32"/>
          <w:lang w:val="en-US"/>
        </w:rPr>
      </w:pPr>
    </w:p>
    <w:p w14:paraId="6DC3EA35" w14:textId="77777777" w:rsidR="00B46717" w:rsidRPr="00EE5297" w:rsidRDefault="00B46717" w:rsidP="00B46717">
      <w:pPr>
        <w:ind w:left="-284"/>
        <w:jc w:val="both"/>
        <w:rPr>
          <w:rFonts w:ascii="Arial" w:eastAsia="Arial" w:hAnsi="Arial" w:cs="Arial"/>
          <w:bCs/>
          <w:color w:val="244061"/>
          <w:szCs w:val="24"/>
          <w:lang w:val="en-US"/>
        </w:rPr>
      </w:pPr>
      <w:r w:rsidRPr="00EE5297">
        <w:rPr>
          <w:rFonts w:ascii="Arial" w:eastAsia="Arial" w:hAnsi="Arial" w:cs="Arial"/>
          <w:bCs/>
          <w:color w:val="244061"/>
          <w:szCs w:val="24"/>
          <w:lang w:val="en-US"/>
        </w:rPr>
        <w:t>That Council:</w:t>
      </w:r>
    </w:p>
    <w:p w14:paraId="0FFCF6D5" w14:textId="77777777" w:rsidR="00B46717" w:rsidRPr="00EE5297" w:rsidRDefault="00B46717" w:rsidP="00B46717">
      <w:pPr>
        <w:ind w:left="-284"/>
        <w:contextualSpacing/>
        <w:jc w:val="both"/>
        <w:rPr>
          <w:rFonts w:ascii="Arial" w:eastAsia="Arial" w:hAnsi="Arial" w:cs="Arial"/>
          <w:bCs/>
          <w:color w:val="244061"/>
          <w:szCs w:val="24"/>
          <w:u w:val="single"/>
          <w:lang w:val="en-US"/>
        </w:rPr>
      </w:pPr>
    </w:p>
    <w:p w14:paraId="7695FB5A" w14:textId="2FA5D0C1"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lang w:val="en-US"/>
        </w:rPr>
      </w:pPr>
      <w:r w:rsidRPr="00EE5297">
        <w:rPr>
          <w:rFonts w:ascii="Arial" w:eastAsia="Arial" w:hAnsi="Arial"/>
          <w:bCs/>
          <w:color w:val="244061"/>
          <w:sz w:val="24"/>
          <w:szCs w:val="24"/>
          <w:lang w:val="en-US"/>
        </w:rPr>
        <w:t xml:space="preserve">adopts the statutory Annual Budget for 2023/24, pursuant to the provisions of </w:t>
      </w:r>
      <w:r w:rsidR="007A4478" w:rsidRPr="00EE5297">
        <w:rPr>
          <w:rFonts w:ascii="Arial" w:eastAsia="Arial" w:hAnsi="Arial"/>
          <w:bCs/>
          <w:color w:val="244061"/>
          <w:sz w:val="24"/>
          <w:szCs w:val="24"/>
          <w:lang w:val="en-US"/>
        </w:rPr>
        <w:t>s</w:t>
      </w:r>
      <w:r w:rsidRPr="00EE5297">
        <w:rPr>
          <w:rFonts w:ascii="Arial" w:eastAsia="Arial" w:hAnsi="Arial"/>
          <w:bCs/>
          <w:i/>
          <w:iCs/>
          <w:color w:val="244061"/>
          <w:sz w:val="24"/>
          <w:szCs w:val="24"/>
          <w:lang w:val="en-US"/>
        </w:rPr>
        <w:t xml:space="preserve">ection 6.2 of the Local Government Act 1995, </w:t>
      </w:r>
      <w:r w:rsidRPr="00EE5297">
        <w:rPr>
          <w:rFonts w:ascii="Arial" w:eastAsia="Arial" w:hAnsi="Arial"/>
          <w:bCs/>
          <w:color w:val="244061"/>
          <w:sz w:val="24"/>
          <w:szCs w:val="24"/>
          <w:lang w:val="en-US"/>
        </w:rPr>
        <w:t xml:space="preserve">and </w:t>
      </w:r>
      <w:r w:rsidRPr="00EE5297">
        <w:rPr>
          <w:rFonts w:ascii="Arial" w:eastAsia="Arial" w:hAnsi="Arial"/>
          <w:bCs/>
          <w:i/>
          <w:iCs/>
          <w:color w:val="244061"/>
          <w:sz w:val="24"/>
          <w:szCs w:val="24"/>
          <w:lang w:val="en-US"/>
        </w:rPr>
        <w:t>Part 3 of the Local Government (Financial Management) Regulations 1996,</w:t>
      </w:r>
      <w:r w:rsidRPr="00EE5297">
        <w:rPr>
          <w:rFonts w:ascii="Arial" w:eastAsia="Arial" w:hAnsi="Arial"/>
          <w:bCs/>
          <w:color w:val="244061"/>
          <w:sz w:val="24"/>
          <w:szCs w:val="24"/>
          <w:lang w:val="en-US"/>
        </w:rPr>
        <w:t xml:space="preserve"> for the City of Nedlands, as contained in Attachment 1, inclusive of the following:</w:t>
      </w:r>
    </w:p>
    <w:p w14:paraId="72D8B1D0" w14:textId="77777777" w:rsidR="00B46717" w:rsidRPr="00EE5297" w:rsidRDefault="00B46717" w:rsidP="00B46717">
      <w:pPr>
        <w:ind w:left="-284"/>
        <w:contextualSpacing/>
        <w:jc w:val="both"/>
        <w:rPr>
          <w:rFonts w:ascii="Arial" w:eastAsia="Arial" w:hAnsi="Arial" w:cs="Arial"/>
          <w:bCs/>
          <w:color w:val="244061"/>
          <w:szCs w:val="24"/>
          <w:lang w:val="en-US"/>
        </w:rPr>
      </w:pPr>
    </w:p>
    <w:p w14:paraId="7E2A7E28"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lang w:val="en-US"/>
        </w:rPr>
      </w:pPr>
      <w:r w:rsidRPr="00EE5297">
        <w:rPr>
          <w:rFonts w:ascii="Arial" w:eastAsia="Arial" w:hAnsi="Arial"/>
          <w:bCs/>
          <w:color w:val="244061"/>
          <w:sz w:val="24"/>
          <w:szCs w:val="24"/>
          <w:lang w:val="en-US"/>
        </w:rPr>
        <w:t>Statement of Comprehensive Income (by Nature &amp; Type)</w:t>
      </w:r>
    </w:p>
    <w:p w14:paraId="3F36BFA4"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lang w:val="en-US"/>
        </w:rPr>
      </w:pPr>
      <w:r w:rsidRPr="00EE5297">
        <w:rPr>
          <w:rFonts w:ascii="Arial" w:eastAsia="Arial" w:hAnsi="Arial"/>
          <w:bCs/>
          <w:color w:val="244061"/>
          <w:sz w:val="24"/>
          <w:szCs w:val="24"/>
          <w:lang w:val="en-US"/>
        </w:rPr>
        <w:t>Statement of Cash Flows</w:t>
      </w:r>
    </w:p>
    <w:p w14:paraId="3262BAD7"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lang w:val="en-US"/>
        </w:rPr>
      </w:pPr>
      <w:r w:rsidRPr="00EE5297">
        <w:rPr>
          <w:rFonts w:ascii="Arial" w:eastAsia="Arial" w:hAnsi="Arial"/>
          <w:bCs/>
          <w:color w:val="244061"/>
          <w:sz w:val="24"/>
          <w:szCs w:val="24"/>
          <w:lang w:val="en-US"/>
        </w:rPr>
        <w:t>Statement of Financial Activity (by Nature &amp; Type)</w:t>
      </w:r>
    </w:p>
    <w:p w14:paraId="10A68FCB"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lang w:val="en-US"/>
        </w:rPr>
      </w:pPr>
      <w:r w:rsidRPr="00EE5297">
        <w:rPr>
          <w:rFonts w:ascii="Arial" w:eastAsia="Arial" w:hAnsi="Arial"/>
          <w:bCs/>
          <w:color w:val="244061"/>
          <w:sz w:val="24"/>
          <w:szCs w:val="24"/>
          <w:lang w:val="en-US"/>
        </w:rPr>
        <w:t>Capital Expenditure Program</w:t>
      </w:r>
    </w:p>
    <w:p w14:paraId="60E70F5F"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lang w:val="en-US"/>
        </w:rPr>
      </w:pPr>
      <w:r w:rsidRPr="00EE5297">
        <w:rPr>
          <w:rFonts w:ascii="Arial" w:eastAsia="Arial" w:hAnsi="Arial"/>
          <w:bCs/>
          <w:color w:val="244061"/>
          <w:sz w:val="24"/>
          <w:szCs w:val="24"/>
          <w:lang w:val="en-US"/>
        </w:rPr>
        <w:t>Transfers to and from Reserves</w:t>
      </w:r>
    </w:p>
    <w:p w14:paraId="1B45AB4C"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lang w:val="en-US"/>
        </w:rPr>
      </w:pPr>
      <w:r w:rsidRPr="00EE5297">
        <w:rPr>
          <w:rFonts w:ascii="Arial" w:eastAsia="Arial" w:hAnsi="Arial"/>
          <w:bCs/>
          <w:color w:val="244061"/>
          <w:sz w:val="24"/>
          <w:szCs w:val="24"/>
          <w:lang w:val="en-US"/>
        </w:rPr>
        <w:t>Notes to and forming part of the 2023/24 Statutory Annual Budget</w:t>
      </w:r>
    </w:p>
    <w:p w14:paraId="5AC938C8" w14:textId="77777777" w:rsidR="00B46717" w:rsidRPr="00EE5297" w:rsidRDefault="00B46717" w:rsidP="00B46717">
      <w:pPr>
        <w:ind w:left="-567" w:right="-330"/>
        <w:jc w:val="both"/>
        <w:rPr>
          <w:rFonts w:ascii="Arial" w:eastAsia="Arial" w:hAnsi="Arial" w:cs="Arial"/>
          <w:bCs/>
          <w:color w:val="244061"/>
          <w:szCs w:val="24"/>
          <w:lang w:val="en-US"/>
        </w:rPr>
      </w:pPr>
    </w:p>
    <w:p w14:paraId="74943701"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lang w:val="en-US"/>
        </w:rPr>
      </w:pPr>
      <w:r w:rsidRPr="00EE5297">
        <w:rPr>
          <w:rFonts w:ascii="Arial" w:eastAsia="Arial" w:hAnsi="Arial"/>
          <w:bCs/>
          <w:color w:val="244061"/>
          <w:sz w:val="24"/>
          <w:szCs w:val="24"/>
          <w:lang w:val="en-US"/>
        </w:rPr>
        <w:t>adopts the following Rates in the Dollar:</w:t>
      </w:r>
    </w:p>
    <w:p w14:paraId="750F2635" w14:textId="77777777" w:rsidR="00B46717" w:rsidRPr="00EE5297" w:rsidRDefault="00B46717" w:rsidP="00B46717">
      <w:pPr>
        <w:ind w:left="425" w:hanging="851"/>
        <w:jc w:val="both"/>
        <w:rPr>
          <w:rFonts w:ascii="Arial" w:eastAsia="Arial" w:hAnsi="Arial" w:cs="Arial"/>
          <w:bCs/>
          <w:color w:val="244061"/>
          <w:szCs w:val="24"/>
          <w:lang w:val="en-US"/>
        </w:rPr>
      </w:pPr>
    </w:p>
    <w:p w14:paraId="6139C167" w14:textId="77777777" w:rsidR="00B46717" w:rsidRPr="00EE5297" w:rsidRDefault="00B46717" w:rsidP="0071177A">
      <w:pPr>
        <w:pStyle w:val="ListParagraph"/>
        <w:numPr>
          <w:ilvl w:val="1"/>
          <w:numId w:val="26"/>
        </w:numPr>
        <w:spacing w:after="0" w:line="240" w:lineRule="auto"/>
        <w:ind w:left="851" w:hanging="567"/>
        <w:rPr>
          <w:rFonts w:ascii="Arial" w:eastAsia="Arial" w:hAnsi="Arial"/>
          <w:bCs/>
          <w:color w:val="244061"/>
          <w:sz w:val="24"/>
          <w:szCs w:val="24"/>
          <w:lang w:val="en-US"/>
        </w:rPr>
      </w:pPr>
      <w:r w:rsidRPr="00EE5297">
        <w:rPr>
          <w:rFonts w:ascii="Arial" w:eastAsia="Arial" w:hAnsi="Arial"/>
          <w:bCs/>
          <w:color w:val="244061"/>
          <w:sz w:val="24"/>
          <w:szCs w:val="24"/>
          <w:lang w:val="en-US"/>
        </w:rPr>
        <w:t>Residential (GRV)</w:t>
      </w:r>
      <w:r w:rsidRPr="00EE5297">
        <w:rPr>
          <w:bCs/>
        </w:rPr>
        <w:tab/>
      </w:r>
      <w:r w:rsidRPr="00EE5297">
        <w:rPr>
          <w:bCs/>
        </w:rPr>
        <w:tab/>
      </w:r>
      <w:r w:rsidRPr="00EE5297">
        <w:rPr>
          <w:bCs/>
        </w:rPr>
        <w:tab/>
      </w:r>
      <w:r w:rsidRPr="00EE5297">
        <w:rPr>
          <w:bCs/>
        </w:rPr>
        <w:tab/>
      </w:r>
      <w:r w:rsidRPr="00EE5297">
        <w:rPr>
          <w:rFonts w:ascii="Arial" w:eastAsia="Arial" w:hAnsi="Arial"/>
          <w:bCs/>
          <w:color w:val="244061"/>
          <w:sz w:val="24"/>
          <w:szCs w:val="24"/>
          <w:lang w:val="en-US"/>
        </w:rPr>
        <w:t>5.8446 cents in the dollar</w:t>
      </w:r>
    </w:p>
    <w:p w14:paraId="7FBD79E2" w14:textId="77777777" w:rsidR="00B46717" w:rsidRPr="00EE5297" w:rsidRDefault="00B46717" w:rsidP="0071177A">
      <w:pPr>
        <w:pStyle w:val="ListParagraph"/>
        <w:numPr>
          <w:ilvl w:val="1"/>
          <w:numId w:val="26"/>
        </w:numPr>
        <w:spacing w:after="0" w:line="240" w:lineRule="auto"/>
        <w:ind w:left="851" w:hanging="567"/>
        <w:rPr>
          <w:rFonts w:ascii="Arial" w:eastAsia="Arial" w:hAnsi="Arial"/>
          <w:bCs/>
          <w:color w:val="244061"/>
          <w:sz w:val="24"/>
          <w:szCs w:val="24"/>
          <w:lang w:val="en-US"/>
        </w:rPr>
      </w:pPr>
      <w:r w:rsidRPr="00EE5297">
        <w:rPr>
          <w:rFonts w:ascii="Arial" w:eastAsia="Arial" w:hAnsi="Arial"/>
          <w:bCs/>
          <w:color w:val="244061"/>
          <w:sz w:val="24"/>
          <w:szCs w:val="24"/>
          <w:lang w:val="en-US"/>
        </w:rPr>
        <w:t>Non-Residential (GRV)</w:t>
      </w:r>
      <w:r w:rsidRPr="00EE5297">
        <w:rPr>
          <w:bCs/>
        </w:rPr>
        <w:tab/>
      </w:r>
      <w:r w:rsidRPr="00EE5297">
        <w:rPr>
          <w:bCs/>
        </w:rPr>
        <w:tab/>
      </w:r>
      <w:r w:rsidRPr="00EE5297">
        <w:rPr>
          <w:bCs/>
        </w:rPr>
        <w:tab/>
      </w:r>
      <w:r w:rsidRPr="00EE5297">
        <w:rPr>
          <w:rFonts w:ascii="Arial" w:eastAsia="Arial" w:hAnsi="Arial"/>
          <w:bCs/>
          <w:color w:val="244061"/>
          <w:sz w:val="24"/>
          <w:szCs w:val="24"/>
          <w:lang w:val="en-US"/>
        </w:rPr>
        <w:t>7.2116 cents in the dollar</w:t>
      </w:r>
    </w:p>
    <w:p w14:paraId="22F9E1C4" w14:textId="651FB24C" w:rsidR="00B46717" w:rsidRPr="00EE5297" w:rsidRDefault="00B46717" w:rsidP="0071177A">
      <w:pPr>
        <w:pStyle w:val="ListParagraph"/>
        <w:numPr>
          <w:ilvl w:val="1"/>
          <w:numId w:val="26"/>
        </w:numPr>
        <w:spacing w:after="0" w:line="240" w:lineRule="auto"/>
        <w:ind w:left="851" w:hanging="567"/>
        <w:rPr>
          <w:rFonts w:ascii="Arial" w:eastAsia="Arial" w:hAnsi="Arial"/>
          <w:bCs/>
          <w:color w:val="244061"/>
          <w:sz w:val="24"/>
          <w:szCs w:val="24"/>
          <w:lang w:val="en-US"/>
        </w:rPr>
      </w:pPr>
      <w:r w:rsidRPr="00EE5297">
        <w:rPr>
          <w:rFonts w:ascii="Arial" w:eastAsia="Arial" w:hAnsi="Arial"/>
          <w:bCs/>
          <w:color w:val="244061"/>
          <w:sz w:val="24"/>
          <w:szCs w:val="24"/>
          <w:lang w:val="en-US"/>
        </w:rPr>
        <w:t>Residential Vacant Land (GRV)</w:t>
      </w:r>
      <w:r w:rsidRPr="00EE5297">
        <w:rPr>
          <w:bCs/>
        </w:rPr>
        <w:tab/>
      </w:r>
      <w:r w:rsidR="007B50D9" w:rsidRPr="00EE5297">
        <w:rPr>
          <w:bCs/>
        </w:rPr>
        <w:tab/>
      </w:r>
      <w:r w:rsidRPr="00EE5297">
        <w:rPr>
          <w:rFonts w:ascii="Arial" w:eastAsia="Arial" w:hAnsi="Arial"/>
          <w:bCs/>
          <w:color w:val="244061"/>
          <w:sz w:val="24"/>
          <w:szCs w:val="24"/>
          <w:lang w:val="en-US"/>
        </w:rPr>
        <w:t>7.7330 cents in the dollar</w:t>
      </w:r>
    </w:p>
    <w:p w14:paraId="6756F00C" w14:textId="77777777" w:rsidR="00B46717" w:rsidRPr="00EE5297" w:rsidRDefault="00B46717" w:rsidP="00B46717">
      <w:pPr>
        <w:ind w:left="567" w:hanging="851"/>
        <w:contextualSpacing/>
        <w:jc w:val="both"/>
        <w:rPr>
          <w:rFonts w:ascii="Arial" w:eastAsia="Arial" w:hAnsi="Arial" w:cs="Arial"/>
          <w:bCs/>
          <w:color w:val="244061"/>
          <w:szCs w:val="24"/>
          <w:lang w:val="en-US"/>
        </w:rPr>
      </w:pPr>
      <w:bookmarkStart w:id="11" w:name="_Hlk109641110"/>
    </w:p>
    <w:p w14:paraId="0D43E004"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lang w:val="en-US"/>
        </w:rPr>
      </w:pPr>
      <w:r w:rsidRPr="00EE5297">
        <w:rPr>
          <w:rFonts w:ascii="Arial" w:eastAsia="Arial" w:hAnsi="Arial"/>
          <w:bCs/>
          <w:color w:val="244061"/>
          <w:sz w:val="24"/>
          <w:szCs w:val="24"/>
          <w:lang w:val="en-US"/>
        </w:rPr>
        <w:t xml:space="preserve">adopts, pursuant to </w:t>
      </w:r>
      <w:r w:rsidRPr="00EE5297">
        <w:rPr>
          <w:rFonts w:ascii="Arial" w:eastAsia="Arial" w:hAnsi="Arial"/>
          <w:bCs/>
          <w:i/>
          <w:iCs/>
          <w:color w:val="244061"/>
          <w:sz w:val="24"/>
          <w:szCs w:val="24"/>
          <w:lang w:val="en-US"/>
        </w:rPr>
        <w:t>Section 6.35 of the Local Government Act 1995</w:t>
      </w:r>
      <w:r w:rsidRPr="00EE5297">
        <w:rPr>
          <w:rFonts w:ascii="Arial" w:eastAsia="Arial" w:hAnsi="Arial"/>
          <w:bCs/>
          <w:color w:val="244061"/>
          <w:sz w:val="24"/>
          <w:szCs w:val="24"/>
          <w:lang w:val="en-US"/>
        </w:rPr>
        <w:t xml:space="preserve"> minimum rates payments to be imposed as follows:</w:t>
      </w:r>
    </w:p>
    <w:p w14:paraId="7FF5C341" w14:textId="77777777" w:rsidR="00B46717" w:rsidRPr="00EE5297" w:rsidRDefault="00B46717" w:rsidP="00B46717">
      <w:pPr>
        <w:ind w:left="1134" w:hanging="851"/>
        <w:contextualSpacing/>
        <w:jc w:val="both"/>
        <w:rPr>
          <w:rFonts w:ascii="Arial" w:eastAsia="Arial" w:hAnsi="Arial" w:cs="Arial"/>
          <w:bCs/>
          <w:color w:val="244061"/>
          <w:szCs w:val="24"/>
          <w:lang w:val="en-US"/>
        </w:rPr>
      </w:pPr>
    </w:p>
    <w:p w14:paraId="12509199" w14:textId="77777777" w:rsidR="00B46717" w:rsidRPr="00EE5297" w:rsidRDefault="00B46717" w:rsidP="0071177A">
      <w:pPr>
        <w:pStyle w:val="ListParagraph"/>
        <w:numPr>
          <w:ilvl w:val="1"/>
          <w:numId w:val="26"/>
        </w:numPr>
        <w:spacing w:after="0" w:line="240" w:lineRule="auto"/>
        <w:ind w:left="851" w:hanging="567"/>
        <w:rPr>
          <w:rFonts w:ascii="Arial" w:eastAsia="Arial" w:hAnsi="Arial"/>
          <w:bCs/>
          <w:color w:val="244061"/>
          <w:sz w:val="24"/>
          <w:szCs w:val="24"/>
          <w:lang w:val="en-US"/>
        </w:rPr>
      </w:pPr>
      <w:r w:rsidRPr="00EE5297">
        <w:rPr>
          <w:rFonts w:ascii="Arial" w:eastAsia="Arial" w:hAnsi="Arial"/>
          <w:bCs/>
          <w:color w:val="244061"/>
          <w:sz w:val="24"/>
          <w:szCs w:val="24"/>
          <w:lang w:val="en-US"/>
        </w:rPr>
        <w:t>Residential (GRV)</w:t>
      </w:r>
      <w:r w:rsidRPr="00EE5297">
        <w:rPr>
          <w:bCs/>
        </w:rPr>
        <w:tab/>
      </w:r>
      <w:r w:rsidRPr="00EE5297">
        <w:rPr>
          <w:bCs/>
        </w:rPr>
        <w:tab/>
      </w:r>
      <w:r w:rsidRPr="00EE5297">
        <w:rPr>
          <w:bCs/>
        </w:rPr>
        <w:tab/>
      </w:r>
      <w:r w:rsidRPr="00EE5297">
        <w:rPr>
          <w:bCs/>
        </w:rPr>
        <w:tab/>
      </w:r>
      <w:r w:rsidRPr="00EE5297">
        <w:rPr>
          <w:rFonts w:ascii="Arial" w:eastAsia="Arial" w:hAnsi="Arial"/>
          <w:bCs/>
          <w:color w:val="244061"/>
          <w:sz w:val="24"/>
          <w:szCs w:val="24"/>
          <w:lang w:val="en-US"/>
        </w:rPr>
        <w:t>$1,521</w:t>
      </w:r>
    </w:p>
    <w:p w14:paraId="37EE4D29" w14:textId="77777777" w:rsidR="00B46717" w:rsidRPr="00EE5297" w:rsidRDefault="00B46717" w:rsidP="0071177A">
      <w:pPr>
        <w:pStyle w:val="ListParagraph"/>
        <w:numPr>
          <w:ilvl w:val="1"/>
          <w:numId w:val="26"/>
        </w:numPr>
        <w:spacing w:after="0" w:line="240" w:lineRule="auto"/>
        <w:ind w:left="851" w:hanging="567"/>
        <w:rPr>
          <w:rFonts w:ascii="Arial" w:eastAsia="Arial" w:hAnsi="Arial"/>
          <w:bCs/>
          <w:color w:val="244061"/>
          <w:sz w:val="24"/>
          <w:szCs w:val="24"/>
          <w:lang w:val="en-US"/>
        </w:rPr>
      </w:pPr>
      <w:r w:rsidRPr="00EE5297">
        <w:rPr>
          <w:rFonts w:ascii="Arial" w:eastAsia="Arial" w:hAnsi="Arial"/>
          <w:bCs/>
          <w:color w:val="244061"/>
          <w:sz w:val="24"/>
          <w:szCs w:val="24"/>
          <w:lang w:val="en-US"/>
        </w:rPr>
        <w:t>Non-Residential (GRV)</w:t>
      </w:r>
      <w:r w:rsidRPr="00EE5297">
        <w:rPr>
          <w:bCs/>
        </w:rPr>
        <w:tab/>
      </w:r>
      <w:r w:rsidRPr="00EE5297">
        <w:rPr>
          <w:bCs/>
        </w:rPr>
        <w:tab/>
      </w:r>
      <w:r w:rsidRPr="00EE5297">
        <w:rPr>
          <w:bCs/>
        </w:rPr>
        <w:tab/>
      </w:r>
      <w:r w:rsidRPr="00EE5297">
        <w:rPr>
          <w:rFonts w:ascii="Arial" w:eastAsia="Arial" w:hAnsi="Arial"/>
          <w:bCs/>
          <w:color w:val="244061"/>
          <w:sz w:val="24"/>
          <w:szCs w:val="24"/>
          <w:lang w:val="en-US"/>
        </w:rPr>
        <w:t xml:space="preserve">$2,006 </w:t>
      </w:r>
    </w:p>
    <w:bookmarkEnd w:id="11"/>
    <w:p w14:paraId="4C12E8AC" w14:textId="039E33F8" w:rsidR="00B46717" w:rsidRPr="00EE5297" w:rsidRDefault="00B46717" w:rsidP="0071177A">
      <w:pPr>
        <w:pStyle w:val="ListParagraph"/>
        <w:numPr>
          <w:ilvl w:val="1"/>
          <w:numId w:val="26"/>
        </w:numPr>
        <w:spacing w:after="0" w:line="240" w:lineRule="auto"/>
        <w:ind w:left="851" w:hanging="567"/>
        <w:rPr>
          <w:rFonts w:ascii="Arial" w:eastAsia="Arial" w:hAnsi="Arial"/>
          <w:bCs/>
          <w:color w:val="244061"/>
          <w:sz w:val="24"/>
          <w:szCs w:val="24"/>
          <w:lang w:val="en-US"/>
        </w:rPr>
      </w:pPr>
      <w:r w:rsidRPr="00EE5297">
        <w:rPr>
          <w:rFonts w:ascii="Arial" w:eastAsia="Arial" w:hAnsi="Arial"/>
          <w:bCs/>
          <w:color w:val="244061"/>
          <w:sz w:val="24"/>
          <w:szCs w:val="24"/>
          <w:lang w:val="en-US"/>
        </w:rPr>
        <w:t>Residential Vacant Land (GRV)</w:t>
      </w:r>
      <w:r w:rsidRPr="00EE5297">
        <w:rPr>
          <w:bCs/>
        </w:rPr>
        <w:tab/>
      </w:r>
      <w:r w:rsidR="002E4F82" w:rsidRPr="00EE5297">
        <w:rPr>
          <w:bCs/>
        </w:rPr>
        <w:tab/>
      </w:r>
      <w:r w:rsidRPr="00EE5297">
        <w:rPr>
          <w:rFonts w:ascii="Arial" w:eastAsia="Arial" w:hAnsi="Arial"/>
          <w:bCs/>
          <w:color w:val="244061"/>
          <w:sz w:val="24"/>
          <w:szCs w:val="24"/>
          <w:lang w:val="en-US"/>
        </w:rPr>
        <w:t xml:space="preserve">$1,849  </w:t>
      </w:r>
    </w:p>
    <w:p w14:paraId="0C74F2F7" w14:textId="77777777" w:rsidR="00B46717" w:rsidRPr="00EE5297" w:rsidRDefault="00B46717" w:rsidP="00B46717">
      <w:pPr>
        <w:spacing w:after="160" w:line="259" w:lineRule="auto"/>
        <w:ind w:left="551" w:hanging="851"/>
        <w:rPr>
          <w:rFonts w:ascii="Arial" w:eastAsia="Arial" w:hAnsi="Arial" w:cs="Arial"/>
          <w:bCs/>
          <w:color w:val="244061"/>
          <w:szCs w:val="24"/>
          <w:lang w:val="en-US"/>
        </w:rPr>
      </w:pPr>
    </w:p>
    <w:p w14:paraId="7D99B775"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rPr>
      </w:pPr>
      <w:r w:rsidRPr="00EE5297">
        <w:rPr>
          <w:rFonts w:ascii="Arial" w:eastAsia="Arial" w:hAnsi="Arial"/>
          <w:bCs/>
          <w:color w:val="244061"/>
          <w:sz w:val="24"/>
          <w:szCs w:val="24"/>
          <w:lang w:val="en-US"/>
        </w:rPr>
        <w:t xml:space="preserve">approves the </w:t>
      </w:r>
      <w:r w:rsidRPr="00EE5297">
        <w:rPr>
          <w:rFonts w:ascii="Arial" w:eastAsia="Arial" w:hAnsi="Arial"/>
          <w:bCs/>
          <w:color w:val="244061"/>
          <w:sz w:val="24"/>
          <w:szCs w:val="24"/>
        </w:rPr>
        <w:t xml:space="preserve">options of one or four instalments for the payment of rates, with interest and administration fees applicable as follows: </w:t>
      </w:r>
    </w:p>
    <w:p w14:paraId="0D1FF985" w14:textId="77777777" w:rsidR="00B46717" w:rsidRPr="00EE5297" w:rsidRDefault="00B46717" w:rsidP="00B46717">
      <w:pPr>
        <w:pStyle w:val="ListParagraph"/>
        <w:spacing w:after="0" w:line="240" w:lineRule="auto"/>
        <w:ind w:left="284"/>
        <w:jc w:val="both"/>
        <w:rPr>
          <w:rFonts w:ascii="Arial" w:eastAsia="Arial" w:hAnsi="Arial"/>
          <w:bCs/>
          <w:color w:val="244061"/>
          <w:sz w:val="24"/>
          <w:szCs w:val="24"/>
        </w:rPr>
      </w:pPr>
    </w:p>
    <w:p w14:paraId="1EB41A17" w14:textId="77777777" w:rsidR="00B46717" w:rsidRPr="00EE5297" w:rsidRDefault="00B46717" w:rsidP="0071177A">
      <w:pPr>
        <w:pStyle w:val="ListParagraph"/>
        <w:numPr>
          <w:ilvl w:val="1"/>
          <w:numId w:val="26"/>
        </w:numPr>
        <w:tabs>
          <w:tab w:val="left" w:pos="851"/>
        </w:tabs>
        <w:spacing w:after="13" w:line="250" w:lineRule="auto"/>
        <w:ind w:left="851" w:right="25" w:hanging="567"/>
        <w:jc w:val="both"/>
        <w:rPr>
          <w:rFonts w:ascii="Arial" w:eastAsia="Arial" w:hAnsi="Arial"/>
          <w:bCs/>
          <w:color w:val="244061"/>
          <w:sz w:val="24"/>
          <w:szCs w:val="24"/>
        </w:rPr>
      </w:pPr>
      <w:r w:rsidRPr="00EE5297">
        <w:rPr>
          <w:rFonts w:ascii="Arial" w:eastAsia="Arial" w:hAnsi="Arial"/>
          <w:bCs/>
          <w:color w:val="244061"/>
          <w:sz w:val="24"/>
          <w:szCs w:val="24"/>
        </w:rPr>
        <w:t>An amount of 5.5% per annum interest to be charged if a four-instalment option is selected;</w:t>
      </w:r>
    </w:p>
    <w:p w14:paraId="7E59B5B9" w14:textId="58184584" w:rsidR="00B46717" w:rsidRPr="00EE5297" w:rsidRDefault="00B46717" w:rsidP="0071177A">
      <w:pPr>
        <w:pStyle w:val="ListParagraph"/>
        <w:numPr>
          <w:ilvl w:val="1"/>
          <w:numId w:val="26"/>
        </w:numPr>
        <w:tabs>
          <w:tab w:val="left" w:pos="851"/>
        </w:tabs>
        <w:spacing w:after="13" w:line="250" w:lineRule="auto"/>
        <w:ind w:left="851" w:right="25" w:hanging="567"/>
        <w:jc w:val="both"/>
        <w:rPr>
          <w:rFonts w:ascii="Arial" w:eastAsia="Arial" w:hAnsi="Arial"/>
          <w:bCs/>
          <w:color w:val="244061"/>
          <w:sz w:val="24"/>
          <w:szCs w:val="24"/>
        </w:rPr>
      </w:pPr>
      <w:r w:rsidRPr="00EE5297">
        <w:rPr>
          <w:rFonts w:ascii="Arial" w:eastAsia="Arial" w:hAnsi="Arial"/>
          <w:bCs/>
          <w:color w:val="244061"/>
          <w:sz w:val="24"/>
          <w:szCs w:val="24"/>
        </w:rPr>
        <w:t xml:space="preserve">An administration charge of $48 (3 instalments </w:t>
      </w:r>
      <w:r w:rsidR="00121541" w:rsidRPr="00EE5297">
        <w:rPr>
          <w:rFonts w:ascii="Arial" w:eastAsia="Arial" w:hAnsi="Arial"/>
          <w:bCs/>
          <w:color w:val="244061"/>
          <w:sz w:val="24"/>
          <w:szCs w:val="24"/>
        </w:rPr>
        <w:t>at</w:t>
      </w:r>
      <w:r w:rsidRPr="00EE5297">
        <w:rPr>
          <w:rFonts w:ascii="Arial" w:eastAsia="Arial" w:hAnsi="Arial"/>
          <w:bCs/>
          <w:color w:val="244061"/>
          <w:sz w:val="24"/>
          <w:szCs w:val="24"/>
        </w:rPr>
        <w:t xml:space="preserve"> $16 each, 1</w:t>
      </w:r>
      <w:r w:rsidRPr="00EE5297">
        <w:rPr>
          <w:rFonts w:ascii="Arial" w:eastAsia="Arial" w:hAnsi="Arial"/>
          <w:bCs/>
          <w:color w:val="244061"/>
          <w:sz w:val="24"/>
          <w:szCs w:val="24"/>
          <w:vertAlign w:val="superscript"/>
        </w:rPr>
        <w:t>st</w:t>
      </w:r>
      <w:r w:rsidRPr="00EE5297">
        <w:rPr>
          <w:rFonts w:ascii="Arial" w:eastAsia="Arial" w:hAnsi="Arial"/>
          <w:bCs/>
          <w:color w:val="244061"/>
          <w:sz w:val="24"/>
          <w:szCs w:val="24"/>
        </w:rPr>
        <w:t xml:space="preserve"> instalment no charge) is to be applied to four instalment options if selected; and </w:t>
      </w:r>
    </w:p>
    <w:p w14:paraId="529D8473" w14:textId="77777777" w:rsidR="00B46717" w:rsidRPr="00EE5297" w:rsidRDefault="00B46717" w:rsidP="0071177A">
      <w:pPr>
        <w:pStyle w:val="ListParagraph"/>
        <w:numPr>
          <w:ilvl w:val="1"/>
          <w:numId w:val="26"/>
        </w:numPr>
        <w:tabs>
          <w:tab w:val="left" w:pos="851"/>
        </w:tabs>
        <w:spacing w:after="13" w:line="250" w:lineRule="auto"/>
        <w:ind w:left="851" w:right="25" w:hanging="567"/>
        <w:jc w:val="both"/>
        <w:rPr>
          <w:rFonts w:ascii="Arial" w:eastAsia="Arial" w:hAnsi="Arial"/>
          <w:bCs/>
          <w:color w:val="244061"/>
          <w:sz w:val="24"/>
          <w:szCs w:val="24"/>
        </w:rPr>
      </w:pPr>
      <w:r w:rsidRPr="00EE5297">
        <w:rPr>
          <w:rFonts w:ascii="Arial" w:eastAsia="Arial" w:hAnsi="Arial"/>
          <w:bCs/>
          <w:color w:val="244061"/>
          <w:sz w:val="24"/>
          <w:szCs w:val="24"/>
        </w:rPr>
        <w:t xml:space="preserve">Nominates the following due dates for rate payment in full and by instalments, pursuant to </w:t>
      </w:r>
      <w:r w:rsidRPr="00EE5297">
        <w:rPr>
          <w:rFonts w:ascii="Arial" w:eastAsia="Arial" w:hAnsi="Arial"/>
          <w:bCs/>
          <w:i/>
          <w:iCs/>
          <w:color w:val="244061"/>
          <w:sz w:val="24"/>
          <w:szCs w:val="24"/>
        </w:rPr>
        <w:t>Section 6.45 of the Local Government Act 1995 and Regulation 64(2) of the Local Government (Financial Management) Regulations 1996:</w:t>
      </w:r>
    </w:p>
    <w:p w14:paraId="7FEF0E8F" w14:textId="77777777" w:rsidR="00B46717" w:rsidRPr="00EE5297" w:rsidRDefault="00B46717" w:rsidP="00B46717">
      <w:pPr>
        <w:spacing w:after="13" w:line="250" w:lineRule="auto"/>
        <w:ind w:left="426" w:right="25" w:hanging="568"/>
        <w:jc w:val="both"/>
        <w:rPr>
          <w:rFonts w:ascii="Arial" w:eastAsia="Arial" w:hAnsi="Arial" w:cs="Arial"/>
          <w:bCs/>
          <w:color w:val="244061"/>
          <w:szCs w:val="24"/>
        </w:rPr>
      </w:pPr>
    </w:p>
    <w:p w14:paraId="110E7B8A" w14:textId="77777777" w:rsidR="00B46717" w:rsidRPr="00EE5297" w:rsidRDefault="00B46717" w:rsidP="0071177A">
      <w:pPr>
        <w:pStyle w:val="ListParagraph"/>
        <w:numPr>
          <w:ilvl w:val="2"/>
          <w:numId w:val="26"/>
        </w:numPr>
        <w:tabs>
          <w:tab w:val="center" w:pos="1133"/>
          <w:tab w:val="center" w:pos="1701"/>
        </w:tabs>
        <w:spacing w:after="13" w:line="250" w:lineRule="auto"/>
        <w:ind w:left="1701" w:hanging="567"/>
        <w:jc w:val="both"/>
        <w:rPr>
          <w:rFonts w:ascii="Arial" w:eastAsia="Arial" w:hAnsi="Arial"/>
          <w:bCs/>
          <w:color w:val="244061"/>
          <w:sz w:val="24"/>
          <w:szCs w:val="24"/>
        </w:rPr>
      </w:pPr>
      <w:r w:rsidRPr="00EE5297">
        <w:rPr>
          <w:rFonts w:ascii="Arial" w:eastAsia="Arial" w:hAnsi="Arial"/>
          <w:bCs/>
          <w:color w:val="244061"/>
          <w:sz w:val="24"/>
          <w:szCs w:val="24"/>
        </w:rPr>
        <w:t>Full payment and first instalment –28 September 2023</w:t>
      </w:r>
    </w:p>
    <w:p w14:paraId="73A60CB6" w14:textId="77777777" w:rsidR="00B46717" w:rsidRPr="00EE5297" w:rsidRDefault="00B46717" w:rsidP="0071177A">
      <w:pPr>
        <w:pStyle w:val="ListParagraph"/>
        <w:numPr>
          <w:ilvl w:val="2"/>
          <w:numId w:val="26"/>
        </w:numPr>
        <w:tabs>
          <w:tab w:val="center" w:pos="1133"/>
          <w:tab w:val="center" w:pos="1701"/>
        </w:tabs>
        <w:spacing w:after="13" w:line="250" w:lineRule="auto"/>
        <w:ind w:left="1701" w:hanging="567"/>
        <w:jc w:val="both"/>
        <w:rPr>
          <w:rFonts w:ascii="Arial" w:eastAsia="Arial" w:hAnsi="Arial"/>
          <w:bCs/>
          <w:color w:val="244061"/>
          <w:sz w:val="24"/>
          <w:szCs w:val="24"/>
        </w:rPr>
      </w:pPr>
      <w:r w:rsidRPr="00EE5297">
        <w:rPr>
          <w:rFonts w:ascii="Arial" w:eastAsia="Arial" w:hAnsi="Arial"/>
          <w:bCs/>
          <w:color w:val="244061"/>
          <w:sz w:val="24"/>
          <w:szCs w:val="24"/>
        </w:rPr>
        <w:t>Second quarterly instalment - 01 December 2023</w:t>
      </w:r>
    </w:p>
    <w:p w14:paraId="44428912" w14:textId="77777777" w:rsidR="00B46717" w:rsidRPr="00EE5297" w:rsidRDefault="00B46717" w:rsidP="0071177A">
      <w:pPr>
        <w:pStyle w:val="ListParagraph"/>
        <w:numPr>
          <w:ilvl w:val="2"/>
          <w:numId w:val="26"/>
        </w:numPr>
        <w:tabs>
          <w:tab w:val="center" w:pos="1133"/>
          <w:tab w:val="center" w:pos="1701"/>
          <w:tab w:val="center" w:pos="2578"/>
        </w:tabs>
        <w:spacing w:after="13" w:line="250" w:lineRule="auto"/>
        <w:ind w:left="1701" w:hanging="567"/>
        <w:jc w:val="both"/>
        <w:rPr>
          <w:rFonts w:ascii="Arial" w:eastAsia="Arial" w:hAnsi="Arial"/>
          <w:bCs/>
          <w:color w:val="244061"/>
          <w:sz w:val="24"/>
          <w:szCs w:val="24"/>
        </w:rPr>
      </w:pPr>
      <w:r w:rsidRPr="00EE5297">
        <w:rPr>
          <w:rFonts w:ascii="Arial" w:eastAsia="Arial" w:hAnsi="Arial"/>
          <w:bCs/>
          <w:color w:val="244061"/>
          <w:sz w:val="24"/>
          <w:szCs w:val="24"/>
        </w:rPr>
        <w:t>Third quarterly instalment - 13 February 2024</w:t>
      </w:r>
    </w:p>
    <w:p w14:paraId="47914132" w14:textId="77777777" w:rsidR="00B46717" w:rsidRPr="00EE5297" w:rsidRDefault="00B46717" w:rsidP="0071177A">
      <w:pPr>
        <w:pStyle w:val="ListParagraph"/>
        <w:numPr>
          <w:ilvl w:val="2"/>
          <w:numId w:val="26"/>
        </w:numPr>
        <w:tabs>
          <w:tab w:val="center" w:pos="1133"/>
          <w:tab w:val="center" w:pos="1701"/>
          <w:tab w:val="center" w:pos="2504"/>
        </w:tabs>
        <w:spacing w:after="13" w:line="250" w:lineRule="auto"/>
        <w:ind w:left="1701" w:hanging="567"/>
        <w:jc w:val="both"/>
        <w:rPr>
          <w:rFonts w:ascii="Arial" w:eastAsia="Arial" w:hAnsi="Arial"/>
          <w:bCs/>
          <w:color w:val="244061"/>
          <w:sz w:val="24"/>
          <w:szCs w:val="24"/>
        </w:rPr>
      </w:pPr>
      <w:r w:rsidRPr="00EE5297">
        <w:rPr>
          <w:rFonts w:ascii="Arial" w:eastAsia="Arial" w:hAnsi="Arial"/>
          <w:bCs/>
          <w:color w:val="244061"/>
          <w:sz w:val="24"/>
          <w:szCs w:val="24"/>
        </w:rPr>
        <w:t>Fourth quarterly instalment - 16 April 2024</w:t>
      </w:r>
    </w:p>
    <w:p w14:paraId="2A7EE3D9" w14:textId="77777777" w:rsidR="00B46717" w:rsidRPr="00EE5297" w:rsidRDefault="00B46717" w:rsidP="00B46717">
      <w:pPr>
        <w:spacing w:after="13" w:line="250" w:lineRule="auto"/>
        <w:ind w:left="426" w:right="25" w:hanging="568"/>
        <w:jc w:val="both"/>
        <w:rPr>
          <w:rFonts w:ascii="Arial" w:eastAsia="Arial" w:hAnsi="Arial" w:cs="Arial"/>
          <w:bCs/>
          <w:color w:val="244061"/>
          <w:szCs w:val="24"/>
        </w:rPr>
      </w:pPr>
    </w:p>
    <w:p w14:paraId="60F7B6A6"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rPr>
      </w:pPr>
      <w:r w:rsidRPr="00EE5297">
        <w:rPr>
          <w:rFonts w:ascii="Arial" w:eastAsia="Arial" w:hAnsi="Arial"/>
          <w:bCs/>
          <w:color w:val="244061"/>
          <w:sz w:val="24"/>
          <w:szCs w:val="24"/>
          <w:lang w:val="en-US"/>
        </w:rPr>
        <w:t>approves</w:t>
      </w:r>
      <w:r w:rsidRPr="00EE5297">
        <w:rPr>
          <w:rFonts w:ascii="Arial" w:eastAsia="Arial" w:hAnsi="Arial"/>
          <w:bCs/>
          <w:color w:val="244061"/>
          <w:sz w:val="24"/>
          <w:szCs w:val="24"/>
        </w:rPr>
        <w:t xml:space="preserve"> late payment interest rate of 11% for rates and costs of </w:t>
      </w:r>
      <w:r w:rsidRPr="00EE5297">
        <w:rPr>
          <w:rFonts w:ascii="Arial" w:eastAsia="Arial" w:hAnsi="Arial"/>
          <w:bCs/>
          <w:color w:val="244061"/>
          <w:sz w:val="24"/>
          <w:szCs w:val="24"/>
          <w:lang w:val="en-US"/>
        </w:rPr>
        <w:t>proceedings</w:t>
      </w:r>
      <w:r w:rsidRPr="00EE5297">
        <w:rPr>
          <w:rFonts w:ascii="Arial" w:eastAsia="Arial" w:hAnsi="Arial"/>
          <w:bCs/>
          <w:color w:val="244061"/>
          <w:sz w:val="24"/>
          <w:szCs w:val="24"/>
        </w:rPr>
        <w:t xml:space="preserve"> to recover charges that remain unpaid after becoming due and payable;</w:t>
      </w:r>
    </w:p>
    <w:p w14:paraId="1A26EEB3" w14:textId="77777777" w:rsidR="00B46717" w:rsidRPr="00EE5297" w:rsidRDefault="00B46717" w:rsidP="00B46717">
      <w:pPr>
        <w:spacing w:after="13" w:line="250" w:lineRule="auto"/>
        <w:ind w:left="426" w:right="25" w:hanging="568"/>
        <w:jc w:val="both"/>
        <w:rPr>
          <w:rFonts w:ascii="Arial" w:eastAsia="Arial" w:hAnsi="Arial" w:cs="Arial"/>
          <w:bCs/>
          <w:color w:val="244061"/>
          <w:szCs w:val="24"/>
        </w:rPr>
      </w:pPr>
    </w:p>
    <w:p w14:paraId="62A00E2F" w14:textId="0439DC5E"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rPr>
      </w:pPr>
      <w:r w:rsidRPr="00EE5297">
        <w:rPr>
          <w:rFonts w:ascii="Arial" w:eastAsia="Arial" w:hAnsi="Arial"/>
          <w:bCs/>
          <w:color w:val="244061"/>
          <w:sz w:val="24"/>
          <w:szCs w:val="24"/>
          <w:lang w:val="en-US"/>
        </w:rPr>
        <w:t xml:space="preserve">adopts, pursuant to the provisions of </w:t>
      </w:r>
      <w:r w:rsidRPr="00EE5297">
        <w:rPr>
          <w:rFonts w:ascii="Arial" w:eastAsia="Arial" w:hAnsi="Arial"/>
          <w:bCs/>
          <w:i/>
          <w:iCs/>
          <w:color w:val="244061"/>
          <w:sz w:val="24"/>
          <w:szCs w:val="24"/>
          <w:lang w:val="en-US"/>
        </w:rPr>
        <w:t xml:space="preserve">Section 6.16 of the Local </w:t>
      </w:r>
      <w:r w:rsidRPr="00EE5297">
        <w:rPr>
          <w:rFonts w:ascii="Arial" w:eastAsia="Arial" w:hAnsi="Arial"/>
          <w:bCs/>
          <w:color w:val="244061"/>
          <w:sz w:val="24"/>
          <w:szCs w:val="24"/>
          <w:lang w:val="en-US"/>
        </w:rPr>
        <w:t>Government</w:t>
      </w:r>
      <w:r w:rsidRPr="00EE5297">
        <w:rPr>
          <w:rFonts w:ascii="Arial" w:eastAsia="Arial" w:hAnsi="Arial"/>
          <w:bCs/>
          <w:i/>
          <w:iCs/>
          <w:color w:val="244061"/>
          <w:sz w:val="24"/>
          <w:szCs w:val="24"/>
          <w:lang w:val="en-US"/>
        </w:rPr>
        <w:t xml:space="preserve"> Act 1995,</w:t>
      </w:r>
      <w:r w:rsidRPr="00EE5297">
        <w:rPr>
          <w:rFonts w:ascii="Arial" w:eastAsia="Arial" w:hAnsi="Arial"/>
          <w:bCs/>
          <w:i/>
          <w:iCs/>
          <w:color w:val="244061"/>
          <w:sz w:val="24"/>
          <w:szCs w:val="24"/>
        </w:rPr>
        <w:t xml:space="preserve"> Section 67 of the Waste Avoidance and Resources Recovery Act 2007, and Regulation 53(2) of the Building Regulations 2012</w:t>
      </w:r>
      <w:r w:rsidRPr="00EE5297">
        <w:rPr>
          <w:rFonts w:ascii="Arial" w:eastAsia="Arial" w:hAnsi="Arial"/>
          <w:bCs/>
          <w:i/>
          <w:iCs/>
          <w:color w:val="244061"/>
          <w:sz w:val="24"/>
          <w:szCs w:val="24"/>
          <w:lang w:val="en-US"/>
        </w:rPr>
        <w:t xml:space="preserve">, </w:t>
      </w:r>
      <w:r w:rsidRPr="00EE5297">
        <w:rPr>
          <w:rFonts w:ascii="Arial" w:eastAsia="Arial" w:hAnsi="Arial"/>
          <w:bCs/>
          <w:color w:val="244061"/>
          <w:sz w:val="24"/>
          <w:szCs w:val="24"/>
          <w:lang w:val="en-US"/>
        </w:rPr>
        <w:t xml:space="preserve">the 2023/24 </w:t>
      </w:r>
      <w:r w:rsidRPr="00EE5297">
        <w:rPr>
          <w:rFonts w:ascii="Arial" w:eastAsia="Arial" w:hAnsi="Arial"/>
          <w:bCs/>
          <w:color w:val="244061"/>
          <w:sz w:val="24"/>
          <w:szCs w:val="24"/>
        </w:rPr>
        <w:t>Fees and Charges</w:t>
      </w:r>
      <w:r w:rsidRPr="00EE5297">
        <w:rPr>
          <w:rFonts w:ascii="Arial" w:eastAsia="Arial" w:hAnsi="Arial"/>
          <w:bCs/>
          <w:color w:val="244061"/>
          <w:sz w:val="24"/>
          <w:szCs w:val="24"/>
          <w:lang w:val="en-US"/>
        </w:rPr>
        <w:t>, as per Attachment 2;</w:t>
      </w:r>
    </w:p>
    <w:p w14:paraId="314D1404" w14:textId="77777777" w:rsidR="00B46717" w:rsidRPr="00EE5297" w:rsidRDefault="00B46717" w:rsidP="00B46717">
      <w:pPr>
        <w:spacing w:after="13" w:line="250" w:lineRule="auto"/>
        <w:ind w:left="561" w:right="25" w:hanging="851"/>
        <w:jc w:val="both"/>
        <w:rPr>
          <w:rFonts w:ascii="Arial" w:eastAsia="Arial" w:hAnsi="Arial" w:cs="Arial"/>
          <w:bCs/>
          <w:color w:val="244061"/>
          <w:szCs w:val="24"/>
          <w:lang w:val="en-US"/>
        </w:rPr>
      </w:pPr>
    </w:p>
    <w:p w14:paraId="7505A95A"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rPr>
      </w:pPr>
      <w:r w:rsidRPr="00EE5297">
        <w:rPr>
          <w:rFonts w:ascii="Arial" w:eastAsia="Arial" w:hAnsi="Arial"/>
          <w:bCs/>
          <w:color w:val="244061"/>
          <w:sz w:val="24"/>
          <w:szCs w:val="24"/>
          <w:lang w:val="en-US"/>
        </w:rPr>
        <w:t>adopts</w:t>
      </w:r>
      <w:r w:rsidRPr="00EE5297">
        <w:rPr>
          <w:rFonts w:ascii="Arial" w:eastAsia="Arial" w:hAnsi="Arial"/>
          <w:bCs/>
          <w:color w:val="244061"/>
          <w:sz w:val="24"/>
          <w:szCs w:val="24"/>
        </w:rPr>
        <w:t xml:space="preserve"> the following annual fees for payment of Elected Members in lieu of individual meeting attendance fees, pursuant to </w:t>
      </w:r>
      <w:r w:rsidRPr="00EE5297">
        <w:rPr>
          <w:rFonts w:ascii="Arial" w:eastAsia="Arial" w:hAnsi="Arial"/>
          <w:bCs/>
          <w:i/>
          <w:iCs/>
          <w:color w:val="244061"/>
          <w:sz w:val="24"/>
          <w:szCs w:val="24"/>
        </w:rPr>
        <w:t>Section 5.98 of the Local Government Act 1995</w:t>
      </w:r>
      <w:r w:rsidRPr="00EE5297">
        <w:rPr>
          <w:rFonts w:ascii="Arial" w:eastAsia="Arial" w:hAnsi="Arial"/>
          <w:bCs/>
          <w:color w:val="244061"/>
          <w:sz w:val="24"/>
          <w:szCs w:val="24"/>
        </w:rPr>
        <w:t xml:space="preserve"> and Regulation 30 of the </w:t>
      </w:r>
      <w:r w:rsidRPr="00EE5297">
        <w:rPr>
          <w:rFonts w:ascii="Arial" w:eastAsia="Arial" w:hAnsi="Arial"/>
          <w:bCs/>
          <w:i/>
          <w:iCs/>
          <w:color w:val="244061"/>
          <w:sz w:val="24"/>
          <w:szCs w:val="24"/>
        </w:rPr>
        <w:t>Local Government (Administration) Regulations 1996</w:t>
      </w:r>
      <w:r w:rsidRPr="00EE5297">
        <w:rPr>
          <w:rFonts w:ascii="Arial" w:eastAsia="Arial" w:hAnsi="Arial"/>
          <w:bCs/>
          <w:color w:val="244061"/>
          <w:sz w:val="24"/>
          <w:szCs w:val="24"/>
        </w:rPr>
        <w:t>:</w:t>
      </w:r>
    </w:p>
    <w:p w14:paraId="753EE1F8" w14:textId="77777777" w:rsidR="00B46717" w:rsidRPr="00EE5297" w:rsidRDefault="00B46717" w:rsidP="00B46717">
      <w:pPr>
        <w:ind w:left="360"/>
        <w:jc w:val="both"/>
        <w:rPr>
          <w:rFonts w:ascii="Arial" w:eastAsia="Arial" w:hAnsi="Arial" w:cs="Arial"/>
          <w:bCs/>
          <w:color w:val="244061"/>
          <w:szCs w:val="24"/>
        </w:rPr>
      </w:pPr>
    </w:p>
    <w:p w14:paraId="086FE61A"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rPr>
      </w:pPr>
      <w:r w:rsidRPr="00EE5297">
        <w:rPr>
          <w:rFonts w:ascii="Arial" w:eastAsia="Arial" w:hAnsi="Arial"/>
          <w:bCs/>
          <w:color w:val="244061"/>
          <w:sz w:val="24"/>
          <w:szCs w:val="24"/>
        </w:rPr>
        <w:t xml:space="preserve">Mayor </w:t>
      </w:r>
      <w:r w:rsidRPr="00EE5297">
        <w:rPr>
          <w:rFonts w:ascii="Arial" w:eastAsia="Arial" w:hAnsi="Arial"/>
          <w:bCs/>
          <w:color w:val="244061"/>
          <w:sz w:val="24"/>
          <w:szCs w:val="24"/>
        </w:rPr>
        <w:tab/>
      </w:r>
      <w:r w:rsidRPr="00EE5297">
        <w:rPr>
          <w:rFonts w:ascii="Arial" w:eastAsia="Arial" w:hAnsi="Arial"/>
          <w:bCs/>
          <w:color w:val="244061"/>
          <w:sz w:val="24"/>
          <w:szCs w:val="24"/>
        </w:rPr>
        <w:tab/>
        <w:t>$32,410</w:t>
      </w:r>
    </w:p>
    <w:p w14:paraId="47DB226D" w14:textId="09124966"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rPr>
      </w:pPr>
      <w:r w:rsidRPr="00EE5297">
        <w:rPr>
          <w:rFonts w:ascii="Arial" w:eastAsia="Arial" w:hAnsi="Arial"/>
          <w:bCs/>
          <w:color w:val="244061"/>
          <w:sz w:val="24"/>
          <w:szCs w:val="24"/>
        </w:rPr>
        <w:t xml:space="preserve">Councillors </w:t>
      </w:r>
      <w:r w:rsidRPr="00EE5297">
        <w:rPr>
          <w:rFonts w:ascii="Arial" w:eastAsia="Arial" w:hAnsi="Arial"/>
          <w:bCs/>
          <w:color w:val="244061"/>
          <w:sz w:val="24"/>
          <w:szCs w:val="24"/>
        </w:rPr>
        <w:tab/>
      </w:r>
      <w:r w:rsidR="00DD6AB6" w:rsidRPr="00EE5297">
        <w:rPr>
          <w:rFonts w:ascii="Arial" w:eastAsia="Arial" w:hAnsi="Arial"/>
          <w:bCs/>
          <w:color w:val="244061"/>
          <w:sz w:val="24"/>
          <w:szCs w:val="24"/>
        </w:rPr>
        <w:tab/>
      </w:r>
      <w:r w:rsidRPr="00EE5297">
        <w:rPr>
          <w:rFonts w:ascii="Arial" w:eastAsia="Arial" w:hAnsi="Arial"/>
          <w:bCs/>
          <w:color w:val="244061"/>
          <w:sz w:val="24"/>
          <w:szCs w:val="24"/>
        </w:rPr>
        <w:t>$24,170</w:t>
      </w:r>
    </w:p>
    <w:p w14:paraId="3CC4852B" w14:textId="77777777" w:rsidR="00B46717" w:rsidRPr="00EE5297" w:rsidRDefault="00B46717" w:rsidP="00B46717">
      <w:pPr>
        <w:contextualSpacing/>
        <w:jc w:val="both"/>
        <w:rPr>
          <w:rFonts w:ascii="Arial" w:eastAsia="Arial" w:hAnsi="Arial" w:cs="Arial"/>
          <w:bCs/>
          <w:color w:val="244061"/>
          <w:szCs w:val="24"/>
        </w:rPr>
      </w:pPr>
    </w:p>
    <w:p w14:paraId="5A3586BB"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rPr>
      </w:pPr>
      <w:r w:rsidRPr="00EE5297">
        <w:rPr>
          <w:rFonts w:ascii="Arial" w:eastAsia="Arial" w:hAnsi="Arial"/>
          <w:bCs/>
          <w:color w:val="244061"/>
          <w:sz w:val="24"/>
          <w:szCs w:val="24"/>
          <w:lang w:val="en-US"/>
        </w:rPr>
        <w:t>adopts</w:t>
      </w:r>
      <w:r w:rsidRPr="00EE5297">
        <w:rPr>
          <w:rFonts w:ascii="Arial" w:eastAsia="Arial" w:hAnsi="Arial"/>
          <w:bCs/>
          <w:color w:val="244061"/>
          <w:sz w:val="24"/>
          <w:szCs w:val="24"/>
        </w:rPr>
        <w:t xml:space="preserve"> the annual local government allowance of $65,915 to be paid to the </w:t>
      </w:r>
      <w:r w:rsidRPr="00EE5297">
        <w:rPr>
          <w:rFonts w:ascii="Arial" w:eastAsia="Arial" w:hAnsi="Arial"/>
          <w:bCs/>
          <w:color w:val="244061"/>
          <w:sz w:val="24"/>
          <w:szCs w:val="24"/>
          <w:lang w:val="en-US"/>
        </w:rPr>
        <w:t>Mayor</w:t>
      </w:r>
      <w:r w:rsidRPr="00EE5297">
        <w:rPr>
          <w:rFonts w:ascii="Arial" w:eastAsia="Arial" w:hAnsi="Arial"/>
          <w:bCs/>
          <w:color w:val="244061"/>
          <w:sz w:val="24"/>
          <w:szCs w:val="24"/>
        </w:rPr>
        <w:t xml:space="preserve"> in addition to the annual meeting allowance, pursuant to Section 5.98(5) of the </w:t>
      </w:r>
      <w:r w:rsidRPr="00EE5297">
        <w:rPr>
          <w:rFonts w:ascii="Arial" w:eastAsia="Arial" w:hAnsi="Arial"/>
          <w:bCs/>
          <w:i/>
          <w:iCs/>
          <w:color w:val="244061"/>
          <w:sz w:val="24"/>
          <w:szCs w:val="24"/>
        </w:rPr>
        <w:t>Local Government Act 1995</w:t>
      </w:r>
      <w:r w:rsidRPr="00EE5297">
        <w:rPr>
          <w:rFonts w:ascii="Arial" w:eastAsia="Arial" w:hAnsi="Arial"/>
          <w:bCs/>
          <w:color w:val="244061"/>
          <w:sz w:val="24"/>
          <w:szCs w:val="24"/>
        </w:rPr>
        <w:t>;</w:t>
      </w:r>
    </w:p>
    <w:p w14:paraId="527E920B" w14:textId="77777777" w:rsidR="00B46717" w:rsidRPr="00EE5297" w:rsidRDefault="00B46717" w:rsidP="00B46717">
      <w:pPr>
        <w:ind w:left="60"/>
        <w:contextualSpacing/>
        <w:jc w:val="both"/>
        <w:rPr>
          <w:rFonts w:ascii="Arial" w:eastAsia="Arial" w:hAnsi="Arial" w:cs="Arial"/>
          <w:bCs/>
          <w:color w:val="244061"/>
          <w:szCs w:val="24"/>
        </w:rPr>
      </w:pPr>
    </w:p>
    <w:p w14:paraId="5CB58F3B"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i/>
          <w:iCs/>
          <w:color w:val="244061"/>
          <w:sz w:val="24"/>
          <w:szCs w:val="24"/>
        </w:rPr>
      </w:pPr>
      <w:r w:rsidRPr="00EE5297">
        <w:rPr>
          <w:rFonts w:ascii="Arial" w:eastAsia="Arial" w:hAnsi="Arial"/>
          <w:bCs/>
          <w:color w:val="244061"/>
          <w:sz w:val="24"/>
          <w:szCs w:val="24"/>
          <w:lang w:val="en-US"/>
        </w:rPr>
        <w:t>adopts</w:t>
      </w:r>
      <w:r w:rsidRPr="00EE5297">
        <w:rPr>
          <w:rFonts w:ascii="Arial" w:eastAsia="Arial" w:hAnsi="Arial"/>
          <w:bCs/>
          <w:color w:val="244061"/>
          <w:sz w:val="24"/>
          <w:szCs w:val="24"/>
        </w:rPr>
        <w:t xml:space="preserve"> the annual local government allowance of $16,478.75 to be paid to the Deputy Mayor in addition to the annual meeting allowance, pursuant to Section 5.98A(1) of </w:t>
      </w:r>
      <w:r w:rsidRPr="00EE5297">
        <w:rPr>
          <w:rFonts w:ascii="Arial" w:eastAsia="Arial" w:hAnsi="Arial"/>
          <w:bCs/>
          <w:i/>
          <w:iCs/>
          <w:color w:val="244061"/>
          <w:sz w:val="24"/>
          <w:szCs w:val="24"/>
        </w:rPr>
        <w:t>the Local Government Act 1995;</w:t>
      </w:r>
    </w:p>
    <w:p w14:paraId="3C449F1A" w14:textId="77777777" w:rsidR="00B46717" w:rsidRPr="00EE5297" w:rsidRDefault="00B46717" w:rsidP="00B46717">
      <w:pPr>
        <w:contextualSpacing/>
        <w:jc w:val="both"/>
        <w:rPr>
          <w:rFonts w:ascii="Arial" w:eastAsia="Arial" w:hAnsi="Arial" w:cs="Arial"/>
          <w:bCs/>
          <w:i/>
          <w:iCs/>
          <w:color w:val="244061"/>
          <w:szCs w:val="24"/>
        </w:rPr>
      </w:pPr>
    </w:p>
    <w:p w14:paraId="2F988C07"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i/>
          <w:iCs/>
          <w:color w:val="244061"/>
          <w:sz w:val="24"/>
          <w:szCs w:val="24"/>
        </w:rPr>
      </w:pPr>
      <w:r w:rsidRPr="00EE5297">
        <w:rPr>
          <w:rFonts w:ascii="Arial" w:eastAsia="Arial" w:hAnsi="Arial"/>
          <w:bCs/>
          <w:color w:val="244061"/>
          <w:sz w:val="24"/>
          <w:szCs w:val="24"/>
          <w:lang w:val="en-US"/>
        </w:rPr>
        <w:t>adopts</w:t>
      </w:r>
      <w:r w:rsidRPr="00EE5297">
        <w:rPr>
          <w:rFonts w:ascii="Arial" w:eastAsia="Arial" w:hAnsi="Arial"/>
          <w:bCs/>
          <w:color w:val="244061"/>
          <w:sz w:val="24"/>
          <w:szCs w:val="24"/>
        </w:rPr>
        <w:t xml:space="preserve"> the Information and Communication Technology (ICT) allowance of $3,500 for Elected Members, pursuant to Section 5.99A(a) of the </w:t>
      </w:r>
      <w:r w:rsidRPr="00EE5297">
        <w:rPr>
          <w:rFonts w:ascii="Arial" w:eastAsia="Arial" w:hAnsi="Arial"/>
          <w:bCs/>
          <w:i/>
          <w:iCs/>
          <w:color w:val="244061"/>
          <w:sz w:val="24"/>
          <w:szCs w:val="24"/>
        </w:rPr>
        <w:t>Local Government Act 1995 and Regulations 31(1)(a) and 32(1) of the Local Government (Administration) Regulations 1996;</w:t>
      </w:r>
    </w:p>
    <w:p w14:paraId="0A40AB62" w14:textId="77777777" w:rsidR="00B46717" w:rsidRPr="00EE5297" w:rsidRDefault="00B46717" w:rsidP="00B46717">
      <w:pPr>
        <w:ind w:left="567" w:hanging="567"/>
        <w:contextualSpacing/>
        <w:jc w:val="both"/>
        <w:rPr>
          <w:rFonts w:ascii="Arial" w:eastAsia="Arial" w:hAnsi="Arial" w:cs="Arial"/>
          <w:bCs/>
          <w:i/>
          <w:iCs/>
          <w:color w:val="244061"/>
          <w:szCs w:val="24"/>
        </w:rPr>
      </w:pPr>
    </w:p>
    <w:p w14:paraId="6DFB82F9"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i/>
          <w:iCs/>
          <w:color w:val="244061"/>
          <w:sz w:val="24"/>
          <w:szCs w:val="24"/>
        </w:rPr>
      </w:pPr>
      <w:r w:rsidRPr="00EE5297">
        <w:rPr>
          <w:rFonts w:ascii="Arial" w:eastAsia="Arial" w:hAnsi="Arial"/>
          <w:bCs/>
          <w:color w:val="244061"/>
          <w:sz w:val="24"/>
          <w:szCs w:val="24"/>
        </w:rPr>
        <w:t xml:space="preserve">adopts the annual travel and accommodation allowance of $100 for Elected </w:t>
      </w:r>
      <w:r w:rsidRPr="00EE5297">
        <w:rPr>
          <w:rFonts w:ascii="Arial" w:eastAsia="Arial" w:hAnsi="Arial"/>
          <w:bCs/>
          <w:color w:val="244061"/>
          <w:sz w:val="24"/>
          <w:szCs w:val="24"/>
          <w:lang w:val="en-US"/>
        </w:rPr>
        <w:t>Members</w:t>
      </w:r>
      <w:r w:rsidRPr="00EE5297">
        <w:rPr>
          <w:rFonts w:ascii="Arial" w:eastAsia="Arial" w:hAnsi="Arial"/>
          <w:bCs/>
          <w:color w:val="244061"/>
          <w:sz w:val="24"/>
          <w:szCs w:val="24"/>
        </w:rPr>
        <w:t xml:space="preserve">, pursuant to Section 5.99A(a) of </w:t>
      </w:r>
      <w:r w:rsidRPr="00EE5297">
        <w:rPr>
          <w:rFonts w:ascii="Arial" w:eastAsia="Arial" w:hAnsi="Arial"/>
          <w:bCs/>
          <w:i/>
          <w:iCs/>
          <w:color w:val="244061"/>
          <w:sz w:val="24"/>
          <w:szCs w:val="24"/>
        </w:rPr>
        <w:t xml:space="preserve">the Local Government Act </w:t>
      </w:r>
      <w:r w:rsidRPr="00EE5297">
        <w:rPr>
          <w:rFonts w:ascii="Arial" w:eastAsia="Arial" w:hAnsi="Arial"/>
          <w:bCs/>
          <w:color w:val="244061"/>
          <w:sz w:val="24"/>
          <w:szCs w:val="24"/>
          <w:lang w:val="en-US"/>
        </w:rPr>
        <w:t>1995</w:t>
      </w:r>
      <w:r w:rsidRPr="00EE5297">
        <w:rPr>
          <w:rFonts w:ascii="Arial" w:eastAsia="Arial" w:hAnsi="Arial"/>
          <w:bCs/>
          <w:i/>
          <w:iCs/>
          <w:color w:val="244061"/>
          <w:sz w:val="24"/>
          <w:szCs w:val="24"/>
        </w:rPr>
        <w:t xml:space="preserve"> and Regulation 32(1)</w:t>
      </w:r>
      <w:r w:rsidRPr="00EE5297">
        <w:rPr>
          <w:rFonts w:ascii="Arial" w:eastAsia="Arial" w:hAnsi="Arial"/>
          <w:bCs/>
          <w:color w:val="244061"/>
          <w:sz w:val="24"/>
          <w:szCs w:val="24"/>
        </w:rPr>
        <w:t xml:space="preserve"> of the </w:t>
      </w:r>
      <w:r w:rsidRPr="00EE5297">
        <w:rPr>
          <w:rFonts w:ascii="Arial" w:eastAsia="Arial" w:hAnsi="Arial"/>
          <w:bCs/>
          <w:i/>
          <w:iCs/>
          <w:color w:val="244061"/>
          <w:sz w:val="24"/>
          <w:szCs w:val="24"/>
        </w:rPr>
        <w:t>Local Government (Administration) Regulations 1996;</w:t>
      </w:r>
    </w:p>
    <w:p w14:paraId="64DC8962" w14:textId="77777777" w:rsidR="00B46717" w:rsidRPr="00EE5297" w:rsidRDefault="00B46717" w:rsidP="00B46717">
      <w:pPr>
        <w:contextualSpacing/>
        <w:jc w:val="both"/>
        <w:rPr>
          <w:rFonts w:ascii="Arial" w:eastAsia="Arial" w:hAnsi="Arial" w:cs="Arial"/>
          <w:bCs/>
          <w:color w:val="244061"/>
          <w:szCs w:val="24"/>
          <w:u w:val="single"/>
          <w:lang w:val="en-US"/>
        </w:rPr>
      </w:pPr>
    </w:p>
    <w:p w14:paraId="7B8F6969"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sz w:val="24"/>
          <w:szCs w:val="24"/>
          <w:lang w:val="en-US"/>
        </w:rPr>
      </w:pPr>
      <w:r w:rsidRPr="00EE5297">
        <w:rPr>
          <w:rFonts w:ascii="Arial" w:eastAsia="Arial" w:hAnsi="Arial"/>
          <w:bCs/>
          <w:color w:val="244061"/>
          <w:sz w:val="24"/>
          <w:szCs w:val="24"/>
          <w:lang w:val="en-US"/>
        </w:rPr>
        <w:t>authorises the change in purpose of Waste Reserve to:</w:t>
      </w:r>
      <w:r w:rsidRPr="00EE5297">
        <w:rPr>
          <w:rFonts w:ascii="Arial" w:eastAsia="Arial" w:hAnsi="Arial"/>
          <w:bCs/>
          <w:sz w:val="24"/>
          <w:szCs w:val="24"/>
          <w:lang w:val="en-US"/>
        </w:rPr>
        <w:t xml:space="preserve"> </w:t>
      </w:r>
    </w:p>
    <w:p w14:paraId="47CBE82A" w14:textId="77777777" w:rsidR="00B46717" w:rsidRPr="00EE5297" w:rsidRDefault="00B46717" w:rsidP="00B46717">
      <w:pPr>
        <w:ind w:left="-284"/>
        <w:rPr>
          <w:rFonts w:ascii="Arial" w:eastAsia="Arial" w:hAnsi="Arial" w:cs="Arial"/>
          <w:bCs/>
          <w:szCs w:val="24"/>
          <w:lang w:val="en-US"/>
        </w:rPr>
      </w:pPr>
    </w:p>
    <w:p w14:paraId="74967962" w14:textId="77777777" w:rsidR="00B46717" w:rsidRPr="00EE5297" w:rsidRDefault="00B46717" w:rsidP="00B46717">
      <w:pPr>
        <w:ind w:left="284"/>
        <w:rPr>
          <w:rFonts w:ascii="Arial" w:eastAsia="Arial" w:hAnsi="Arial" w:cs="Arial"/>
          <w:bCs/>
          <w:color w:val="244061"/>
          <w:szCs w:val="24"/>
        </w:rPr>
      </w:pPr>
      <w:r w:rsidRPr="00EE5297">
        <w:rPr>
          <w:rFonts w:ascii="Arial" w:eastAsia="Arial" w:hAnsi="Arial" w:cs="Arial"/>
          <w:bCs/>
          <w:color w:val="244061"/>
          <w:szCs w:val="24"/>
          <w:lang w:val="en-US"/>
        </w:rPr>
        <w:t>New purpose:</w:t>
      </w:r>
      <w:r w:rsidRPr="00EE5297">
        <w:rPr>
          <w:rFonts w:ascii="Arial" w:eastAsia="Arial" w:hAnsi="Arial" w:cs="Arial"/>
          <w:bCs/>
          <w:color w:val="244061"/>
          <w:szCs w:val="24"/>
        </w:rPr>
        <w:t xml:space="preserve"> To fund operational and capital costs to ensure the continued provision of waste services to the community.</w:t>
      </w:r>
    </w:p>
    <w:p w14:paraId="4BBB948B" w14:textId="77777777" w:rsidR="00B46717" w:rsidRPr="00EE5297" w:rsidRDefault="00B46717" w:rsidP="00B46717">
      <w:pPr>
        <w:ind w:left="709"/>
        <w:jc w:val="both"/>
        <w:rPr>
          <w:rFonts w:ascii="Arial" w:eastAsia="Arial" w:hAnsi="Arial" w:cs="Arial"/>
          <w:bCs/>
          <w:color w:val="244061"/>
          <w:szCs w:val="24"/>
          <w:lang w:val="en-US"/>
        </w:rPr>
      </w:pPr>
    </w:p>
    <w:p w14:paraId="763E80B8"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lang w:val="en-US"/>
        </w:rPr>
      </w:pPr>
      <w:r w:rsidRPr="00EE5297">
        <w:rPr>
          <w:rFonts w:ascii="Arial" w:eastAsia="Arial" w:hAnsi="Arial"/>
          <w:bCs/>
          <w:color w:val="244061"/>
          <w:sz w:val="24"/>
          <w:szCs w:val="24"/>
          <w:lang w:val="en-US"/>
        </w:rPr>
        <w:t xml:space="preserve">approves, pursuant to section </w:t>
      </w:r>
      <w:r w:rsidRPr="00EE5297">
        <w:rPr>
          <w:rFonts w:ascii="Arial" w:eastAsia="Arial" w:hAnsi="Arial"/>
          <w:bCs/>
          <w:i/>
          <w:iCs/>
          <w:color w:val="244061"/>
          <w:sz w:val="24"/>
          <w:szCs w:val="24"/>
          <w:lang w:val="en-US"/>
        </w:rPr>
        <w:t>6.11 of the Local Government Act 1995</w:t>
      </w:r>
      <w:r w:rsidRPr="00EE5297">
        <w:rPr>
          <w:rFonts w:ascii="Arial" w:eastAsia="Arial" w:hAnsi="Arial"/>
          <w:bCs/>
          <w:color w:val="244061"/>
          <w:sz w:val="24"/>
          <w:szCs w:val="24"/>
          <w:lang w:val="en-US"/>
        </w:rPr>
        <w:t xml:space="preserve"> a ‘River Wall Maintenance Reserve’ be established, with the purpose to fund river wall capital and maintenance works;</w:t>
      </w:r>
    </w:p>
    <w:p w14:paraId="56DD0615" w14:textId="77777777" w:rsidR="00B46717" w:rsidRPr="00EE5297" w:rsidRDefault="00B46717" w:rsidP="00B46717">
      <w:pPr>
        <w:pStyle w:val="ListParagraph"/>
        <w:spacing w:after="0" w:line="240" w:lineRule="auto"/>
        <w:jc w:val="both"/>
        <w:rPr>
          <w:rFonts w:ascii="Arial" w:eastAsia="Arial" w:hAnsi="Arial"/>
          <w:bCs/>
          <w:color w:val="244061"/>
          <w:sz w:val="24"/>
          <w:szCs w:val="24"/>
          <w:lang w:val="en-US"/>
        </w:rPr>
      </w:pPr>
    </w:p>
    <w:p w14:paraId="783F3B8D"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lang w:val="en-US"/>
        </w:rPr>
      </w:pPr>
      <w:r w:rsidRPr="00EE5297">
        <w:rPr>
          <w:rFonts w:ascii="Arial" w:eastAsia="Arial" w:hAnsi="Arial"/>
          <w:bCs/>
          <w:color w:val="244061"/>
          <w:sz w:val="24"/>
          <w:szCs w:val="24"/>
          <w:lang w:val="en-US"/>
        </w:rPr>
        <w:t>approves the proposed transfers to and from Reserves as detailed in the 2023/24 Annual Budget;</w:t>
      </w:r>
    </w:p>
    <w:p w14:paraId="2CDC8DF4" w14:textId="77777777" w:rsidR="00B46717" w:rsidRPr="00EE5297" w:rsidRDefault="00B46717" w:rsidP="00B46717">
      <w:pPr>
        <w:ind w:left="-284"/>
        <w:rPr>
          <w:rFonts w:ascii="Arial" w:eastAsia="Arial" w:hAnsi="Arial" w:cs="Arial"/>
          <w:bCs/>
          <w:color w:val="244061"/>
          <w:szCs w:val="24"/>
          <w:lang w:val="en-US"/>
        </w:rPr>
      </w:pPr>
    </w:p>
    <w:p w14:paraId="243E9BB0"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u w:val="single"/>
          <w:lang w:val="en-US"/>
        </w:rPr>
      </w:pPr>
      <w:r w:rsidRPr="00EE5297">
        <w:rPr>
          <w:rFonts w:ascii="Arial" w:eastAsia="Arial" w:hAnsi="Arial"/>
          <w:bCs/>
          <w:color w:val="244061"/>
          <w:sz w:val="24"/>
          <w:szCs w:val="24"/>
          <w:lang w:val="en-US"/>
        </w:rPr>
        <w:t>adopts the Service Plans for 2023/24;</w:t>
      </w:r>
    </w:p>
    <w:p w14:paraId="10E784CF" w14:textId="77777777" w:rsidR="00B46717" w:rsidRPr="00EE5297" w:rsidRDefault="00B46717" w:rsidP="00B46717">
      <w:pPr>
        <w:jc w:val="both"/>
        <w:rPr>
          <w:rFonts w:ascii="Arial" w:eastAsia="Arial" w:hAnsi="Arial" w:cs="Arial"/>
          <w:bCs/>
          <w:color w:val="244061"/>
          <w:szCs w:val="24"/>
          <w:u w:val="single"/>
          <w:lang w:val="en-US"/>
        </w:rPr>
      </w:pPr>
    </w:p>
    <w:p w14:paraId="1CDEB2D2"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u w:val="single"/>
          <w:lang w:val="en-US"/>
        </w:rPr>
      </w:pPr>
      <w:r w:rsidRPr="00EE5297">
        <w:rPr>
          <w:rFonts w:ascii="Arial" w:eastAsia="Arial" w:hAnsi="Arial"/>
          <w:bCs/>
          <w:color w:val="244061"/>
          <w:sz w:val="24"/>
          <w:szCs w:val="24"/>
          <w:lang w:val="en-US"/>
        </w:rPr>
        <w:t>receives the Forward Capital Works Program 2023/24;</w:t>
      </w:r>
    </w:p>
    <w:p w14:paraId="267EEFEB" w14:textId="77777777" w:rsidR="00B46717" w:rsidRPr="00EE5297" w:rsidRDefault="00B46717" w:rsidP="00B46717">
      <w:pPr>
        <w:jc w:val="both"/>
        <w:rPr>
          <w:rFonts w:ascii="Arial" w:eastAsia="Arial" w:hAnsi="Arial" w:cs="Arial"/>
          <w:bCs/>
          <w:color w:val="244061"/>
          <w:szCs w:val="24"/>
          <w:u w:val="single"/>
          <w:lang w:val="en-US"/>
        </w:rPr>
      </w:pPr>
    </w:p>
    <w:p w14:paraId="6EC6C4BD" w14:textId="77777777" w:rsidR="00B46717" w:rsidRPr="00EE5297" w:rsidRDefault="00B46717" w:rsidP="0071177A">
      <w:pPr>
        <w:pStyle w:val="ListParagraph"/>
        <w:numPr>
          <w:ilvl w:val="0"/>
          <w:numId w:val="26"/>
        </w:numPr>
        <w:tabs>
          <w:tab w:val="left" w:pos="284"/>
        </w:tabs>
        <w:spacing w:after="0" w:line="240" w:lineRule="auto"/>
        <w:ind w:left="284" w:hanging="568"/>
        <w:jc w:val="both"/>
        <w:rPr>
          <w:rFonts w:ascii="Arial" w:eastAsia="Arial" w:hAnsi="Arial"/>
          <w:bCs/>
          <w:color w:val="244061"/>
          <w:sz w:val="24"/>
          <w:szCs w:val="24"/>
          <w:lang w:val="en-US"/>
        </w:rPr>
      </w:pPr>
      <w:r w:rsidRPr="00EE5297">
        <w:rPr>
          <w:rFonts w:ascii="Arial" w:eastAsia="Arial" w:hAnsi="Arial"/>
          <w:bCs/>
          <w:color w:val="244061"/>
          <w:sz w:val="24"/>
          <w:szCs w:val="24"/>
          <w:lang w:val="en-US"/>
        </w:rPr>
        <w:t xml:space="preserve">adopts </w:t>
      </w:r>
      <w:r w:rsidRPr="00EE5297">
        <w:rPr>
          <w:rFonts w:ascii="Arial" w:eastAsia="Arial" w:hAnsi="Arial"/>
          <w:bCs/>
          <w:color w:val="244061"/>
          <w:sz w:val="24"/>
          <w:szCs w:val="24"/>
        </w:rPr>
        <w:t xml:space="preserve">pursuant to Regulation 34(5) of the </w:t>
      </w:r>
      <w:r w:rsidRPr="00EE5297">
        <w:rPr>
          <w:rFonts w:ascii="Arial" w:eastAsia="Arial" w:hAnsi="Arial"/>
          <w:bCs/>
          <w:i/>
          <w:iCs/>
          <w:color w:val="244061"/>
          <w:sz w:val="24"/>
          <w:szCs w:val="24"/>
        </w:rPr>
        <w:t xml:space="preserve">Local Government (Financial </w:t>
      </w:r>
      <w:r w:rsidRPr="00EE5297">
        <w:rPr>
          <w:rFonts w:ascii="Arial" w:eastAsia="Arial" w:hAnsi="Arial"/>
          <w:bCs/>
          <w:color w:val="244061"/>
          <w:sz w:val="24"/>
          <w:szCs w:val="24"/>
          <w:lang w:val="en-US"/>
        </w:rPr>
        <w:t>Management</w:t>
      </w:r>
      <w:r w:rsidRPr="00EE5297">
        <w:rPr>
          <w:rFonts w:ascii="Arial" w:eastAsia="Arial" w:hAnsi="Arial"/>
          <w:bCs/>
          <w:i/>
          <w:iCs/>
          <w:color w:val="244061"/>
          <w:sz w:val="24"/>
          <w:szCs w:val="24"/>
        </w:rPr>
        <w:t>) Regulations 1996</w:t>
      </w:r>
      <w:r w:rsidRPr="00EE5297">
        <w:rPr>
          <w:rFonts w:ascii="Arial" w:eastAsia="Arial" w:hAnsi="Arial"/>
          <w:bCs/>
          <w:color w:val="244061"/>
          <w:sz w:val="24"/>
          <w:szCs w:val="24"/>
        </w:rPr>
        <w:t xml:space="preserve">, and Australian Accountings Standard AASB 1031 Materiality, </w:t>
      </w:r>
      <w:r w:rsidRPr="00EE5297">
        <w:rPr>
          <w:rFonts w:ascii="Arial" w:eastAsia="Arial" w:hAnsi="Arial"/>
          <w:bCs/>
          <w:color w:val="244061"/>
          <w:sz w:val="24"/>
          <w:szCs w:val="24"/>
          <w:lang w:val="en-US"/>
        </w:rPr>
        <w:t>the following thresholds for the reporting of material financial variances in the monthly statement of financial activity reports:</w:t>
      </w:r>
    </w:p>
    <w:p w14:paraId="5A76739B" w14:textId="77777777" w:rsidR="00B46717" w:rsidRPr="00EE5297" w:rsidRDefault="00B46717" w:rsidP="00B46717">
      <w:pPr>
        <w:ind w:left="567" w:hanging="851"/>
        <w:contextualSpacing/>
        <w:jc w:val="both"/>
        <w:rPr>
          <w:rFonts w:ascii="Arial" w:eastAsia="Arial" w:hAnsi="Arial" w:cs="Arial"/>
          <w:bCs/>
          <w:color w:val="244061"/>
          <w:szCs w:val="24"/>
          <w:lang w:val="en-US"/>
        </w:rPr>
      </w:pPr>
    </w:p>
    <w:p w14:paraId="0D3DDF59" w14:textId="77777777" w:rsidR="00B46717" w:rsidRPr="00EE5297" w:rsidRDefault="00B46717" w:rsidP="0071177A">
      <w:pPr>
        <w:pStyle w:val="ListParagraph"/>
        <w:numPr>
          <w:ilvl w:val="1"/>
          <w:numId w:val="26"/>
        </w:numPr>
        <w:spacing w:after="0" w:line="240" w:lineRule="auto"/>
        <w:ind w:left="851" w:hanging="567"/>
        <w:jc w:val="both"/>
        <w:rPr>
          <w:rFonts w:ascii="Arial" w:eastAsia="Arial" w:hAnsi="Arial"/>
          <w:bCs/>
          <w:color w:val="244061"/>
          <w:sz w:val="24"/>
          <w:szCs w:val="24"/>
          <w:lang w:val="en-US"/>
        </w:rPr>
      </w:pPr>
      <w:r w:rsidRPr="00EE5297">
        <w:rPr>
          <w:rFonts w:ascii="Arial" w:eastAsia="Arial" w:hAnsi="Arial"/>
          <w:bCs/>
          <w:color w:val="244061"/>
          <w:sz w:val="24"/>
          <w:szCs w:val="24"/>
          <w:lang w:val="en-US"/>
        </w:rPr>
        <w:t>Operating items – Greater than 10% and a value greater than $20,000</w:t>
      </w:r>
    </w:p>
    <w:p w14:paraId="19AE0B3D" w14:textId="77777777" w:rsidR="00B46717" w:rsidRPr="00EE5297" w:rsidRDefault="00B46717" w:rsidP="0071177A">
      <w:pPr>
        <w:pStyle w:val="ListParagraph"/>
        <w:numPr>
          <w:ilvl w:val="1"/>
          <w:numId w:val="26"/>
        </w:numPr>
        <w:spacing w:after="0" w:line="240" w:lineRule="auto"/>
        <w:ind w:left="851" w:hanging="567"/>
        <w:jc w:val="both"/>
        <w:rPr>
          <w:rFonts w:ascii="Arial" w:hAnsi="Arial"/>
          <w:bCs/>
          <w:color w:val="244061"/>
          <w:sz w:val="24"/>
          <w:szCs w:val="24"/>
          <w:lang w:val="en-US"/>
        </w:rPr>
      </w:pPr>
      <w:r w:rsidRPr="00EE5297">
        <w:rPr>
          <w:rFonts w:ascii="Arial" w:eastAsia="Arial" w:hAnsi="Arial"/>
          <w:bCs/>
          <w:color w:val="244061"/>
          <w:sz w:val="24"/>
          <w:szCs w:val="24"/>
          <w:lang w:val="en-US"/>
        </w:rPr>
        <w:t>Capital items – Greater than 10% and a value greater than $50,000</w:t>
      </w:r>
      <w:r w:rsidRPr="00EE5297">
        <w:rPr>
          <w:rFonts w:ascii="Arial" w:eastAsia="Times New Roman" w:hAnsi="Arial"/>
          <w:bCs/>
          <w:color w:val="244061"/>
          <w:sz w:val="24"/>
          <w:szCs w:val="24"/>
          <w:lang w:val="en-US"/>
        </w:rPr>
        <w:t>.</w:t>
      </w:r>
    </w:p>
    <w:p w14:paraId="44F1D596" w14:textId="77777777" w:rsidR="00B46717" w:rsidRDefault="00B46717" w:rsidP="00B46717">
      <w:pPr>
        <w:ind w:left="-284" w:right="-330"/>
        <w:jc w:val="both"/>
        <w:rPr>
          <w:rFonts w:ascii="Arial" w:hAnsi="Arial" w:cs="Arial"/>
          <w:b/>
          <w:color w:val="17365D"/>
          <w:sz w:val="28"/>
          <w:szCs w:val="32"/>
          <w:lang w:val="en-US"/>
        </w:rPr>
      </w:pPr>
    </w:p>
    <w:p w14:paraId="1D27990B" w14:textId="77777777" w:rsidR="000A6A57" w:rsidRPr="00B46717" w:rsidRDefault="000A6A57" w:rsidP="00B46717">
      <w:pPr>
        <w:ind w:left="-284" w:right="-330"/>
        <w:jc w:val="both"/>
        <w:rPr>
          <w:rFonts w:ascii="Arial" w:hAnsi="Arial" w:cs="Arial"/>
          <w:b/>
          <w:color w:val="17365D"/>
          <w:sz w:val="28"/>
          <w:szCs w:val="32"/>
          <w:lang w:val="en-US"/>
        </w:rPr>
      </w:pPr>
    </w:p>
    <w:p w14:paraId="7A3A7083" w14:textId="77777777" w:rsidR="000A6A57" w:rsidRPr="00B46717" w:rsidRDefault="000A6A57" w:rsidP="000A6A57">
      <w:pPr>
        <w:ind w:left="-284" w:right="-330"/>
        <w:jc w:val="both"/>
        <w:rPr>
          <w:rFonts w:ascii="Arial" w:hAnsi="Arial" w:cs="Arial"/>
          <w:b/>
          <w:color w:val="244061"/>
          <w:sz w:val="28"/>
          <w:szCs w:val="32"/>
          <w:lang w:val="en-US"/>
        </w:rPr>
      </w:pPr>
      <w:r w:rsidRPr="00B46717">
        <w:rPr>
          <w:rFonts w:ascii="Arial" w:hAnsi="Arial" w:cs="Arial"/>
          <w:b/>
          <w:color w:val="244061"/>
          <w:sz w:val="28"/>
          <w:szCs w:val="32"/>
          <w:lang w:val="en-US"/>
        </w:rPr>
        <w:t>Purpose</w:t>
      </w:r>
    </w:p>
    <w:p w14:paraId="2EFB52B1" w14:textId="77777777" w:rsidR="000A6A57" w:rsidRPr="005F77A2" w:rsidRDefault="000A6A57" w:rsidP="000A6A57">
      <w:pPr>
        <w:ind w:left="-284" w:right="-330"/>
        <w:jc w:val="both"/>
        <w:rPr>
          <w:rFonts w:ascii="Arial" w:hAnsi="Arial" w:cs="Arial"/>
          <w:b/>
          <w:szCs w:val="32"/>
          <w:lang w:val="en-US"/>
        </w:rPr>
      </w:pPr>
    </w:p>
    <w:p w14:paraId="7AA028F0" w14:textId="77777777" w:rsidR="000A6A57" w:rsidRPr="003E4560" w:rsidRDefault="000A6A57" w:rsidP="000A6A57">
      <w:pPr>
        <w:ind w:left="-284" w:right="-330"/>
        <w:jc w:val="both"/>
        <w:rPr>
          <w:rFonts w:ascii="Arial" w:hAnsi="Arial" w:cs="Arial"/>
          <w:szCs w:val="24"/>
          <w:lang w:val="en-US"/>
        </w:rPr>
      </w:pPr>
      <w:r w:rsidRPr="00C85DAF">
        <w:rPr>
          <w:rFonts w:ascii="Arial" w:hAnsi="Arial" w:cs="Arial"/>
          <w:szCs w:val="24"/>
          <w:lang w:val="en-US"/>
        </w:rPr>
        <w:t>To seek Council consideration of adopting the City of Nedlands 2023/24 Annual Budget.  In line with the Council’s adopted Long Term Financial plan, the proposed budget includes a 2.5% rate increase for all properties to fund a modest capital works program</w:t>
      </w:r>
      <w:r w:rsidRPr="531A2999">
        <w:rPr>
          <w:rFonts w:ascii="Arial" w:hAnsi="Arial" w:cs="Arial"/>
          <w:szCs w:val="24"/>
          <w:lang w:val="en-US"/>
        </w:rPr>
        <w:t>.</w:t>
      </w:r>
    </w:p>
    <w:p w14:paraId="0C9BBEB3" w14:textId="77777777" w:rsidR="00B46717" w:rsidRDefault="00B46717" w:rsidP="00B46717">
      <w:pPr>
        <w:ind w:left="-284" w:right="-330"/>
        <w:jc w:val="both"/>
        <w:rPr>
          <w:rFonts w:ascii="Arial" w:hAnsi="Arial" w:cs="Arial"/>
          <w:b/>
          <w:color w:val="17365D"/>
          <w:sz w:val="28"/>
          <w:szCs w:val="32"/>
          <w:lang w:val="en-US"/>
        </w:rPr>
      </w:pPr>
    </w:p>
    <w:p w14:paraId="3BAA623B" w14:textId="77777777" w:rsidR="000A6A57" w:rsidRPr="00B46717" w:rsidRDefault="000A6A57" w:rsidP="00B46717">
      <w:pPr>
        <w:ind w:left="-284" w:right="-330"/>
        <w:jc w:val="both"/>
        <w:rPr>
          <w:rFonts w:ascii="Arial" w:hAnsi="Arial" w:cs="Arial"/>
          <w:b/>
          <w:color w:val="17365D"/>
          <w:sz w:val="28"/>
          <w:szCs w:val="32"/>
          <w:lang w:val="en-US"/>
        </w:rPr>
      </w:pPr>
    </w:p>
    <w:p w14:paraId="4DEF9F62" w14:textId="77777777" w:rsidR="00B46717" w:rsidRPr="00B46717" w:rsidRDefault="00B46717" w:rsidP="00B46717">
      <w:pPr>
        <w:ind w:left="-284" w:right="-330"/>
        <w:jc w:val="both"/>
        <w:rPr>
          <w:rFonts w:ascii="Arial" w:hAnsi="Arial" w:cs="Arial"/>
          <w:b/>
          <w:bCs/>
          <w:color w:val="000000"/>
          <w:sz w:val="28"/>
          <w:szCs w:val="28"/>
        </w:rPr>
      </w:pPr>
      <w:r w:rsidRPr="00B46717">
        <w:rPr>
          <w:rFonts w:ascii="Arial" w:hAnsi="Arial" w:cs="Arial"/>
          <w:b/>
          <w:color w:val="17365D"/>
          <w:sz w:val="28"/>
          <w:szCs w:val="32"/>
          <w:lang w:val="en-US"/>
        </w:rPr>
        <w:t>Voting Requirement</w:t>
      </w:r>
    </w:p>
    <w:p w14:paraId="7CC261F1" w14:textId="77777777" w:rsidR="00B46717" w:rsidRPr="00B46717" w:rsidRDefault="00B46717" w:rsidP="00B46717">
      <w:pPr>
        <w:ind w:left="-284" w:right="-330"/>
        <w:jc w:val="both"/>
        <w:rPr>
          <w:rFonts w:ascii="Arial" w:hAnsi="Arial" w:cs="Arial"/>
          <w:color w:val="000000"/>
          <w:szCs w:val="24"/>
        </w:rPr>
      </w:pPr>
    </w:p>
    <w:p w14:paraId="4834579B" w14:textId="77777777" w:rsidR="00B46717" w:rsidRDefault="00B46717" w:rsidP="00B46717">
      <w:pPr>
        <w:ind w:left="-284" w:right="-330"/>
        <w:jc w:val="both"/>
        <w:rPr>
          <w:rFonts w:ascii="Arial" w:hAnsi="Arial" w:cs="Arial"/>
          <w:color w:val="000000"/>
          <w:szCs w:val="24"/>
        </w:rPr>
      </w:pPr>
      <w:r w:rsidRPr="00B46717">
        <w:rPr>
          <w:rFonts w:ascii="Arial" w:hAnsi="Arial" w:cs="Arial"/>
          <w:color w:val="000000"/>
          <w:szCs w:val="24"/>
        </w:rPr>
        <w:t>Absolute Majority required.</w:t>
      </w:r>
    </w:p>
    <w:p w14:paraId="32148531" w14:textId="77777777" w:rsidR="0009229A" w:rsidRDefault="0009229A" w:rsidP="00B46717">
      <w:pPr>
        <w:ind w:left="-284" w:right="-330"/>
        <w:jc w:val="both"/>
        <w:rPr>
          <w:rFonts w:ascii="Arial" w:hAnsi="Arial" w:cs="Arial"/>
          <w:color w:val="000000"/>
          <w:szCs w:val="24"/>
        </w:rPr>
      </w:pPr>
    </w:p>
    <w:p w14:paraId="2079A882" w14:textId="77777777" w:rsidR="0009229A" w:rsidRPr="00B46717" w:rsidRDefault="0009229A" w:rsidP="00B46717">
      <w:pPr>
        <w:ind w:left="-284" w:right="-330"/>
        <w:jc w:val="both"/>
        <w:rPr>
          <w:rFonts w:ascii="Arial" w:hAnsi="Arial" w:cs="Arial"/>
          <w:color w:val="000000"/>
          <w:szCs w:val="24"/>
        </w:rPr>
      </w:pPr>
    </w:p>
    <w:p w14:paraId="62EE0ABE" w14:textId="77777777" w:rsidR="00B46717" w:rsidRPr="00B46717" w:rsidRDefault="00B46717" w:rsidP="00B46717">
      <w:pPr>
        <w:ind w:left="-284" w:right="-330"/>
        <w:jc w:val="both"/>
        <w:rPr>
          <w:rFonts w:ascii="Arial" w:hAnsi="Arial" w:cs="Arial"/>
          <w:b/>
          <w:color w:val="244061"/>
          <w:sz w:val="28"/>
          <w:szCs w:val="32"/>
          <w:lang w:val="en-US"/>
        </w:rPr>
      </w:pPr>
      <w:r w:rsidRPr="00B46717">
        <w:rPr>
          <w:rFonts w:ascii="Arial" w:hAnsi="Arial" w:cs="Arial"/>
          <w:b/>
          <w:color w:val="244061"/>
          <w:sz w:val="28"/>
          <w:szCs w:val="32"/>
          <w:lang w:val="en-US"/>
        </w:rPr>
        <w:t xml:space="preserve">Background </w:t>
      </w:r>
    </w:p>
    <w:p w14:paraId="611F07F8" w14:textId="77777777" w:rsidR="00B46717" w:rsidRPr="005F77A2" w:rsidRDefault="00B46717" w:rsidP="00B46717">
      <w:pPr>
        <w:ind w:left="-284" w:right="-330"/>
        <w:jc w:val="both"/>
        <w:rPr>
          <w:rFonts w:ascii="Arial" w:hAnsi="Arial" w:cs="Arial"/>
          <w:b/>
          <w:sz w:val="28"/>
          <w:szCs w:val="32"/>
          <w:lang w:val="en-US"/>
        </w:rPr>
      </w:pPr>
    </w:p>
    <w:p w14:paraId="7E8192FA" w14:textId="3D471B04" w:rsidR="00B46717" w:rsidRDefault="00B46717" w:rsidP="00B46717">
      <w:pPr>
        <w:ind w:left="-284" w:right="-330"/>
        <w:jc w:val="both"/>
        <w:rPr>
          <w:rFonts w:ascii="Arial" w:hAnsi="Arial" w:cs="Arial"/>
          <w:szCs w:val="24"/>
          <w:lang w:val="en-US"/>
        </w:rPr>
      </w:pPr>
      <w:r w:rsidRPr="1A6859D8">
        <w:rPr>
          <w:rFonts w:ascii="Arial" w:hAnsi="Arial" w:cs="Arial"/>
          <w:szCs w:val="24"/>
          <w:lang w:val="en-US"/>
        </w:rPr>
        <w:t>Council is required to adopt the Annual Budget by 31 August each year.  The City of Nedlands 2023/24 Draft Annual Budget as presented in this report and the various attachments proposes a modest 2.5% increase in rates and has been developed in line with the Long</w:t>
      </w:r>
      <w:r w:rsidR="00056163">
        <w:rPr>
          <w:rFonts w:ascii="Arial" w:hAnsi="Arial" w:cs="Arial"/>
          <w:szCs w:val="24"/>
          <w:lang w:val="en-US"/>
        </w:rPr>
        <w:t xml:space="preserve"> </w:t>
      </w:r>
      <w:r w:rsidRPr="1A6859D8">
        <w:rPr>
          <w:rFonts w:ascii="Arial" w:hAnsi="Arial" w:cs="Arial"/>
          <w:szCs w:val="24"/>
          <w:lang w:val="en-US"/>
        </w:rPr>
        <w:t>Term Financial Plan adopted by Council in March 2023.</w:t>
      </w:r>
    </w:p>
    <w:p w14:paraId="4BF07183" w14:textId="77777777" w:rsidR="00B46717" w:rsidRDefault="00B46717" w:rsidP="00B46717">
      <w:pPr>
        <w:ind w:left="-284" w:right="-330"/>
        <w:jc w:val="both"/>
        <w:rPr>
          <w:rFonts w:ascii="Arial" w:hAnsi="Arial" w:cs="Arial"/>
          <w:szCs w:val="24"/>
          <w:lang w:val="en-US"/>
        </w:rPr>
      </w:pPr>
    </w:p>
    <w:p w14:paraId="1DA53F64" w14:textId="77777777" w:rsidR="000A6A57" w:rsidRDefault="000A6A57" w:rsidP="00B46717">
      <w:pPr>
        <w:ind w:left="-284" w:right="-330"/>
        <w:jc w:val="both"/>
        <w:rPr>
          <w:rFonts w:ascii="Arial" w:hAnsi="Arial" w:cs="Arial"/>
          <w:b/>
          <w:color w:val="17365D"/>
          <w:sz w:val="28"/>
          <w:szCs w:val="32"/>
          <w:lang w:val="en-US"/>
        </w:rPr>
      </w:pPr>
    </w:p>
    <w:p w14:paraId="3B75A938" w14:textId="11A26264"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Discussion</w:t>
      </w:r>
    </w:p>
    <w:p w14:paraId="2BE996BF" w14:textId="77777777" w:rsidR="00B46717" w:rsidRPr="005F77A2" w:rsidRDefault="00B46717" w:rsidP="00B46717">
      <w:pPr>
        <w:ind w:left="-284" w:right="-330"/>
        <w:jc w:val="both"/>
        <w:rPr>
          <w:rFonts w:ascii="Arial" w:hAnsi="Arial" w:cs="Arial"/>
          <w:szCs w:val="32"/>
          <w:lang w:val="en-US"/>
        </w:rPr>
      </w:pPr>
    </w:p>
    <w:p w14:paraId="3B48E937" w14:textId="77777777" w:rsidR="00B46717" w:rsidRPr="00C85DAF" w:rsidRDefault="00B46717" w:rsidP="00B46717">
      <w:pPr>
        <w:ind w:left="-284"/>
        <w:jc w:val="both"/>
        <w:rPr>
          <w:rFonts w:ascii="Arial" w:hAnsi="Arial" w:cs="Arial"/>
          <w:b/>
          <w:bCs/>
          <w:szCs w:val="24"/>
        </w:rPr>
      </w:pPr>
      <w:r w:rsidRPr="00C85DAF">
        <w:rPr>
          <w:rFonts w:ascii="Arial" w:hAnsi="Arial" w:cs="Arial"/>
          <w:b/>
          <w:bCs/>
          <w:szCs w:val="24"/>
        </w:rPr>
        <w:t xml:space="preserve">Basis for the development of the Draft Annual Budget </w:t>
      </w:r>
    </w:p>
    <w:p w14:paraId="3CE45B95" w14:textId="61C21430" w:rsidR="00C75B91" w:rsidRDefault="00B46717" w:rsidP="00C75B91">
      <w:pPr>
        <w:ind w:left="-284"/>
        <w:jc w:val="both"/>
        <w:rPr>
          <w:rFonts w:ascii="Arial" w:hAnsi="Arial" w:cs="Arial"/>
          <w:szCs w:val="24"/>
        </w:rPr>
      </w:pPr>
      <w:r w:rsidRPr="1A6859D8">
        <w:rPr>
          <w:rFonts w:ascii="Arial" w:hAnsi="Arial" w:cs="Arial"/>
          <w:szCs w:val="24"/>
        </w:rPr>
        <w:t>The draft 2023/24 City of Nedlands Annual Budget has been developed to reflect the principles of prudence, sound financial management and consideration of the prevailing economic environment.</w:t>
      </w:r>
    </w:p>
    <w:p w14:paraId="64744271" w14:textId="77777777" w:rsidR="00C75B91" w:rsidRDefault="00C75B91" w:rsidP="00C75B91">
      <w:pPr>
        <w:ind w:left="-284"/>
        <w:jc w:val="both"/>
        <w:rPr>
          <w:rFonts w:ascii="Arial" w:hAnsi="Arial" w:cs="Arial"/>
          <w:b/>
          <w:szCs w:val="24"/>
        </w:rPr>
      </w:pPr>
    </w:p>
    <w:p w14:paraId="497B21DC" w14:textId="43A15C1E" w:rsidR="00B46717" w:rsidRDefault="00B46717" w:rsidP="00B46717">
      <w:pPr>
        <w:ind w:left="-284"/>
        <w:jc w:val="both"/>
        <w:rPr>
          <w:rFonts w:ascii="Arial" w:hAnsi="Arial" w:cs="Arial"/>
          <w:szCs w:val="24"/>
        </w:rPr>
      </w:pPr>
      <w:r w:rsidRPr="00C85DAF">
        <w:rPr>
          <w:rFonts w:ascii="Arial" w:hAnsi="Arial" w:cs="Arial"/>
          <w:szCs w:val="24"/>
        </w:rPr>
        <w:t>In Western Australia, local governments have endured a challenging period with costs rising at a rapid rate, primarily as a result of skyrocketing construction costs in response to global supply chain pressures and COVID-19 stimulus. As these factors start to unwind, growth in local government costs will begin a path back towards the long</w:t>
      </w:r>
      <w:r w:rsidR="00056163">
        <w:rPr>
          <w:rFonts w:ascii="Arial" w:hAnsi="Arial" w:cs="Arial"/>
          <w:szCs w:val="24"/>
        </w:rPr>
        <w:t xml:space="preserve"> </w:t>
      </w:r>
      <w:r w:rsidRPr="00C85DAF">
        <w:rPr>
          <w:rFonts w:ascii="Arial" w:hAnsi="Arial" w:cs="Arial"/>
          <w:szCs w:val="24"/>
        </w:rPr>
        <w:t>term average levels. However, the real costs faced by Local Government will stabilise at a new high and are not expected to return to their pre-pandemic levels.</w:t>
      </w:r>
    </w:p>
    <w:p w14:paraId="13CEC9F8" w14:textId="77777777" w:rsidR="00B46717" w:rsidRPr="00C85DAF" w:rsidRDefault="00B46717" w:rsidP="00B46717">
      <w:pPr>
        <w:ind w:left="-284"/>
        <w:jc w:val="both"/>
        <w:rPr>
          <w:rFonts w:ascii="Arial" w:hAnsi="Arial" w:cs="Arial"/>
          <w:szCs w:val="24"/>
        </w:rPr>
      </w:pPr>
    </w:p>
    <w:p w14:paraId="7F26E8C9" w14:textId="77777777" w:rsidR="00B46717" w:rsidRDefault="00B46717" w:rsidP="00B46717">
      <w:pPr>
        <w:ind w:left="-284"/>
        <w:jc w:val="both"/>
        <w:rPr>
          <w:rFonts w:ascii="Arial" w:hAnsi="Arial" w:cs="Arial"/>
          <w:szCs w:val="24"/>
        </w:rPr>
      </w:pPr>
      <w:r w:rsidRPr="00C85DAF">
        <w:rPr>
          <w:rFonts w:ascii="Arial" w:hAnsi="Arial" w:cs="Arial"/>
          <w:szCs w:val="24"/>
        </w:rPr>
        <w:t>The Council adopted the LTFP in March 2023.  The LTFP has formed the basis for the development of the Draft 2023/24 Annual Budget.  The LTFP assumes an inflation rate of 2.5% over the life of the plan and while CPI for the Perth March Quarter was 5.8%, the draft 2023/24 Annual Budget has still been developed in line with the LTFP.</w:t>
      </w:r>
    </w:p>
    <w:p w14:paraId="12BD61FB" w14:textId="77777777" w:rsidR="00B46717" w:rsidRPr="00C85DAF" w:rsidRDefault="00B46717" w:rsidP="00B46717">
      <w:pPr>
        <w:ind w:left="-284"/>
        <w:jc w:val="both"/>
        <w:rPr>
          <w:rFonts w:ascii="Arial" w:hAnsi="Arial" w:cs="Arial"/>
          <w:b/>
          <w:bCs/>
          <w:szCs w:val="24"/>
        </w:rPr>
      </w:pPr>
    </w:p>
    <w:p w14:paraId="06649083" w14:textId="77777777" w:rsidR="00B46717" w:rsidRDefault="00B46717" w:rsidP="00B46717">
      <w:pPr>
        <w:ind w:left="-284"/>
        <w:jc w:val="both"/>
        <w:rPr>
          <w:rFonts w:ascii="Arial" w:hAnsi="Arial" w:cs="Arial"/>
          <w:szCs w:val="24"/>
        </w:rPr>
      </w:pPr>
      <w:r w:rsidRPr="00C85DAF">
        <w:rPr>
          <w:rFonts w:ascii="Arial" w:hAnsi="Arial" w:cs="Arial"/>
          <w:szCs w:val="24"/>
        </w:rPr>
        <w:t>Additionally, feedback from the various Council briefings held from March to July 2023 have been considered in the budget preparations and are reflected in the statements presented.</w:t>
      </w:r>
    </w:p>
    <w:p w14:paraId="5B089927" w14:textId="77777777" w:rsidR="00B46717" w:rsidRPr="00C85DAF" w:rsidRDefault="00B46717" w:rsidP="00B46717">
      <w:pPr>
        <w:ind w:left="-284"/>
        <w:jc w:val="both"/>
        <w:rPr>
          <w:rFonts w:ascii="Arial" w:hAnsi="Arial" w:cs="Arial"/>
          <w:b/>
          <w:bCs/>
          <w:szCs w:val="24"/>
        </w:rPr>
      </w:pPr>
    </w:p>
    <w:p w14:paraId="73E84368" w14:textId="77777777" w:rsidR="00B46717" w:rsidRDefault="00B46717" w:rsidP="00B46717">
      <w:pPr>
        <w:ind w:left="-284"/>
        <w:jc w:val="both"/>
        <w:rPr>
          <w:rFonts w:ascii="Arial" w:hAnsi="Arial" w:cs="Arial"/>
          <w:szCs w:val="24"/>
        </w:rPr>
      </w:pPr>
      <w:r w:rsidRPr="00C85DAF">
        <w:rPr>
          <w:rFonts w:ascii="Arial" w:hAnsi="Arial" w:cs="Arial"/>
          <w:szCs w:val="24"/>
        </w:rPr>
        <w:t xml:space="preserve">The Annual Budget for 2023/24 is a statutory document to be adopted by Council pursuant to the provisions of </w:t>
      </w:r>
      <w:r w:rsidRPr="00C85DAF">
        <w:rPr>
          <w:rFonts w:ascii="Arial" w:hAnsi="Arial" w:cs="Arial"/>
          <w:i/>
          <w:iCs/>
          <w:szCs w:val="24"/>
        </w:rPr>
        <w:t>Section 6.2 of the Local Government Act 1995</w:t>
      </w:r>
      <w:r w:rsidRPr="00C85DAF">
        <w:rPr>
          <w:rFonts w:ascii="Arial" w:hAnsi="Arial" w:cs="Arial"/>
          <w:szCs w:val="24"/>
        </w:rPr>
        <w:t xml:space="preserve">, and </w:t>
      </w:r>
      <w:r w:rsidRPr="00C85DAF">
        <w:rPr>
          <w:rFonts w:ascii="Arial" w:hAnsi="Arial" w:cs="Arial"/>
          <w:i/>
          <w:iCs/>
          <w:szCs w:val="24"/>
        </w:rPr>
        <w:t>Part 3 of the Local Government (Financial Management) Regulations 1996</w:t>
      </w:r>
      <w:r w:rsidRPr="00C85DAF">
        <w:rPr>
          <w:rFonts w:ascii="Arial" w:hAnsi="Arial" w:cs="Arial"/>
          <w:szCs w:val="24"/>
        </w:rPr>
        <w:t xml:space="preserve">, for the City of Nedlands.  </w:t>
      </w:r>
    </w:p>
    <w:p w14:paraId="306EEF9B" w14:textId="77777777" w:rsidR="00B46717" w:rsidRPr="00C85DAF" w:rsidRDefault="00B46717" w:rsidP="00B46717">
      <w:pPr>
        <w:ind w:left="-284"/>
        <w:jc w:val="both"/>
        <w:rPr>
          <w:rFonts w:ascii="Arial" w:hAnsi="Arial" w:cs="Arial"/>
          <w:szCs w:val="24"/>
        </w:rPr>
      </w:pPr>
    </w:p>
    <w:p w14:paraId="2AEAECD8" w14:textId="77777777" w:rsidR="00B46717" w:rsidRPr="00C85DAF" w:rsidRDefault="00B46717" w:rsidP="00B46717">
      <w:pPr>
        <w:ind w:left="-284"/>
        <w:jc w:val="both"/>
        <w:rPr>
          <w:rFonts w:ascii="Arial" w:hAnsi="Arial" w:cs="Arial"/>
          <w:b/>
          <w:bCs/>
          <w:szCs w:val="24"/>
        </w:rPr>
      </w:pPr>
      <w:r w:rsidRPr="00C85DAF">
        <w:rPr>
          <w:rFonts w:ascii="Arial" w:hAnsi="Arial" w:cs="Arial"/>
          <w:b/>
          <w:bCs/>
          <w:szCs w:val="24"/>
        </w:rPr>
        <w:t xml:space="preserve">Differential Rates, minimum payments and instalment payment arrangements </w:t>
      </w:r>
    </w:p>
    <w:p w14:paraId="118CE4A7" w14:textId="77777777" w:rsidR="00B46717" w:rsidRDefault="00B46717" w:rsidP="00B46717">
      <w:pPr>
        <w:ind w:left="-284"/>
        <w:jc w:val="both"/>
        <w:rPr>
          <w:rFonts w:ascii="Arial" w:hAnsi="Arial" w:cs="Arial"/>
          <w:szCs w:val="24"/>
        </w:rPr>
      </w:pPr>
      <w:r w:rsidRPr="00C85DAF">
        <w:rPr>
          <w:rFonts w:ascii="Arial" w:hAnsi="Arial" w:cs="Arial"/>
          <w:szCs w:val="24"/>
        </w:rPr>
        <w:t>Each year where the City of Nedlands seeks to impose differential rates, it is required under section 6.36 of the Local Government Act 1995 to advertise the proposed differential rates by local public notice for a period of at least 21 days, seeking submissions. Any submissions received are to be considered by Council.</w:t>
      </w:r>
    </w:p>
    <w:p w14:paraId="652C8766" w14:textId="77777777" w:rsidR="00B46717" w:rsidRPr="00C85DAF" w:rsidRDefault="00B46717" w:rsidP="00B46717">
      <w:pPr>
        <w:ind w:left="-284"/>
        <w:jc w:val="both"/>
        <w:rPr>
          <w:rFonts w:ascii="Arial" w:hAnsi="Arial" w:cs="Arial"/>
          <w:szCs w:val="24"/>
        </w:rPr>
      </w:pPr>
    </w:p>
    <w:p w14:paraId="78533EC0" w14:textId="77777777" w:rsidR="00B46717" w:rsidRDefault="00B46717" w:rsidP="00B46717">
      <w:pPr>
        <w:ind w:left="-284"/>
        <w:jc w:val="both"/>
        <w:rPr>
          <w:rFonts w:ascii="Arial" w:hAnsi="Arial" w:cs="Arial"/>
          <w:szCs w:val="24"/>
        </w:rPr>
      </w:pPr>
      <w:r w:rsidRPr="00C85DAF">
        <w:rPr>
          <w:rFonts w:ascii="Arial" w:hAnsi="Arial" w:cs="Arial"/>
          <w:szCs w:val="24"/>
        </w:rPr>
        <w:t>Rates are calculated by the Gross Rental Value (GRV) of a property and the rate in the dollar.  GRVs are provided by the Office of the Valuer General and the Council determines the rate in the dollar and minimums.</w:t>
      </w:r>
    </w:p>
    <w:p w14:paraId="2C9B3EC4" w14:textId="77777777" w:rsidR="00B46717" w:rsidRPr="00C85DAF" w:rsidRDefault="00B46717" w:rsidP="00B46717">
      <w:pPr>
        <w:ind w:left="-284"/>
        <w:jc w:val="both"/>
        <w:rPr>
          <w:rFonts w:ascii="Arial" w:hAnsi="Arial" w:cs="Arial"/>
          <w:szCs w:val="24"/>
        </w:rPr>
      </w:pPr>
    </w:p>
    <w:p w14:paraId="5AC3B826" w14:textId="77777777" w:rsidR="00B46717" w:rsidRDefault="00B46717" w:rsidP="00B46717">
      <w:pPr>
        <w:ind w:left="-284"/>
        <w:jc w:val="both"/>
        <w:rPr>
          <w:rFonts w:ascii="Arial" w:hAnsi="Arial" w:cs="Arial"/>
          <w:szCs w:val="24"/>
        </w:rPr>
      </w:pPr>
      <w:r w:rsidRPr="00C85DAF">
        <w:rPr>
          <w:rFonts w:ascii="Arial" w:hAnsi="Arial" w:cs="Arial"/>
          <w:szCs w:val="24"/>
        </w:rPr>
        <w:t>This year is a general revaluation year for Gross Rental Values (GRVs) in the Perth metropolitan area.  The general revaluation happens every three years and given the current residential rental market, the City expected GRVs to increase significantly.   Advice from the Office of Valuer General indicated the following:</w:t>
      </w:r>
    </w:p>
    <w:p w14:paraId="217C6691" w14:textId="77777777" w:rsidR="00B46717" w:rsidRPr="00C85DAF" w:rsidRDefault="00B46717" w:rsidP="00B46717">
      <w:pPr>
        <w:ind w:left="-284"/>
        <w:jc w:val="both"/>
        <w:rPr>
          <w:rFonts w:ascii="Arial" w:hAnsi="Arial" w:cs="Arial"/>
          <w:szCs w:val="24"/>
        </w:rPr>
      </w:pPr>
    </w:p>
    <w:p w14:paraId="3C779D92" w14:textId="77777777" w:rsidR="00B46717" w:rsidRPr="009D34AC" w:rsidRDefault="00B46717" w:rsidP="00B46717">
      <w:pPr>
        <w:pStyle w:val="ListParagraph"/>
        <w:keepNext/>
        <w:numPr>
          <w:ilvl w:val="0"/>
          <w:numId w:val="20"/>
        </w:numPr>
        <w:spacing w:after="0" w:line="240" w:lineRule="auto"/>
        <w:ind w:left="284" w:hanging="568"/>
        <w:jc w:val="both"/>
        <w:rPr>
          <w:rFonts w:ascii="Arial" w:hAnsi="Arial"/>
          <w:sz w:val="24"/>
          <w:szCs w:val="24"/>
        </w:rPr>
      </w:pPr>
      <w:r w:rsidRPr="009D34AC">
        <w:rPr>
          <w:rFonts w:ascii="Arial" w:hAnsi="Arial"/>
          <w:sz w:val="24"/>
          <w:szCs w:val="24"/>
        </w:rPr>
        <w:t>Residential GRVs – increased by 15%</w:t>
      </w:r>
    </w:p>
    <w:p w14:paraId="53E4BC29" w14:textId="77777777" w:rsidR="00B46717" w:rsidRPr="009D34AC" w:rsidRDefault="00B46717" w:rsidP="00B46717">
      <w:pPr>
        <w:pStyle w:val="ListParagraph"/>
        <w:keepNext/>
        <w:numPr>
          <w:ilvl w:val="0"/>
          <w:numId w:val="20"/>
        </w:numPr>
        <w:spacing w:after="0" w:line="240" w:lineRule="auto"/>
        <w:ind w:left="284" w:hanging="568"/>
        <w:jc w:val="both"/>
        <w:rPr>
          <w:rFonts w:ascii="Arial" w:hAnsi="Arial"/>
          <w:sz w:val="24"/>
          <w:szCs w:val="24"/>
        </w:rPr>
      </w:pPr>
      <w:r w:rsidRPr="009D34AC">
        <w:rPr>
          <w:rFonts w:ascii="Arial" w:hAnsi="Arial"/>
          <w:sz w:val="24"/>
          <w:szCs w:val="24"/>
        </w:rPr>
        <w:t>Non-residential GRVs – increased by 4%</w:t>
      </w:r>
    </w:p>
    <w:p w14:paraId="09134DBC" w14:textId="77777777" w:rsidR="00B46717" w:rsidRPr="009D34AC" w:rsidRDefault="00B46717" w:rsidP="00B46717">
      <w:pPr>
        <w:pStyle w:val="ListParagraph"/>
        <w:keepNext/>
        <w:numPr>
          <w:ilvl w:val="0"/>
          <w:numId w:val="20"/>
        </w:numPr>
        <w:spacing w:after="0" w:line="240" w:lineRule="auto"/>
        <w:ind w:left="284" w:hanging="568"/>
        <w:jc w:val="both"/>
        <w:rPr>
          <w:rFonts w:ascii="Arial" w:hAnsi="Arial"/>
          <w:sz w:val="24"/>
          <w:szCs w:val="24"/>
        </w:rPr>
      </w:pPr>
      <w:r w:rsidRPr="009D34AC">
        <w:rPr>
          <w:rFonts w:ascii="Arial" w:hAnsi="Arial"/>
          <w:sz w:val="24"/>
          <w:szCs w:val="24"/>
        </w:rPr>
        <w:t>Residential vacant GRVs – increased by 23%</w:t>
      </w:r>
    </w:p>
    <w:p w14:paraId="4499DACC" w14:textId="77777777" w:rsidR="00B46717" w:rsidRPr="00C85DAF" w:rsidRDefault="00B46717" w:rsidP="00B46717">
      <w:pPr>
        <w:keepNext/>
        <w:jc w:val="both"/>
        <w:rPr>
          <w:rFonts w:ascii="Arial" w:hAnsi="Arial" w:cs="Arial"/>
          <w:szCs w:val="24"/>
        </w:rPr>
      </w:pPr>
    </w:p>
    <w:p w14:paraId="5D6B921C" w14:textId="77777777" w:rsidR="00B46717" w:rsidRDefault="00B46717" w:rsidP="00B46717">
      <w:pPr>
        <w:ind w:left="-284"/>
        <w:jc w:val="both"/>
        <w:rPr>
          <w:rFonts w:ascii="Arial" w:hAnsi="Arial" w:cs="Arial"/>
          <w:szCs w:val="24"/>
        </w:rPr>
      </w:pPr>
      <w:r w:rsidRPr="00C85DAF">
        <w:rPr>
          <w:rFonts w:ascii="Arial" w:hAnsi="Arial" w:cs="Arial"/>
          <w:szCs w:val="24"/>
        </w:rPr>
        <w:t xml:space="preserve">In a general revaluation year, the City will adjust its rates in the dollar to lessen the impact of significant variations in GRVs.  This ensures the City maintains an equal rates base and also ensures on average ratepayers are not adversely affected by increases.  </w:t>
      </w:r>
    </w:p>
    <w:p w14:paraId="02D11963" w14:textId="77777777" w:rsidR="00B46717" w:rsidRPr="00C85DAF" w:rsidRDefault="00B46717" w:rsidP="00B46717">
      <w:pPr>
        <w:ind w:left="-284"/>
        <w:jc w:val="both"/>
        <w:rPr>
          <w:rFonts w:ascii="Arial" w:hAnsi="Arial" w:cs="Arial"/>
          <w:szCs w:val="24"/>
        </w:rPr>
      </w:pPr>
    </w:p>
    <w:p w14:paraId="2AC79CF2" w14:textId="2057B3F5" w:rsidR="00B46717" w:rsidRDefault="00B46717" w:rsidP="00B46717">
      <w:pPr>
        <w:ind w:left="-284"/>
        <w:jc w:val="both"/>
        <w:rPr>
          <w:rFonts w:ascii="Arial" w:hAnsi="Arial" w:cs="Arial"/>
          <w:szCs w:val="24"/>
        </w:rPr>
      </w:pPr>
      <w:r w:rsidRPr="00C85DAF">
        <w:rPr>
          <w:rFonts w:ascii="Arial" w:hAnsi="Arial" w:cs="Arial"/>
          <w:szCs w:val="24"/>
        </w:rPr>
        <w:t>If GRV</w:t>
      </w:r>
      <w:r w:rsidR="00056163">
        <w:rPr>
          <w:rFonts w:ascii="Arial" w:hAnsi="Arial" w:cs="Arial"/>
          <w:szCs w:val="24"/>
        </w:rPr>
        <w:t>s</w:t>
      </w:r>
      <w:r w:rsidRPr="00C85DAF">
        <w:rPr>
          <w:rFonts w:ascii="Arial" w:hAnsi="Arial" w:cs="Arial"/>
          <w:szCs w:val="24"/>
        </w:rPr>
        <w:t xml:space="preserve"> increase, rates in the dollar are adjusted down.  This year, as a result of revised rates in the dollar, ratepayers on average will receive an increase of 2.5% on the rates.</w:t>
      </w:r>
    </w:p>
    <w:p w14:paraId="46DCA950" w14:textId="77777777" w:rsidR="00B46717" w:rsidRPr="00C85DAF" w:rsidRDefault="00B46717" w:rsidP="00B46717">
      <w:pPr>
        <w:ind w:left="-284"/>
        <w:jc w:val="both"/>
        <w:rPr>
          <w:rFonts w:ascii="Arial" w:hAnsi="Arial" w:cs="Arial"/>
          <w:szCs w:val="24"/>
        </w:rPr>
      </w:pPr>
    </w:p>
    <w:p w14:paraId="1A5831CA" w14:textId="77777777" w:rsidR="00B46717" w:rsidRPr="00C85DAF" w:rsidRDefault="00B46717" w:rsidP="00B46717">
      <w:pPr>
        <w:ind w:left="-284"/>
        <w:jc w:val="both"/>
        <w:rPr>
          <w:rFonts w:ascii="Arial" w:hAnsi="Arial" w:cs="Arial"/>
          <w:szCs w:val="24"/>
        </w:rPr>
      </w:pPr>
      <w:r w:rsidRPr="00C85DAF">
        <w:rPr>
          <w:rFonts w:ascii="Arial" w:hAnsi="Arial" w:cs="Arial"/>
          <w:szCs w:val="24"/>
        </w:rPr>
        <w:t>In addition to the 2.5% rate increase, the City also expects to raise an additional 2% from interim rates issued for the completion of new dwellings and additions to existing homes.  These increases are in line with the adopted Long Term Financial Plan adopted by Council in March 2023.</w:t>
      </w:r>
    </w:p>
    <w:p w14:paraId="55085B99" w14:textId="77777777" w:rsidR="00C75B91" w:rsidRPr="00C85DAF" w:rsidRDefault="00C75B91" w:rsidP="00B46717">
      <w:pPr>
        <w:ind w:left="-284"/>
        <w:jc w:val="both"/>
        <w:rPr>
          <w:rFonts w:ascii="Arial" w:hAnsi="Arial" w:cs="Arial"/>
          <w:szCs w:val="24"/>
        </w:rPr>
      </w:pPr>
    </w:p>
    <w:p w14:paraId="447AD00D" w14:textId="77777777" w:rsidR="00B46717" w:rsidRDefault="00B46717" w:rsidP="00B46717">
      <w:pPr>
        <w:ind w:left="-284"/>
        <w:jc w:val="both"/>
        <w:rPr>
          <w:rFonts w:ascii="Arial" w:hAnsi="Arial" w:cs="Arial"/>
          <w:szCs w:val="24"/>
        </w:rPr>
      </w:pPr>
      <w:r w:rsidRPr="00C85DAF">
        <w:rPr>
          <w:rFonts w:ascii="Arial" w:hAnsi="Arial" w:cs="Arial"/>
          <w:szCs w:val="24"/>
        </w:rPr>
        <w:t>One submission was received during the advertising period.  In summary the submission asked the Council to consider imposing as little, if any, increase this year.  The submission noted a 2.5% was proposed and was lower than the CPI.  In this regard, rates are proposed to increase by the amount advertised and is considered appropriate in the current circumstances.</w:t>
      </w:r>
    </w:p>
    <w:p w14:paraId="368C4902" w14:textId="77777777" w:rsidR="00B46717" w:rsidRPr="00C85DAF" w:rsidRDefault="00B46717" w:rsidP="00B46717">
      <w:pPr>
        <w:ind w:left="-284"/>
        <w:jc w:val="both"/>
        <w:rPr>
          <w:rFonts w:ascii="Arial" w:hAnsi="Arial" w:cs="Arial"/>
          <w:szCs w:val="24"/>
        </w:rPr>
      </w:pPr>
    </w:p>
    <w:p w14:paraId="3ED993BD" w14:textId="77777777" w:rsidR="00B46717" w:rsidRDefault="00B46717" w:rsidP="00B46717">
      <w:pPr>
        <w:ind w:left="-284"/>
        <w:jc w:val="both"/>
        <w:rPr>
          <w:rFonts w:ascii="Arial" w:hAnsi="Arial" w:cs="Arial"/>
          <w:szCs w:val="24"/>
        </w:rPr>
      </w:pPr>
      <w:r w:rsidRPr="00C85DAF">
        <w:rPr>
          <w:rFonts w:ascii="Arial" w:hAnsi="Arial" w:cs="Arial"/>
          <w:szCs w:val="24"/>
        </w:rPr>
        <w:t>For residential properties on the minimum rate, this represents an annual increase of $37 or $0.71 per week.  For average residential properties, this amounts to an annual increase of $60 or $1.18 per week.</w:t>
      </w:r>
    </w:p>
    <w:p w14:paraId="3C059479" w14:textId="77777777" w:rsidR="00B46717" w:rsidRPr="00C85DAF" w:rsidRDefault="00B46717" w:rsidP="00B46717">
      <w:pPr>
        <w:ind w:left="-284"/>
        <w:jc w:val="both"/>
        <w:rPr>
          <w:rFonts w:ascii="Arial" w:hAnsi="Arial" w:cs="Arial"/>
          <w:szCs w:val="24"/>
        </w:rPr>
      </w:pPr>
    </w:p>
    <w:p w14:paraId="3D1DC57E"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Residential Bin Services</w:t>
      </w:r>
    </w:p>
    <w:p w14:paraId="3A2E3CF4" w14:textId="77777777" w:rsidR="00B46717" w:rsidRDefault="00B46717" w:rsidP="00B46717">
      <w:pPr>
        <w:ind w:left="-284"/>
        <w:jc w:val="both"/>
        <w:rPr>
          <w:rFonts w:ascii="Arial" w:hAnsi="Arial" w:cs="Arial"/>
          <w:szCs w:val="24"/>
        </w:rPr>
      </w:pPr>
      <w:r w:rsidRPr="00C85DAF">
        <w:rPr>
          <w:rFonts w:ascii="Arial" w:hAnsi="Arial" w:cs="Arial"/>
          <w:szCs w:val="24"/>
        </w:rPr>
        <w:t>The City has maintained one of the lowest residential bin services in the metropolitan area.  During 2022/23 the City implemented the FOGO bin, one of the first councils to introduce a third green bin in addition to the general waste bin and a recycling bin. Increased costs associated residential bin services together with Council’s recent decision to join the Western Metropolitan Regional Council to enable residents to access the Transfer Station at Shenton Park has resulted in an increase in the standard residential bin fees this year.</w:t>
      </w:r>
    </w:p>
    <w:p w14:paraId="1AE52FBD" w14:textId="77777777" w:rsidR="00B46717" w:rsidRPr="00C85DAF" w:rsidRDefault="00B46717" w:rsidP="00B46717">
      <w:pPr>
        <w:ind w:left="-284"/>
        <w:jc w:val="both"/>
        <w:rPr>
          <w:rFonts w:ascii="Arial" w:hAnsi="Arial" w:cs="Arial"/>
          <w:szCs w:val="24"/>
        </w:rPr>
      </w:pPr>
    </w:p>
    <w:p w14:paraId="656529FE" w14:textId="77777777" w:rsidR="00B46717" w:rsidRDefault="00B46717" w:rsidP="00B46717">
      <w:pPr>
        <w:ind w:left="-284"/>
        <w:jc w:val="both"/>
        <w:rPr>
          <w:rFonts w:ascii="Arial" w:hAnsi="Arial" w:cs="Arial"/>
          <w:szCs w:val="24"/>
        </w:rPr>
      </w:pPr>
      <w:r w:rsidRPr="00C85DAF">
        <w:rPr>
          <w:rFonts w:ascii="Arial" w:hAnsi="Arial" w:cs="Arial"/>
          <w:szCs w:val="24"/>
        </w:rPr>
        <w:t xml:space="preserve">The standard residential bin charge is $328 per annum.  This is an annual increase of $30 or $0.58 per week.  </w:t>
      </w:r>
    </w:p>
    <w:p w14:paraId="7508E849" w14:textId="77777777" w:rsidR="00B46717" w:rsidRPr="00C85DAF" w:rsidRDefault="00B46717" w:rsidP="00B46717">
      <w:pPr>
        <w:ind w:left="-284"/>
        <w:jc w:val="both"/>
        <w:rPr>
          <w:rFonts w:ascii="Arial" w:hAnsi="Arial" w:cs="Arial"/>
          <w:szCs w:val="24"/>
        </w:rPr>
      </w:pPr>
    </w:p>
    <w:p w14:paraId="71C431C0"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Other Fees and Charges</w:t>
      </w:r>
    </w:p>
    <w:p w14:paraId="0EB58F0F" w14:textId="77777777" w:rsidR="00B46717" w:rsidRDefault="00B46717" w:rsidP="00B46717">
      <w:pPr>
        <w:ind w:left="-284"/>
        <w:jc w:val="both"/>
        <w:rPr>
          <w:rFonts w:ascii="Arial" w:hAnsi="Arial" w:cs="Arial"/>
          <w:szCs w:val="24"/>
        </w:rPr>
      </w:pPr>
      <w:r w:rsidRPr="00C85DAF">
        <w:rPr>
          <w:rFonts w:ascii="Arial" w:hAnsi="Arial" w:cs="Arial"/>
          <w:szCs w:val="24"/>
        </w:rPr>
        <w:t>Other fees and charges within the City’s control have been increased by CPI to reflect increasing costs of providing these services.</w:t>
      </w:r>
    </w:p>
    <w:p w14:paraId="663DF31C" w14:textId="77777777" w:rsidR="00B46717" w:rsidRPr="00C85DAF" w:rsidRDefault="00B46717" w:rsidP="00B46717">
      <w:pPr>
        <w:ind w:left="-284"/>
        <w:jc w:val="both"/>
        <w:rPr>
          <w:rFonts w:ascii="Arial" w:hAnsi="Arial" w:cs="Arial"/>
          <w:szCs w:val="24"/>
        </w:rPr>
      </w:pPr>
    </w:p>
    <w:p w14:paraId="71A47001"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 xml:space="preserve">Elected Members’ fees and allowances </w:t>
      </w:r>
    </w:p>
    <w:p w14:paraId="4C69D9B6" w14:textId="77777777" w:rsidR="00B46717" w:rsidRDefault="00B46717" w:rsidP="00B46717">
      <w:pPr>
        <w:ind w:left="-284"/>
        <w:jc w:val="both"/>
        <w:rPr>
          <w:rFonts w:ascii="Arial" w:hAnsi="Arial" w:cs="Arial"/>
          <w:szCs w:val="24"/>
        </w:rPr>
      </w:pPr>
      <w:r w:rsidRPr="00C85DAF">
        <w:rPr>
          <w:rFonts w:ascii="Arial" w:hAnsi="Arial" w:cs="Arial"/>
          <w:szCs w:val="24"/>
        </w:rPr>
        <w:t>Elected Members fees and allowances are determined by the Salaries and Allowances Tribunal (SAT).</w:t>
      </w:r>
    </w:p>
    <w:p w14:paraId="13D204FE" w14:textId="77777777" w:rsidR="00B46717" w:rsidRPr="00C85DAF" w:rsidRDefault="00B46717" w:rsidP="00B46717">
      <w:pPr>
        <w:ind w:left="-284"/>
        <w:jc w:val="both"/>
        <w:rPr>
          <w:rFonts w:ascii="Arial" w:hAnsi="Arial" w:cs="Arial"/>
          <w:szCs w:val="24"/>
        </w:rPr>
      </w:pPr>
    </w:p>
    <w:p w14:paraId="7B1650FF" w14:textId="77777777" w:rsidR="00B46717" w:rsidRDefault="00B46717" w:rsidP="00B46717">
      <w:pPr>
        <w:ind w:left="-284"/>
        <w:jc w:val="both"/>
        <w:rPr>
          <w:rFonts w:ascii="Arial" w:hAnsi="Arial" w:cs="Arial"/>
          <w:szCs w:val="24"/>
        </w:rPr>
      </w:pPr>
      <w:r w:rsidRPr="00C85DAF">
        <w:rPr>
          <w:rFonts w:ascii="Arial" w:hAnsi="Arial" w:cs="Arial"/>
          <w:szCs w:val="24"/>
        </w:rPr>
        <w:t>In accordance with the SAT determination of 6 April 2023, fees and allowances for Elected Members have been increased by 1.5%.</w:t>
      </w:r>
    </w:p>
    <w:p w14:paraId="222E46D7" w14:textId="77777777" w:rsidR="00B46717" w:rsidRDefault="00B46717" w:rsidP="00B46717">
      <w:pPr>
        <w:ind w:left="-284"/>
        <w:jc w:val="both"/>
        <w:rPr>
          <w:rFonts w:ascii="Arial" w:hAnsi="Arial" w:cs="Arial"/>
          <w:szCs w:val="24"/>
        </w:rPr>
      </w:pPr>
    </w:p>
    <w:p w14:paraId="646077DA"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 xml:space="preserve">Reserves </w:t>
      </w:r>
    </w:p>
    <w:p w14:paraId="63E2C68D" w14:textId="77777777" w:rsidR="00B46717" w:rsidRDefault="00B46717" w:rsidP="00B46717">
      <w:pPr>
        <w:ind w:left="-284"/>
        <w:jc w:val="both"/>
        <w:rPr>
          <w:rFonts w:ascii="Arial" w:hAnsi="Arial" w:cs="Arial"/>
          <w:szCs w:val="24"/>
        </w:rPr>
      </w:pPr>
      <w:r w:rsidRPr="00C85DAF">
        <w:rPr>
          <w:rFonts w:ascii="Arial" w:hAnsi="Arial" w:cs="Arial"/>
          <w:szCs w:val="24"/>
        </w:rPr>
        <w:t>Local governments establish reserves where the local government wishes to set aside money for use for a purpose in a future financial year.  Funds from these reserves can only be used for a purpose of that reserve.</w:t>
      </w:r>
    </w:p>
    <w:p w14:paraId="0DE7FFB2" w14:textId="77777777" w:rsidR="00B46717" w:rsidRPr="00C85DAF" w:rsidRDefault="00B46717" w:rsidP="00B46717">
      <w:pPr>
        <w:ind w:left="-284"/>
        <w:jc w:val="both"/>
        <w:rPr>
          <w:rFonts w:ascii="Arial" w:hAnsi="Arial" w:cs="Arial"/>
          <w:szCs w:val="24"/>
        </w:rPr>
      </w:pPr>
    </w:p>
    <w:p w14:paraId="1848F56E" w14:textId="77777777" w:rsidR="00B46717" w:rsidRDefault="00B46717" w:rsidP="00B46717">
      <w:pPr>
        <w:ind w:left="-284"/>
        <w:jc w:val="both"/>
        <w:rPr>
          <w:rFonts w:ascii="Arial" w:hAnsi="Arial" w:cs="Arial"/>
          <w:szCs w:val="24"/>
        </w:rPr>
      </w:pPr>
      <w:r w:rsidRPr="00C85DAF">
        <w:rPr>
          <w:rFonts w:ascii="Arial" w:hAnsi="Arial" w:cs="Arial"/>
          <w:szCs w:val="24"/>
        </w:rPr>
        <w:t>Reserves can be established during the year but are typically established as part the annual budget process.</w:t>
      </w:r>
    </w:p>
    <w:p w14:paraId="41FC456B" w14:textId="77777777" w:rsidR="00B46717" w:rsidRPr="00C85DAF" w:rsidRDefault="00B46717" w:rsidP="00B46717">
      <w:pPr>
        <w:ind w:left="-284"/>
        <w:jc w:val="both"/>
        <w:rPr>
          <w:rFonts w:ascii="Arial" w:hAnsi="Arial" w:cs="Arial"/>
          <w:szCs w:val="24"/>
        </w:rPr>
      </w:pPr>
    </w:p>
    <w:p w14:paraId="05FFE627" w14:textId="77777777" w:rsidR="00B46717" w:rsidRDefault="00B46717" w:rsidP="00B46717">
      <w:pPr>
        <w:ind w:left="-284"/>
        <w:jc w:val="both"/>
        <w:rPr>
          <w:rFonts w:ascii="Arial" w:hAnsi="Arial" w:cs="Arial"/>
          <w:szCs w:val="24"/>
        </w:rPr>
      </w:pPr>
      <w:r w:rsidRPr="00C85DAF">
        <w:rPr>
          <w:rFonts w:ascii="Arial" w:hAnsi="Arial" w:cs="Arial"/>
          <w:szCs w:val="24"/>
        </w:rPr>
        <w:t>A local government can change the purpose or uses of a reserve account by either giving one months local public notice of the proposed change, or by disclosing in the annual budget of the local government for that financial year.</w:t>
      </w:r>
    </w:p>
    <w:p w14:paraId="452D1632" w14:textId="77777777" w:rsidR="00B46717" w:rsidRPr="00C85DAF" w:rsidRDefault="00B46717" w:rsidP="00B46717">
      <w:pPr>
        <w:ind w:left="-284"/>
        <w:jc w:val="both"/>
        <w:rPr>
          <w:rFonts w:ascii="Arial" w:hAnsi="Arial" w:cs="Arial"/>
          <w:szCs w:val="24"/>
        </w:rPr>
      </w:pPr>
    </w:p>
    <w:p w14:paraId="6DB9668F" w14:textId="77777777" w:rsidR="00B46717" w:rsidRPr="00C85DAF" w:rsidRDefault="00B46717" w:rsidP="00B46717">
      <w:pPr>
        <w:ind w:left="-284"/>
        <w:jc w:val="both"/>
        <w:rPr>
          <w:rFonts w:ascii="Arial" w:hAnsi="Arial" w:cs="Arial"/>
          <w:szCs w:val="24"/>
        </w:rPr>
      </w:pPr>
      <w:r w:rsidRPr="00C85DAF">
        <w:rPr>
          <w:rFonts w:ascii="Arial" w:hAnsi="Arial" w:cs="Arial"/>
          <w:szCs w:val="24"/>
        </w:rPr>
        <w:t xml:space="preserve">As part of this Annual Budget, it is proposed to change the purpose of the Waste Reserve, and to create a new reserve for Riverwall capital and maintenance works.  </w:t>
      </w:r>
    </w:p>
    <w:p w14:paraId="7CA07973" w14:textId="77777777" w:rsidR="00B46717" w:rsidRPr="00C85DAF" w:rsidRDefault="00B46717" w:rsidP="00B46717">
      <w:pPr>
        <w:ind w:hanging="284"/>
        <w:jc w:val="both"/>
        <w:rPr>
          <w:rFonts w:ascii="Arial" w:hAnsi="Arial" w:cs="Arial"/>
          <w:szCs w:val="24"/>
          <w:u w:val="single"/>
        </w:rPr>
      </w:pPr>
    </w:p>
    <w:p w14:paraId="33603A92"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Change in purpose of the Waste Reserve</w:t>
      </w:r>
    </w:p>
    <w:p w14:paraId="0DB3CE61" w14:textId="77777777" w:rsidR="00B46717" w:rsidRPr="00C85DAF" w:rsidRDefault="00B46717" w:rsidP="00B46717">
      <w:pPr>
        <w:ind w:left="-284"/>
        <w:jc w:val="both"/>
        <w:rPr>
          <w:rFonts w:ascii="Arial" w:hAnsi="Arial" w:cs="Arial"/>
          <w:szCs w:val="24"/>
        </w:rPr>
      </w:pPr>
      <w:r w:rsidRPr="00C85DAF">
        <w:rPr>
          <w:rFonts w:ascii="Arial" w:hAnsi="Arial" w:cs="Arial"/>
          <w:szCs w:val="24"/>
        </w:rPr>
        <w:t>Current purpose is to fund replacement of rubbish bin stock so that the cost is spread over number of years.</w:t>
      </w:r>
    </w:p>
    <w:p w14:paraId="460122D3" w14:textId="77777777" w:rsidR="00B46717" w:rsidRDefault="00B46717" w:rsidP="00B46717">
      <w:pPr>
        <w:ind w:left="-284"/>
        <w:jc w:val="both"/>
        <w:rPr>
          <w:rFonts w:ascii="Arial" w:hAnsi="Arial" w:cs="Arial"/>
          <w:szCs w:val="24"/>
        </w:rPr>
      </w:pPr>
      <w:r w:rsidRPr="00C85DAF">
        <w:rPr>
          <w:rFonts w:ascii="Arial" w:hAnsi="Arial" w:cs="Arial"/>
          <w:szCs w:val="24"/>
        </w:rPr>
        <w:t>The provision of waste services to the community is broad and it is considered appropriate for the use of the Waste Reserve to cover more than the replacement of rubbish bins.  Accordingly, a change in the purpose is proposed as follows.</w:t>
      </w:r>
    </w:p>
    <w:p w14:paraId="34A1CC59" w14:textId="77777777" w:rsidR="00B46717" w:rsidRPr="00C85DAF" w:rsidRDefault="00B46717" w:rsidP="00B46717">
      <w:pPr>
        <w:ind w:left="-284"/>
        <w:jc w:val="both"/>
        <w:rPr>
          <w:rFonts w:ascii="Arial" w:hAnsi="Arial" w:cs="Arial"/>
          <w:szCs w:val="24"/>
        </w:rPr>
      </w:pPr>
    </w:p>
    <w:p w14:paraId="3E29480D" w14:textId="77777777" w:rsidR="00B46717" w:rsidRDefault="00B46717" w:rsidP="00B46717">
      <w:pPr>
        <w:ind w:left="-284"/>
        <w:jc w:val="both"/>
        <w:rPr>
          <w:rFonts w:ascii="Arial" w:hAnsi="Arial" w:cs="Arial"/>
          <w:szCs w:val="24"/>
        </w:rPr>
      </w:pPr>
      <w:r w:rsidRPr="00C85DAF">
        <w:rPr>
          <w:rFonts w:ascii="Arial" w:hAnsi="Arial" w:cs="Arial"/>
          <w:szCs w:val="24"/>
        </w:rPr>
        <w:t xml:space="preserve">The proposed new purpose </w:t>
      </w:r>
      <w:r>
        <w:rPr>
          <w:rFonts w:ascii="Arial" w:hAnsi="Arial" w:cs="Arial"/>
          <w:szCs w:val="24"/>
        </w:rPr>
        <w:t>is:</w:t>
      </w:r>
    </w:p>
    <w:p w14:paraId="50BDECC5" w14:textId="77777777" w:rsidR="00B46717" w:rsidRPr="00C85DAF" w:rsidRDefault="00B46717" w:rsidP="00B46717">
      <w:pPr>
        <w:ind w:left="-284"/>
        <w:jc w:val="both"/>
        <w:rPr>
          <w:rFonts w:ascii="Arial" w:hAnsi="Arial" w:cs="Arial"/>
          <w:szCs w:val="24"/>
        </w:rPr>
      </w:pPr>
    </w:p>
    <w:p w14:paraId="21311770" w14:textId="77777777" w:rsidR="00B46717" w:rsidRDefault="00B46717" w:rsidP="00B46717">
      <w:pPr>
        <w:ind w:left="-284"/>
        <w:jc w:val="both"/>
        <w:rPr>
          <w:rFonts w:ascii="Arial" w:hAnsi="Arial" w:cs="Arial"/>
          <w:szCs w:val="24"/>
        </w:rPr>
      </w:pPr>
      <w:r w:rsidRPr="00C85DAF">
        <w:rPr>
          <w:rFonts w:ascii="Arial" w:hAnsi="Arial" w:cs="Arial"/>
          <w:szCs w:val="24"/>
        </w:rPr>
        <w:t>To fund operational and capital costs to ensure the continued provision of waste services to the community.</w:t>
      </w:r>
    </w:p>
    <w:p w14:paraId="735CDD4E" w14:textId="77777777" w:rsidR="00B46717" w:rsidRPr="00C85DAF" w:rsidRDefault="00B46717" w:rsidP="00B46717">
      <w:pPr>
        <w:jc w:val="both"/>
        <w:rPr>
          <w:rFonts w:ascii="Arial" w:hAnsi="Arial" w:cs="Arial"/>
          <w:szCs w:val="24"/>
        </w:rPr>
      </w:pPr>
    </w:p>
    <w:p w14:paraId="4CA2ED53" w14:textId="77777777" w:rsidR="00B46717" w:rsidRPr="009D34AC" w:rsidRDefault="00B46717" w:rsidP="00B46717">
      <w:pPr>
        <w:ind w:left="-284"/>
        <w:jc w:val="both"/>
        <w:rPr>
          <w:rFonts w:ascii="Arial" w:hAnsi="Arial" w:cs="Arial"/>
          <w:b/>
          <w:bCs/>
          <w:szCs w:val="24"/>
        </w:rPr>
      </w:pPr>
      <w:r w:rsidRPr="009D34AC">
        <w:rPr>
          <w:rFonts w:ascii="Arial" w:hAnsi="Arial" w:cs="Arial"/>
          <w:b/>
          <w:bCs/>
          <w:szCs w:val="24"/>
        </w:rPr>
        <w:t>Establishment of River Wall Maintenance Reserve</w:t>
      </w:r>
    </w:p>
    <w:p w14:paraId="217769E3" w14:textId="77777777" w:rsidR="00B46717" w:rsidRDefault="00B46717" w:rsidP="00B46717">
      <w:pPr>
        <w:ind w:left="-284"/>
        <w:jc w:val="both"/>
        <w:rPr>
          <w:rFonts w:ascii="Arial" w:hAnsi="Arial" w:cs="Arial"/>
          <w:szCs w:val="24"/>
        </w:rPr>
      </w:pPr>
      <w:r w:rsidRPr="00C85DAF">
        <w:rPr>
          <w:rFonts w:ascii="Arial" w:hAnsi="Arial" w:cs="Arial"/>
          <w:szCs w:val="24"/>
        </w:rPr>
        <w:t>As part of the 2023/24 Annual Budget, it is proposed to establish the River Wall Maintenance Reserve.  The City has a responsibility to maintain the river wall and funding these works involves both operational expense and capital expenditure.  Grant funding to match City contributions.  Works on the river wall in any year may depend on significant events such as storm surges and as such an allocation each year to the reserve is proposed, to be drawn upon when required.</w:t>
      </w:r>
    </w:p>
    <w:p w14:paraId="7D25F00B" w14:textId="77777777" w:rsidR="00B46717" w:rsidRPr="00C85DAF" w:rsidRDefault="00B46717" w:rsidP="00B46717">
      <w:pPr>
        <w:ind w:left="-284"/>
        <w:jc w:val="both"/>
        <w:rPr>
          <w:rFonts w:ascii="Arial" w:hAnsi="Arial" w:cs="Arial"/>
          <w:szCs w:val="24"/>
        </w:rPr>
      </w:pPr>
    </w:p>
    <w:p w14:paraId="3376DA3F" w14:textId="77777777" w:rsidR="00B46717" w:rsidRDefault="00B46717" w:rsidP="00B46717">
      <w:pPr>
        <w:ind w:left="-284"/>
        <w:jc w:val="both"/>
        <w:rPr>
          <w:rFonts w:ascii="Arial" w:hAnsi="Arial" w:cs="Arial"/>
          <w:szCs w:val="24"/>
        </w:rPr>
      </w:pPr>
      <w:r w:rsidRPr="00C85DAF">
        <w:rPr>
          <w:rFonts w:ascii="Arial" w:hAnsi="Arial" w:cs="Arial"/>
          <w:szCs w:val="24"/>
        </w:rPr>
        <w:t xml:space="preserve">The purpose of the River Wall Reserve is to fund river wall capital and maintenance works. </w:t>
      </w:r>
    </w:p>
    <w:p w14:paraId="719F6D4A" w14:textId="77777777" w:rsidR="00B46717" w:rsidRPr="00C85DAF" w:rsidRDefault="00B46717" w:rsidP="00B46717">
      <w:pPr>
        <w:ind w:left="-284"/>
        <w:jc w:val="both"/>
        <w:rPr>
          <w:rFonts w:ascii="Arial" w:hAnsi="Arial" w:cs="Arial"/>
          <w:szCs w:val="24"/>
        </w:rPr>
      </w:pPr>
    </w:p>
    <w:p w14:paraId="0C3097E3" w14:textId="77777777" w:rsidR="00B46717" w:rsidRPr="00B85007" w:rsidRDefault="00B46717" w:rsidP="00B46717">
      <w:pPr>
        <w:ind w:left="-284"/>
        <w:jc w:val="both"/>
        <w:rPr>
          <w:rFonts w:ascii="Arial" w:hAnsi="Arial" w:cs="Arial"/>
          <w:b/>
          <w:bCs/>
          <w:szCs w:val="24"/>
        </w:rPr>
      </w:pPr>
      <w:r w:rsidRPr="00B85007">
        <w:rPr>
          <w:rFonts w:ascii="Arial" w:hAnsi="Arial" w:cs="Arial"/>
          <w:b/>
          <w:bCs/>
          <w:szCs w:val="24"/>
        </w:rPr>
        <w:t xml:space="preserve">Service Plans 2023/24 </w:t>
      </w:r>
    </w:p>
    <w:p w14:paraId="3F3F9770" w14:textId="77777777" w:rsidR="00B46717" w:rsidRPr="00C85DAF" w:rsidRDefault="00B46717" w:rsidP="00B46717">
      <w:pPr>
        <w:ind w:left="-284"/>
        <w:jc w:val="both"/>
        <w:rPr>
          <w:rFonts w:ascii="Arial" w:hAnsi="Arial" w:cs="Arial"/>
          <w:szCs w:val="24"/>
          <w:lang w:val="en-US"/>
        </w:rPr>
      </w:pPr>
      <w:r w:rsidRPr="00C85DAF">
        <w:rPr>
          <w:rFonts w:ascii="Arial" w:hAnsi="Arial" w:cs="Arial"/>
          <w:szCs w:val="24"/>
        </w:rPr>
        <w:t>During 2022, the City completed an Organisation Review which resulted in the adoption by Council of the Workforce Plan.  The Workforce Plan will result in a significant reduction in staffing.  FTEs prior to the Organisation Review was 172.83 and is projected to reduce to 149.43 over the life of the Workforce Plan.</w:t>
      </w:r>
    </w:p>
    <w:p w14:paraId="05A17178" w14:textId="77777777" w:rsidR="00B46717" w:rsidRPr="00C85DAF" w:rsidRDefault="00B46717" w:rsidP="00B46717">
      <w:pPr>
        <w:ind w:left="-284"/>
        <w:jc w:val="both"/>
        <w:rPr>
          <w:rFonts w:ascii="Arial" w:hAnsi="Arial" w:cs="Arial"/>
          <w:szCs w:val="24"/>
        </w:rPr>
      </w:pPr>
    </w:p>
    <w:p w14:paraId="1D8AAA8A" w14:textId="77777777" w:rsidR="00B46717" w:rsidRPr="00C85DAF" w:rsidRDefault="00B46717" w:rsidP="00B46717">
      <w:pPr>
        <w:ind w:left="-284"/>
        <w:jc w:val="both"/>
        <w:rPr>
          <w:rFonts w:ascii="Arial" w:hAnsi="Arial" w:cs="Arial"/>
          <w:szCs w:val="24"/>
        </w:rPr>
      </w:pPr>
      <w:r w:rsidRPr="00C85DAF">
        <w:rPr>
          <w:rFonts w:ascii="Arial" w:hAnsi="Arial" w:cs="Arial"/>
          <w:szCs w:val="24"/>
        </w:rPr>
        <w:t>The Workforce Plan has also been a driver for the development of Service Plans for each operational area of the City. Each Service Plan provides a description of the functions of that Service Area together with the resources required for the current Budget year and the next four years.</w:t>
      </w:r>
    </w:p>
    <w:p w14:paraId="6BBD2E79" w14:textId="77777777" w:rsidR="00B46717" w:rsidRPr="00C85DAF" w:rsidRDefault="00B46717" w:rsidP="00B46717">
      <w:pPr>
        <w:ind w:left="-284"/>
        <w:jc w:val="both"/>
        <w:rPr>
          <w:rFonts w:ascii="Arial" w:hAnsi="Arial" w:cs="Arial"/>
          <w:szCs w:val="24"/>
        </w:rPr>
      </w:pPr>
    </w:p>
    <w:p w14:paraId="53ACB697" w14:textId="77777777" w:rsidR="00B46717" w:rsidRPr="00C85DAF" w:rsidRDefault="00B46717" w:rsidP="00B46717">
      <w:pPr>
        <w:ind w:left="-284"/>
        <w:jc w:val="both"/>
        <w:rPr>
          <w:rFonts w:ascii="Arial" w:hAnsi="Arial" w:cs="Arial"/>
          <w:szCs w:val="24"/>
          <w:lang w:val="en-US"/>
        </w:rPr>
      </w:pPr>
      <w:r w:rsidRPr="00C85DAF">
        <w:rPr>
          <w:rFonts w:ascii="Arial" w:hAnsi="Arial" w:cs="Arial"/>
          <w:szCs w:val="24"/>
        </w:rPr>
        <w:t>Council appointed a Workforce Plan Implementation Committee to oversee the implementation of the Workforce Plan.  During the latter part of 2022/23 the Committee has been working through each service area and a final report to close out the work of the Committee is due shortly.</w:t>
      </w:r>
    </w:p>
    <w:p w14:paraId="23E5A895" w14:textId="77777777" w:rsidR="00B46717" w:rsidRPr="00C85DAF" w:rsidRDefault="00B46717" w:rsidP="00B46717">
      <w:pPr>
        <w:ind w:left="-284"/>
        <w:jc w:val="both"/>
        <w:rPr>
          <w:rFonts w:ascii="Arial" w:hAnsi="Arial" w:cs="Arial"/>
          <w:szCs w:val="24"/>
        </w:rPr>
      </w:pPr>
    </w:p>
    <w:p w14:paraId="3C811AEB" w14:textId="77777777" w:rsidR="00B46717" w:rsidRPr="00B85007" w:rsidRDefault="00B46717" w:rsidP="00B46717">
      <w:pPr>
        <w:ind w:left="-284"/>
        <w:jc w:val="both"/>
        <w:rPr>
          <w:rFonts w:ascii="Arial" w:hAnsi="Arial" w:cs="Arial"/>
          <w:b/>
          <w:bCs/>
          <w:szCs w:val="24"/>
        </w:rPr>
      </w:pPr>
      <w:r w:rsidRPr="00B85007">
        <w:rPr>
          <w:rFonts w:ascii="Arial" w:hAnsi="Arial" w:cs="Arial"/>
          <w:b/>
          <w:bCs/>
          <w:szCs w:val="24"/>
        </w:rPr>
        <w:t>Forward Capital Works Program 2023/24</w:t>
      </w:r>
    </w:p>
    <w:p w14:paraId="3FF28B74" w14:textId="77777777" w:rsidR="00B46717" w:rsidRPr="00C85DAF" w:rsidRDefault="00B46717" w:rsidP="00B46717">
      <w:pPr>
        <w:ind w:left="-284"/>
        <w:jc w:val="both"/>
        <w:rPr>
          <w:rFonts w:ascii="Arial" w:hAnsi="Arial" w:cs="Arial"/>
          <w:szCs w:val="24"/>
        </w:rPr>
      </w:pPr>
      <w:r w:rsidRPr="00C85DAF">
        <w:rPr>
          <w:rFonts w:ascii="Arial" w:hAnsi="Arial" w:cs="Arial"/>
          <w:szCs w:val="24"/>
        </w:rPr>
        <w:t>The forward Capital Works Program (CWP) identifies forward works over future years across all infrastructure asset classes.</w:t>
      </w:r>
    </w:p>
    <w:p w14:paraId="56DCB210" w14:textId="77777777" w:rsidR="00B46717" w:rsidRPr="00C85DAF" w:rsidRDefault="00B46717" w:rsidP="00B46717">
      <w:pPr>
        <w:ind w:left="-284"/>
        <w:jc w:val="both"/>
        <w:rPr>
          <w:rFonts w:ascii="Arial" w:hAnsi="Arial" w:cs="Arial"/>
          <w:szCs w:val="24"/>
        </w:rPr>
      </w:pPr>
    </w:p>
    <w:p w14:paraId="6BA7F03E" w14:textId="77777777" w:rsidR="00B46717" w:rsidRPr="00C85DAF" w:rsidRDefault="00B46717" w:rsidP="00B46717">
      <w:pPr>
        <w:ind w:left="-284"/>
        <w:jc w:val="both"/>
        <w:rPr>
          <w:rFonts w:ascii="Arial" w:hAnsi="Arial" w:cs="Arial"/>
          <w:szCs w:val="24"/>
        </w:rPr>
      </w:pPr>
      <w:r w:rsidRPr="00C85DAF">
        <w:rPr>
          <w:rFonts w:ascii="Arial" w:hAnsi="Arial" w:cs="Arial"/>
          <w:szCs w:val="24"/>
        </w:rPr>
        <w:t>All programs are split into renewal and improvement.  Renewal sees the replacement of an existing asset on a like for like basis whereas improvement is mix of improvement of an existing asset to provide a higher level of service or a completely new asset.</w:t>
      </w:r>
    </w:p>
    <w:p w14:paraId="24B871F6" w14:textId="77777777" w:rsidR="00B46717" w:rsidRPr="00C85DAF" w:rsidRDefault="00B46717" w:rsidP="00B46717">
      <w:pPr>
        <w:ind w:left="-284"/>
        <w:jc w:val="both"/>
        <w:rPr>
          <w:rFonts w:ascii="Arial" w:hAnsi="Arial" w:cs="Arial"/>
          <w:szCs w:val="24"/>
        </w:rPr>
      </w:pPr>
    </w:p>
    <w:p w14:paraId="52F8B286" w14:textId="77777777" w:rsidR="00B46717" w:rsidRPr="00C85DAF" w:rsidRDefault="00B46717" w:rsidP="00B46717">
      <w:pPr>
        <w:ind w:left="-284"/>
        <w:jc w:val="both"/>
        <w:rPr>
          <w:rFonts w:ascii="Arial" w:hAnsi="Arial" w:cs="Arial"/>
          <w:szCs w:val="24"/>
        </w:rPr>
      </w:pPr>
      <w:r w:rsidRPr="00C85DAF">
        <w:rPr>
          <w:rFonts w:ascii="Arial" w:hAnsi="Arial" w:cs="Arial"/>
          <w:szCs w:val="24"/>
        </w:rPr>
        <w:t xml:space="preserve">The CWP is presented to Council as part of the annual budget process.  Receipt by Council will allow the City to begin development work to ensure timely delivery of projects in future years.  </w:t>
      </w:r>
    </w:p>
    <w:p w14:paraId="29E59573" w14:textId="77777777" w:rsidR="00B46717" w:rsidRDefault="00B46717" w:rsidP="00B46717">
      <w:pPr>
        <w:ind w:left="-284"/>
        <w:jc w:val="both"/>
        <w:rPr>
          <w:rFonts w:ascii="Arial" w:hAnsi="Arial" w:cs="Arial"/>
          <w:szCs w:val="24"/>
        </w:rPr>
      </w:pPr>
    </w:p>
    <w:p w14:paraId="66B1F81E" w14:textId="77777777" w:rsidR="0009229A" w:rsidRPr="00C85DAF" w:rsidRDefault="0009229A" w:rsidP="00B46717">
      <w:pPr>
        <w:ind w:left="-284"/>
        <w:jc w:val="both"/>
        <w:rPr>
          <w:rFonts w:ascii="Arial" w:hAnsi="Arial" w:cs="Arial"/>
          <w:szCs w:val="24"/>
        </w:rPr>
      </w:pPr>
    </w:p>
    <w:p w14:paraId="67A31D4A" w14:textId="77777777" w:rsidR="00B46717" w:rsidRPr="00B85007" w:rsidRDefault="00B46717" w:rsidP="00B46717">
      <w:pPr>
        <w:ind w:left="-284"/>
        <w:jc w:val="both"/>
        <w:rPr>
          <w:rFonts w:ascii="Arial" w:hAnsi="Arial" w:cs="Arial"/>
          <w:b/>
          <w:bCs/>
          <w:szCs w:val="24"/>
          <w:lang w:val="en-US"/>
        </w:rPr>
      </w:pPr>
      <w:r w:rsidRPr="00B85007">
        <w:rPr>
          <w:rFonts w:ascii="Arial" w:hAnsi="Arial" w:cs="Arial"/>
          <w:b/>
          <w:bCs/>
          <w:szCs w:val="24"/>
        </w:rPr>
        <w:t>Borrowings</w:t>
      </w:r>
    </w:p>
    <w:p w14:paraId="77A788C8" w14:textId="77777777" w:rsidR="00B46717" w:rsidRPr="00C85DAF" w:rsidRDefault="00B46717" w:rsidP="00B46717">
      <w:pPr>
        <w:ind w:left="-284"/>
        <w:jc w:val="both"/>
        <w:rPr>
          <w:rFonts w:ascii="Arial" w:hAnsi="Arial" w:cs="Arial"/>
          <w:szCs w:val="24"/>
          <w:u w:val="single"/>
          <w:lang w:val="en-US"/>
        </w:rPr>
      </w:pPr>
      <w:r w:rsidRPr="00C85DAF">
        <w:rPr>
          <w:rFonts w:ascii="Arial" w:hAnsi="Arial" w:cs="Arial"/>
          <w:szCs w:val="24"/>
        </w:rPr>
        <w:t>No additional borrowings have been included in the 2023/24 budget and the City continues to pay down debt.</w:t>
      </w:r>
    </w:p>
    <w:p w14:paraId="713745E2" w14:textId="77777777" w:rsidR="00B46717" w:rsidRPr="00C85DAF" w:rsidRDefault="00B46717" w:rsidP="00B46717">
      <w:pPr>
        <w:ind w:left="-284"/>
        <w:jc w:val="both"/>
        <w:rPr>
          <w:rFonts w:ascii="Arial" w:hAnsi="Arial" w:cs="Arial"/>
          <w:szCs w:val="24"/>
        </w:rPr>
      </w:pPr>
    </w:p>
    <w:p w14:paraId="7080D839" w14:textId="77777777" w:rsidR="00B46717" w:rsidRPr="00B85007" w:rsidRDefault="00B46717" w:rsidP="00B46717">
      <w:pPr>
        <w:ind w:left="-284"/>
        <w:jc w:val="both"/>
        <w:rPr>
          <w:rFonts w:ascii="Arial" w:hAnsi="Arial" w:cs="Arial"/>
          <w:b/>
          <w:bCs/>
          <w:szCs w:val="24"/>
          <w:lang w:val="en-US"/>
        </w:rPr>
      </w:pPr>
      <w:r w:rsidRPr="00B85007">
        <w:rPr>
          <w:rFonts w:ascii="Arial" w:hAnsi="Arial" w:cs="Arial"/>
          <w:b/>
          <w:bCs/>
          <w:szCs w:val="24"/>
          <w:lang w:val="en-US"/>
        </w:rPr>
        <w:t>Underground Power</w:t>
      </w:r>
    </w:p>
    <w:p w14:paraId="19F3FCEB" w14:textId="77777777" w:rsidR="00B46717" w:rsidRPr="00C85DAF" w:rsidRDefault="00B46717" w:rsidP="00B46717">
      <w:pPr>
        <w:ind w:left="-284"/>
        <w:jc w:val="both"/>
        <w:rPr>
          <w:rFonts w:ascii="Arial" w:hAnsi="Arial" w:cs="Arial"/>
          <w:szCs w:val="24"/>
          <w:lang w:val="en-US"/>
        </w:rPr>
      </w:pPr>
      <w:r w:rsidRPr="00C85DAF">
        <w:rPr>
          <w:rFonts w:ascii="Arial" w:hAnsi="Arial" w:cs="Arial"/>
          <w:szCs w:val="24"/>
          <w:lang w:val="en-US"/>
        </w:rPr>
        <w:t>Progressing Underground Power for the remainder of the City has been endorsed by Council.  Western Power will now undertake a tender procurement process and provide Council with final costings for the remaining 3 project areas.  This is when Council will make a final decision on these projects.  Accordingly, no funding has been included in the 2023/24 Draft Annual Budget.  Should funding be required during the year, this can be considered as part of the 2023/24 Mid-Year Budget Review.  There are funds in the Underground Power Reserve should this be required.</w:t>
      </w:r>
    </w:p>
    <w:p w14:paraId="403A80BD" w14:textId="77777777" w:rsidR="00B46717" w:rsidRDefault="00B46717" w:rsidP="00B46717">
      <w:pPr>
        <w:tabs>
          <w:tab w:val="left" w:pos="426"/>
        </w:tabs>
        <w:ind w:right="-330"/>
        <w:jc w:val="both"/>
        <w:rPr>
          <w:rFonts w:ascii="Arial" w:hAnsi="Arial" w:cs="Arial"/>
          <w:szCs w:val="24"/>
          <w:lang w:val="en-US"/>
        </w:rPr>
      </w:pPr>
    </w:p>
    <w:p w14:paraId="1F69A36F" w14:textId="77777777" w:rsidR="00B46717" w:rsidRPr="00C85DAF" w:rsidRDefault="00B46717" w:rsidP="00B46717">
      <w:pPr>
        <w:tabs>
          <w:tab w:val="left" w:pos="426"/>
        </w:tabs>
        <w:ind w:right="-330"/>
        <w:jc w:val="both"/>
        <w:rPr>
          <w:rFonts w:ascii="Arial" w:hAnsi="Arial" w:cs="Arial"/>
          <w:szCs w:val="24"/>
          <w:lang w:val="en-US"/>
        </w:rPr>
      </w:pPr>
    </w:p>
    <w:p w14:paraId="32AFABD2" w14:textId="77777777" w:rsidR="00B46717" w:rsidRPr="00B85007" w:rsidRDefault="00B46717" w:rsidP="00B46717">
      <w:pPr>
        <w:ind w:left="-284" w:right="-330"/>
        <w:jc w:val="both"/>
        <w:rPr>
          <w:rFonts w:ascii="Arial" w:hAnsi="Arial" w:cs="Arial"/>
          <w:sz w:val="28"/>
          <w:szCs w:val="28"/>
          <w:highlight w:val="yellow"/>
          <w:lang w:val="en-US"/>
        </w:rPr>
      </w:pPr>
      <w:r w:rsidRPr="00B46717">
        <w:rPr>
          <w:rFonts w:ascii="Arial" w:hAnsi="Arial" w:cs="Arial"/>
          <w:b/>
          <w:color w:val="17365D"/>
          <w:sz w:val="28"/>
          <w:szCs w:val="28"/>
          <w:lang w:val="en-US"/>
        </w:rPr>
        <w:t>Consultation</w:t>
      </w:r>
    </w:p>
    <w:p w14:paraId="185F709B" w14:textId="77777777" w:rsidR="00B46717" w:rsidRPr="00C85DAF" w:rsidRDefault="00B46717" w:rsidP="00B46717">
      <w:pPr>
        <w:ind w:left="-284" w:right="-330"/>
        <w:jc w:val="both"/>
        <w:rPr>
          <w:rFonts w:ascii="Arial" w:hAnsi="Arial" w:cs="Arial"/>
          <w:szCs w:val="24"/>
          <w:lang w:val="en-US"/>
        </w:rPr>
      </w:pPr>
    </w:p>
    <w:p w14:paraId="206FB191" w14:textId="77777777" w:rsidR="00B46717" w:rsidRPr="00C85DAF" w:rsidRDefault="00B46717" w:rsidP="00B46717">
      <w:pPr>
        <w:ind w:left="-284" w:right="-330"/>
        <w:jc w:val="both"/>
        <w:rPr>
          <w:rFonts w:ascii="Arial" w:hAnsi="Arial" w:cs="Arial"/>
          <w:szCs w:val="24"/>
          <w:highlight w:val="yellow"/>
          <w:lang w:val="en-US"/>
        </w:rPr>
      </w:pPr>
      <w:r w:rsidRPr="00C85DAF">
        <w:rPr>
          <w:rFonts w:ascii="Arial" w:hAnsi="Arial" w:cs="Arial"/>
          <w:szCs w:val="24"/>
          <w:lang w:val="en-US"/>
        </w:rPr>
        <w:t xml:space="preserve">As required by the </w:t>
      </w:r>
      <w:r w:rsidRPr="00C85DAF">
        <w:rPr>
          <w:rFonts w:ascii="Arial" w:hAnsi="Arial" w:cs="Arial"/>
          <w:i/>
          <w:iCs/>
          <w:szCs w:val="24"/>
          <w:lang w:val="en-US"/>
        </w:rPr>
        <w:t>Local Government Act 1995</w:t>
      </w:r>
      <w:r w:rsidRPr="00C85DAF">
        <w:rPr>
          <w:rFonts w:ascii="Arial" w:hAnsi="Arial" w:cs="Arial"/>
          <w:szCs w:val="24"/>
          <w:lang w:val="en-US"/>
        </w:rPr>
        <w:t>, the City advertised the proposed differential rates on 24</w:t>
      </w:r>
      <w:r w:rsidRPr="00C85DAF">
        <w:rPr>
          <w:rFonts w:ascii="Arial" w:hAnsi="Arial" w:cs="Arial"/>
          <w:szCs w:val="24"/>
          <w:vertAlign w:val="superscript"/>
          <w:lang w:val="en-US"/>
        </w:rPr>
        <w:t>th</w:t>
      </w:r>
      <w:r w:rsidRPr="00C85DAF">
        <w:rPr>
          <w:rFonts w:ascii="Arial" w:hAnsi="Arial" w:cs="Arial"/>
          <w:szCs w:val="24"/>
          <w:lang w:val="en-US"/>
        </w:rPr>
        <w:t xml:space="preserve"> May to 24</w:t>
      </w:r>
      <w:r w:rsidRPr="00C85DAF">
        <w:rPr>
          <w:rFonts w:ascii="Arial" w:hAnsi="Arial" w:cs="Arial"/>
          <w:szCs w:val="24"/>
          <w:vertAlign w:val="superscript"/>
          <w:lang w:val="en-US"/>
        </w:rPr>
        <w:t>th</w:t>
      </w:r>
      <w:r w:rsidRPr="00C85DAF">
        <w:rPr>
          <w:rFonts w:ascii="Arial" w:hAnsi="Arial" w:cs="Arial"/>
          <w:szCs w:val="24"/>
          <w:lang w:val="en-US"/>
        </w:rPr>
        <w:t xml:space="preserve"> June 2023, inviting comments over a period of 21 days. One submission was received following this public consultation. </w:t>
      </w:r>
    </w:p>
    <w:p w14:paraId="77FBD78C" w14:textId="77777777" w:rsidR="00B46717" w:rsidRPr="00C85DAF" w:rsidRDefault="00B46717" w:rsidP="00B46717">
      <w:pPr>
        <w:jc w:val="both"/>
        <w:rPr>
          <w:rFonts w:ascii="Arial" w:hAnsi="Arial" w:cs="Arial"/>
          <w:szCs w:val="24"/>
          <w:lang w:val="en-US"/>
        </w:rPr>
      </w:pPr>
    </w:p>
    <w:p w14:paraId="138907D4" w14:textId="77777777" w:rsidR="00B46717" w:rsidRPr="00C85DAF" w:rsidRDefault="00B46717" w:rsidP="00B46717">
      <w:pPr>
        <w:ind w:left="-284" w:right="-330"/>
        <w:jc w:val="both"/>
        <w:rPr>
          <w:rFonts w:ascii="Arial" w:hAnsi="Arial" w:cs="Arial"/>
          <w:szCs w:val="24"/>
          <w:lang w:val="en-US"/>
        </w:rPr>
      </w:pPr>
      <w:r w:rsidRPr="00C85DAF">
        <w:rPr>
          <w:rFonts w:ascii="Arial" w:hAnsi="Arial" w:cs="Arial"/>
          <w:szCs w:val="24"/>
        </w:rPr>
        <w:t>In addition to the statutory requirements listed above, the development of the Draft 2023/24 Annual Budget is a collaborative effort involving the whole management team and their staff and the Executive.  Elected Members of Council were presented with the Draft 2023/24 Budget and rates information at a series of Councillor Briefings held during April, May, and June 2023.</w:t>
      </w:r>
    </w:p>
    <w:p w14:paraId="0AFE0E22" w14:textId="77777777" w:rsidR="00B46717" w:rsidRDefault="00B46717" w:rsidP="00B46717">
      <w:pPr>
        <w:ind w:left="-284" w:right="-330"/>
        <w:jc w:val="both"/>
        <w:rPr>
          <w:rFonts w:ascii="Arial" w:hAnsi="Arial" w:cs="Arial"/>
          <w:szCs w:val="32"/>
          <w:lang w:val="en-US"/>
        </w:rPr>
      </w:pPr>
    </w:p>
    <w:p w14:paraId="4F70F815" w14:textId="77777777" w:rsidR="00B46717" w:rsidRPr="005F77A2" w:rsidRDefault="00B46717" w:rsidP="00B46717">
      <w:pPr>
        <w:ind w:left="-284" w:right="-330"/>
        <w:jc w:val="both"/>
        <w:rPr>
          <w:rFonts w:ascii="Arial" w:hAnsi="Arial" w:cs="Arial"/>
          <w:szCs w:val="32"/>
          <w:lang w:val="en-US"/>
        </w:rPr>
      </w:pPr>
    </w:p>
    <w:p w14:paraId="3BEA0D47"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Strategic Implications</w:t>
      </w:r>
    </w:p>
    <w:p w14:paraId="1D0C39DB" w14:textId="77777777" w:rsidR="00B46717" w:rsidRPr="005F77A2" w:rsidRDefault="00B46717" w:rsidP="00B46717">
      <w:pPr>
        <w:ind w:left="-284" w:right="-330"/>
        <w:jc w:val="both"/>
        <w:rPr>
          <w:rFonts w:ascii="Arial" w:hAnsi="Arial" w:cs="Arial"/>
          <w:szCs w:val="32"/>
          <w:highlight w:val="red"/>
          <w:lang w:val="en-US"/>
        </w:rPr>
      </w:pPr>
    </w:p>
    <w:p w14:paraId="791450F6" w14:textId="77777777" w:rsidR="00B46717" w:rsidRPr="005F77A2" w:rsidRDefault="00B46717" w:rsidP="00B46717">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F70557C" w14:textId="77777777" w:rsidR="00B46717" w:rsidRPr="00B46717" w:rsidRDefault="00B46717" w:rsidP="00B46717">
      <w:pPr>
        <w:ind w:left="-284" w:right="-330"/>
        <w:jc w:val="both"/>
        <w:rPr>
          <w:rFonts w:ascii="Arial" w:hAnsi="Arial" w:cs="Arial"/>
          <w:b/>
          <w:color w:val="17365D"/>
          <w:szCs w:val="24"/>
          <w:lang w:val="en-US"/>
        </w:rPr>
      </w:pPr>
    </w:p>
    <w:p w14:paraId="338C43D3" w14:textId="77777777" w:rsidR="00B46717" w:rsidRPr="005F77A2" w:rsidRDefault="00B46717" w:rsidP="00B46717">
      <w:pPr>
        <w:ind w:left="-284" w:right="-330"/>
        <w:jc w:val="both"/>
        <w:rPr>
          <w:rFonts w:ascii="Arial" w:hAnsi="Arial" w:cs="Arial"/>
          <w:szCs w:val="24"/>
          <w:lang w:val="en-US"/>
        </w:rPr>
      </w:pPr>
      <w:r w:rsidRPr="00B46717">
        <w:rPr>
          <w:rFonts w:ascii="Arial" w:hAnsi="Arial" w:cs="Arial"/>
          <w:b/>
          <w:color w:val="17365D"/>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w:t>
      </w:r>
      <w:r>
        <w:rPr>
          <w:rFonts w:ascii="Arial" w:hAnsi="Arial" w:cs="Arial"/>
          <w:szCs w:val="24"/>
          <w:lang w:val="en-US"/>
        </w:rPr>
        <w:t>C</w:t>
      </w:r>
      <w:r w:rsidRPr="005F77A2">
        <w:rPr>
          <w:rFonts w:ascii="Arial" w:hAnsi="Arial" w:cs="Arial"/>
          <w:szCs w:val="24"/>
          <w:lang w:val="en-US"/>
        </w:rPr>
        <w:t>ity will be an environmentally-sensitive, beautiful and inclusive place.</w:t>
      </w:r>
    </w:p>
    <w:p w14:paraId="2712BDF6" w14:textId="77777777" w:rsidR="00B46717" w:rsidRPr="005F77A2" w:rsidRDefault="00B46717" w:rsidP="00B46717">
      <w:pPr>
        <w:ind w:left="-567" w:right="-330"/>
        <w:jc w:val="both"/>
        <w:rPr>
          <w:rFonts w:ascii="Arial" w:hAnsi="Arial" w:cs="Arial"/>
          <w:szCs w:val="24"/>
          <w:lang w:val="en-US"/>
        </w:rPr>
      </w:pPr>
    </w:p>
    <w:p w14:paraId="150E44B6" w14:textId="77777777" w:rsidR="00B46717" w:rsidRPr="005F77A2" w:rsidRDefault="00B46717" w:rsidP="00B46717">
      <w:pPr>
        <w:ind w:left="-284" w:right="-330"/>
        <w:jc w:val="both"/>
        <w:rPr>
          <w:rFonts w:ascii="Arial" w:hAnsi="Arial" w:cs="Arial"/>
          <w:b/>
          <w:szCs w:val="28"/>
          <w:lang w:val="en-US"/>
        </w:rPr>
      </w:pPr>
      <w:r w:rsidRPr="00B46717">
        <w:rPr>
          <w:rFonts w:ascii="Arial" w:hAnsi="Arial" w:cs="Arial"/>
          <w:b/>
          <w:color w:val="17365D"/>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High standard of services</w:t>
      </w:r>
    </w:p>
    <w:p w14:paraId="5F6EB263" w14:textId="77777777" w:rsidR="00B46717" w:rsidRPr="005F77A2" w:rsidRDefault="00B46717" w:rsidP="00B46717">
      <w:pPr>
        <w:ind w:left="1440" w:right="-330"/>
        <w:jc w:val="both"/>
        <w:rPr>
          <w:rFonts w:ascii="Arial" w:hAnsi="Arial" w:cs="Arial"/>
          <w:bCs/>
          <w:szCs w:val="28"/>
          <w:lang w:val="en-US"/>
        </w:rPr>
      </w:pPr>
      <w:r w:rsidRPr="531A2999">
        <w:rPr>
          <w:rFonts w:ascii="Arial" w:hAnsi="Arial" w:cs="Arial"/>
          <w:szCs w:val="24"/>
          <w:lang w:val="en-US"/>
        </w:rPr>
        <w:t>We have local services delivered to a high standard that take the needs of our diverse community into account.</w:t>
      </w:r>
    </w:p>
    <w:p w14:paraId="34BE699D" w14:textId="77777777" w:rsidR="00B46717" w:rsidRDefault="00B46717" w:rsidP="00B46717">
      <w:pPr>
        <w:ind w:left="1440" w:right="-330"/>
        <w:jc w:val="both"/>
        <w:rPr>
          <w:rFonts w:ascii="Arial" w:hAnsi="Arial" w:cs="Arial"/>
          <w:szCs w:val="24"/>
          <w:lang w:val="en-US"/>
        </w:rPr>
      </w:pPr>
    </w:p>
    <w:p w14:paraId="07E68A39" w14:textId="77777777" w:rsidR="00B46717" w:rsidRDefault="00B46717" w:rsidP="00B46717">
      <w:pPr>
        <w:ind w:left="1440" w:right="-330"/>
        <w:jc w:val="both"/>
        <w:rPr>
          <w:rFonts w:ascii="Arial" w:hAnsi="Arial" w:cs="Arial"/>
          <w:b/>
          <w:bCs/>
          <w:szCs w:val="24"/>
          <w:lang w:val="en-US"/>
        </w:rPr>
      </w:pPr>
      <w:r w:rsidRPr="531A2999">
        <w:rPr>
          <w:rFonts w:ascii="Arial" w:hAnsi="Arial" w:cs="Arial"/>
          <w:b/>
          <w:bCs/>
          <w:szCs w:val="24"/>
          <w:lang w:val="en-US"/>
        </w:rPr>
        <w:t>Great Natural and Built Environment</w:t>
      </w:r>
    </w:p>
    <w:p w14:paraId="32516C8C" w14:textId="77777777" w:rsidR="00B46717" w:rsidRDefault="00B46717" w:rsidP="00B46717">
      <w:pPr>
        <w:ind w:left="1440" w:right="-330"/>
        <w:jc w:val="both"/>
      </w:pPr>
      <w:r w:rsidRPr="531A2999">
        <w:rPr>
          <w:rFonts w:ascii="Arial" w:hAnsi="Arial" w:cs="Arial"/>
          <w:szCs w:val="24"/>
          <w:lang w:val="en-US"/>
        </w:rPr>
        <w:t>We protect our enhanced, engaging community spaces, heritage, the natural environment and our biodiversity through well-planned and managed development.</w:t>
      </w:r>
    </w:p>
    <w:p w14:paraId="78BE0767" w14:textId="77777777" w:rsidR="00B46717" w:rsidRDefault="00B46717" w:rsidP="00B46717">
      <w:pPr>
        <w:ind w:left="1440" w:right="-330"/>
        <w:jc w:val="both"/>
        <w:rPr>
          <w:rFonts w:ascii="Arial" w:hAnsi="Arial" w:cs="Arial"/>
          <w:szCs w:val="24"/>
          <w:lang w:val="en-US"/>
        </w:rPr>
      </w:pPr>
    </w:p>
    <w:p w14:paraId="2D2F04BD" w14:textId="77777777" w:rsidR="00B46717" w:rsidRDefault="00B46717" w:rsidP="00B46717">
      <w:pPr>
        <w:ind w:left="1440" w:right="-330"/>
        <w:jc w:val="both"/>
        <w:rPr>
          <w:rFonts w:ascii="Arial" w:hAnsi="Arial" w:cs="Arial"/>
          <w:b/>
          <w:bCs/>
          <w:szCs w:val="24"/>
          <w:lang w:val="en-US"/>
        </w:rPr>
      </w:pPr>
      <w:r w:rsidRPr="531A2999">
        <w:rPr>
          <w:rFonts w:ascii="Arial" w:hAnsi="Arial" w:cs="Arial"/>
          <w:b/>
          <w:bCs/>
          <w:szCs w:val="24"/>
          <w:lang w:val="en-US"/>
        </w:rPr>
        <w:t>High standard of services</w:t>
      </w:r>
    </w:p>
    <w:p w14:paraId="7FD5861F" w14:textId="77777777" w:rsidR="00B46717" w:rsidRDefault="00B46717" w:rsidP="00B46717">
      <w:pPr>
        <w:ind w:left="1440" w:right="-330"/>
        <w:jc w:val="both"/>
      </w:pPr>
      <w:r w:rsidRPr="531A2999">
        <w:rPr>
          <w:rFonts w:ascii="Arial" w:hAnsi="Arial" w:cs="Arial"/>
          <w:szCs w:val="24"/>
          <w:lang w:val="en-US"/>
        </w:rPr>
        <w:t>We have local services delivered to a high standard that take the needs of our diverse community into account.</w:t>
      </w:r>
    </w:p>
    <w:p w14:paraId="3D874DB2" w14:textId="77777777" w:rsidR="00B46717" w:rsidRDefault="00B46717" w:rsidP="00B46717">
      <w:pPr>
        <w:ind w:left="-567" w:right="-330"/>
        <w:jc w:val="both"/>
        <w:rPr>
          <w:rFonts w:ascii="Arial" w:hAnsi="Arial" w:cs="Arial"/>
          <w:bCs/>
          <w:szCs w:val="28"/>
          <w:lang w:val="en-US"/>
        </w:rPr>
      </w:pPr>
    </w:p>
    <w:p w14:paraId="16A0D78D" w14:textId="77777777" w:rsidR="0009229A" w:rsidRDefault="0009229A" w:rsidP="00B46717">
      <w:pPr>
        <w:ind w:left="-567" w:right="-330"/>
        <w:jc w:val="both"/>
        <w:rPr>
          <w:rFonts w:ascii="Arial" w:hAnsi="Arial" w:cs="Arial"/>
          <w:bCs/>
          <w:szCs w:val="28"/>
          <w:lang w:val="en-US"/>
        </w:rPr>
      </w:pPr>
    </w:p>
    <w:p w14:paraId="0689A52F" w14:textId="77777777" w:rsidR="00882975" w:rsidRDefault="00882975" w:rsidP="00B46717">
      <w:pPr>
        <w:ind w:left="-567" w:right="-330"/>
        <w:jc w:val="both"/>
        <w:rPr>
          <w:rFonts w:ascii="Arial" w:hAnsi="Arial" w:cs="Arial"/>
          <w:bCs/>
          <w:szCs w:val="28"/>
          <w:lang w:val="en-US"/>
        </w:rPr>
      </w:pPr>
    </w:p>
    <w:p w14:paraId="6ACD5697" w14:textId="77777777" w:rsidR="0009229A" w:rsidRPr="005F77A2" w:rsidRDefault="0009229A" w:rsidP="00B46717">
      <w:pPr>
        <w:ind w:left="-567" w:right="-330"/>
        <w:jc w:val="both"/>
        <w:rPr>
          <w:rFonts w:ascii="Arial" w:hAnsi="Arial" w:cs="Arial"/>
          <w:bCs/>
          <w:szCs w:val="28"/>
          <w:lang w:val="en-US"/>
        </w:rPr>
      </w:pPr>
    </w:p>
    <w:p w14:paraId="0ABC7804" w14:textId="77777777" w:rsidR="00B46717" w:rsidRPr="005F77A2" w:rsidRDefault="00B46717" w:rsidP="00B46717">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7B54D677" w14:textId="77777777" w:rsidR="00B46717" w:rsidRDefault="00B46717" w:rsidP="00B46717">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D540CFC" w14:textId="77777777" w:rsidR="00B46717" w:rsidRPr="005F77A2" w:rsidRDefault="00B46717" w:rsidP="00B46717">
      <w:pPr>
        <w:ind w:left="-284" w:right="-330"/>
        <w:jc w:val="both"/>
        <w:rPr>
          <w:rFonts w:ascii="Arial" w:hAnsi="Arial" w:cs="Arial"/>
          <w:bCs/>
          <w:szCs w:val="28"/>
          <w:lang w:val="en-US"/>
        </w:rPr>
      </w:pPr>
    </w:p>
    <w:p w14:paraId="4C830E2E" w14:textId="77777777" w:rsidR="00B46717" w:rsidRPr="00B46717" w:rsidRDefault="00B46717" w:rsidP="00B46717">
      <w:pPr>
        <w:ind w:left="-284" w:right="-330"/>
        <w:jc w:val="both"/>
        <w:rPr>
          <w:rFonts w:ascii="Arial" w:hAnsi="Arial" w:cs="Arial"/>
          <w:b/>
          <w:bCs/>
          <w:color w:val="17365D"/>
          <w:szCs w:val="24"/>
          <w:lang w:val="en-US"/>
        </w:rPr>
      </w:pPr>
      <w:r w:rsidRPr="00B46717">
        <w:rPr>
          <w:rFonts w:ascii="Arial" w:eastAsia="Acumin Pro" w:hAnsi="Arial" w:cs="Arial"/>
          <w:b/>
          <w:bCs/>
          <w:color w:val="17365D"/>
          <w:szCs w:val="24"/>
          <w:lang w:val="en-US"/>
        </w:rPr>
        <w:t>Priority</w:t>
      </w:r>
      <w:r w:rsidRPr="00B46717">
        <w:rPr>
          <w:rFonts w:ascii="Arial" w:hAnsi="Arial" w:cs="Arial"/>
          <w:b/>
          <w:bCs/>
          <w:color w:val="17365D"/>
          <w:szCs w:val="24"/>
          <w:lang w:val="en-US"/>
        </w:rPr>
        <w:t xml:space="preserve"> Area</w:t>
      </w:r>
    </w:p>
    <w:p w14:paraId="5AC3C8DC" w14:textId="77777777" w:rsidR="00B46717" w:rsidRPr="00B46717" w:rsidRDefault="00B46717" w:rsidP="00B46717">
      <w:pPr>
        <w:ind w:left="-567" w:right="-330"/>
        <w:jc w:val="both"/>
        <w:rPr>
          <w:rFonts w:ascii="Arial" w:hAnsi="Arial" w:cs="Arial"/>
          <w:b/>
          <w:color w:val="17365D"/>
          <w:szCs w:val="28"/>
          <w:lang w:val="en-US"/>
        </w:rPr>
      </w:pPr>
    </w:p>
    <w:p w14:paraId="23FD8B12" w14:textId="77777777" w:rsidR="00B46717" w:rsidRPr="005F77A2" w:rsidRDefault="00B46717" w:rsidP="00B46717">
      <w:pPr>
        <w:pStyle w:val="ListParagraph"/>
        <w:numPr>
          <w:ilvl w:val="0"/>
          <w:numId w:val="18"/>
        </w:numPr>
        <w:spacing w:after="0" w:line="240" w:lineRule="auto"/>
        <w:ind w:left="284" w:right="-330" w:hanging="567"/>
        <w:jc w:val="both"/>
        <w:rPr>
          <w:rFonts w:ascii="Arial" w:hAnsi="Arial"/>
          <w:sz w:val="24"/>
          <w:szCs w:val="24"/>
          <w:lang w:val="en-US"/>
        </w:rPr>
      </w:pPr>
      <w:r w:rsidRPr="005F77A2">
        <w:rPr>
          <w:rFonts w:ascii="Arial" w:hAnsi="Arial"/>
          <w:sz w:val="24"/>
          <w:szCs w:val="24"/>
          <w:lang w:val="en-US"/>
        </w:rPr>
        <w:t>Renewal of community infrastructure such as roads, footpaths, community and sports facilities</w:t>
      </w:r>
    </w:p>
    <w:p w14:paraId="50CD01A3" w14:textId="77777777" w:rsidR="00B46717" w:rsidRPr="005F77A2" w:rsidRDefault="00B46717" w:rsidP="00B46717">
      <w:pPr>
        <w:pStyle w:val="ListParagraph"/>
        <w:numPr>
          <w:ilvl w:val="0"/>
          <w:numId w:val="18"/>
        </w:numPr>
        <w:spacing w:after="0" w:line="240" w:lineRule="auto"/>
        <w:ind w:left="284" w:right="-330" w:hanging="567"/>
        <w:jc w:val="both"/>
        <w:rPr>
          <w:rFonts w:ascii="Arial" w:hAnsi="Arial"/>
          <w:sz w:val="24"/>
          <w:szCs w:val="24"/>
          <w:lang w:val="en-US"/>
        </w:rPr>
      </w:pPr>
      <w:r w:rsidRPr="005F77A2">
        <w:rPr>
          <w:rFonts w:ascii="Arial" w:hAnsi="Arial"/>
          <w:sz w:val="24"/>
          <w:szCs w:val="24"/>
          <w:lang w:val="en-US"/>
        </w:rPr>
        <w:t>Underground power</w:t>
      </w:r>
    </w:p>
    <w:p w14:paraId="63C4AAB8" w14:textId="77777777" w:rsidR="00B46717" w:rsidRDefault="00B46717" w:rsidP="00B46717">
      <w:pPr>
        <w:ind w:left="-567" w:right="-330"/>
        <w:jc w:val="both"/>
        <w:rPr>
          <w:rFonts w:ascii="Arial" w:hAnsi="Arial" w:cs="Arial"/>
          <w:b/>
          <w:sz w:val="28"/>
          <w:szCs w:val="32"/>
          <w:lang w:val="en-US"/>
        </w:rPr>
      </w:pPr>
    </w:p>
    <w:p w14:paraId="0AD65340" w14:textId="77777777" w:rsidR="00B46717" w:rsidRPr="005F77A2" w:rsidRDefault="00B46717" w:rsidP="00B46717">
      <w:pPr>
        <w:ind w:left="-567" w:right="-330"/>
        <w:jc w:val="both"/>
        <w:rPr>
          <w:rFonts w:ascii="Arial" w:hAnsi="Arial" w:cs="Arial"/>
          <w:b/>
          <w:sz w:val="28"/>
          <w:szCs w:val="32"/>
          <w:lang w:val="en-US"/>
        </w:rPr>
      </w:pPr>
    </w:p>
    <w:p w14:paraId="5B448222" w14:textId="77777777" w:rsidR="00B46717" w:rsidRPr="005F77A2" w:rsidRDefault="00B46717" w:rsidP="00B46717">
      <w:pPr>
        <w:ind w:left="-284" w:right="-330"/>
        <w:jc w:val="both"/>
        <w:rPr>
          <w:rFonts w:ascii="Arial" w:hAnsi="Arial" w:cs="Arial"/>
          <w:b/>
          <w:sz w:val="28"/>
          <w:szCs w:val="32"/>
          <w:lang w:val="en-US"/>
        </w:rPr>
      </w:pPr>
      <w:r w:rsidRPr="00B46717">
        <w:rPr>
          <w:rFonts w:ascii="Arial" w:hAnsi="Arial" w:cs="Arial"/>
          <w:b/>
          <w:bCs/>
          <w:color w:val="17365D"/>
          <w:sz w:val="28"/>
          <w:szCs w:val="28"/>
          <w:lang w:val="en-US"/>
        </w:rPr>
        <w:t>Budget/Financial Implications</w:t>
      </w:r>
    </w:p>
    <w:p w14:paraId="6E4141EB" w14:textId="77777777" w:rsidR="00B46717" w:rsidRPr="00800978" w:rsidRDefault="00B46717" w:rsidP="00B46717">
      <w:pPr>
        <w:ind w:left="-284" w:right="-330"/>
        <w:jc w:val="both"/>
        <w:rPr>
          <w:rFonts w:ascii="Arial" w:hAnsi="Arial" w:cs="Arial"/>
          <w:szCs w:val="24"/>
          <w:highlight w:val="yellow"/>
          <w:lang w:val="en-US"/>
        </w:rPr>
      </w:pPr>
      <w:bookmarkStart w:id="12" w:name="_Hlk43830341"/>
      <w:bookmarkEnd w:id="12"/>
    </w:p>
    <w:p w14:paraId="588ABFF8" w14:textId="77777777" w:rsidR="00B46717" w:rsidRPr="00800978" w:rsidRDefault="00B46717" w:rsidP="00B46717">
      <w:pPr>
        <w:ind w:left="-284" w:right="-330"/>
        <w:jc w:val="both"/>
        <w:rPr>
          <w:rFonts w:ascii="Arial" w:hAnsi="Arial" w:cs="Arial"/>
          <w:szCs w:val="24"/>
          <w:lang w:val="en-US"/>
        </w:rPr>
      </w:pPr>
      <w:r w:rsidRPr="1A6859D8">
        <w:rPr>
          <w:rFonts w:ascii="Arial" w:hAnsi="Arial" w:cs="Arial"/>
          <w:szCs w:val="24"/>
          <w:lang w:val="en-US"/>
        </w:rPr>
        <w:t>The Draft Annual Budget for 2023/24 includes a modest increase in rates of 2.5%.  This is in line with the recently adopted Long-Term Financial Plan which estimates an underlying rate of inflation over the life of the plan of 2.5%.</w:t>
      </w:r>
    </w:p>
    <w:p w14:paraId="5DF360A3" w14:textId="77777777" w:rsidR="00B46717" w:rsidRPr="00800978" w:rsidRDefault="00B46717" w:rsidP="00B46717">
      <w:pPr>
        <w:ind w:left="-284" w:right="-330"/>
        <w:jc w:val="both"/>
        <w:rPr>
          <w:rFonts w:ascii="Arial" w:hAnsi="Arial" w:cs="Arial"/>
          <w:szCs w:val="24"/>
          <w:lang w:val="en-US"/>
        </w:rPr>
      </w:pPr>
    </w:p>
    <w:p w14:paraId="5CCF3B5C" w14:textId="77777777" w:rsidR="00B46717" w:rsidRPr="00800978" w:rsidRDefault="00B46717" w:rsidP="00B46717">
      <w:pPr>
        <w:ind w:left="-284" w:right="-330"/>
        <w:jc w:val="both"/>
        <w:rPr>
          <w:rFonts w:ascii="Arial" w:hAnsi="Arial" w:cs="Arial"/>
          <w:szCs w:val="24"/>
          <w:lang w:val="en-US"/>
        </w:rPr>
      </w:pPr>
      <w:r w:rsidRPr="1A6859D8">
        <w:rPr>
          <w:rFonts w:ascii="Arial" w:hAnsi="Arial" w:cs="Arial"/>
          <w:szCs w:val="24"/>
          <w:lang w:val="en-US"/>
        </w:rPr>
        <w:t>In a recent report to Council on Underground Power, it was noted that the City is currently facing a significant backlog of required asset renewal, with many assets coming to an abrupt end of life, requiring them to be removed from service or closed. The current base case modelled within the City’s Long-Term Financial Plan (LTFP) incorporates a 2.5% annual rate rise and 2% annual dwelling growth. While this approach begins to slow the rate of increase in the asset renewal backlog, it will not bottom out until 2031-32, when the renewal backlog is projected to reach $99.06 Million. It is important to note that this backlog is equivalent to the current replacement cost of all 96 City-owned buildings.</w:t>
      </w:r>
    </w:p>
    <w:p w14:paraId="152512B7" w14:textId="77777777" w:rsidR="00B46717" w:rsidRPr="00800978" w:rsidRDefault="00B46717" w:rsidP="00B46717">
      <w:pPr>
        <w:ind w:left="-284" w:right="-330"/>
        <w:jc w:val="both"/>
        <w:rPr>
          <w:rFonts w:ascii="Arial" w:hAnsi="Arial" w:cs="Arial"/>
          <w:szCs w:val="24"/>
          <w:lang w:val="en-US"/>
        </w:rPr>
      </w:pPr>
    </w:p>
    <w:p w14:paraId="4A4BA53C" w14:textId="77777777" w:rsidR="00B46717" w:rsidRPr="00800978" w:rsidRDefault="00B46717" w:rsidP="00B46717">
      <w:pPr>
        <w:ind w:left="-284" w:right="-330"/>
        <w:jc w:val="both"/>
        <w:rPr>
          <w:rFonts w:ascii="Arial" w:hAnsi="Arial" w:cs="Arial"/>
          <w:szCs w:val="24"/>
          <w:lang w:val="en-US"/>
        </w:rPr>
      </w:pPr>
      <w:r w:rsidRPr="1A6859D8">
        <w:rPr>
          <w:rFonts w:ascii="Arial" w:hAnsi="Arial" w:cs="Arial"/>
          <w:szCs w:val="24"/>
          <w:lang w:val="en-US"/>
        </w:rPr>
        <w:t>This is the first increase in rates proposed since 2020/21.  For three successive years the Council has adopted a 0% rate change.  During that same period Perth CPI has risen by 4.2%, 7.4% and 6.8% with CPI in the recent March 2023 quarter being 5.8%.</w:t>
      </w:r>
    </w:p>
    <w:p w14:paraId="530ED5D3" w14:textId="77777777" w:rsidR="00B46717" w:rsidRDefault="00B46717" w:rsidP="00B46717">
      <w:pPr>
        <w:ind w:left="-284" w:right="-330"/>
        <w:jc w:val="both"/>
        <w:rPr>
          <w:rFonts w:ascii="Arial" w:hAnsi="Arial" w:cs="Arial"/>
          <w:szCs w:val="24"/>
          <w:lang w:val="en-US"/>
        </w:rPr>
      </w:pPr>
    </w:p>
    <w:p w14:paraId="7B2DD01F" w14:textId="77777777" w:rsidR="00B46717" w:rsidRPr="00800978" w:rsidRDefault="00B46717" w:rsidP="00B46717">
      <w:pPr>
        <w:ind w:left="-284" w:right="-330"/>
        <w:jc w:val="both"/>
        <w:rPr>
          <w:rFonts w:ascii="Arial" w:hAnsi="Arial" w:cs="Arial"/>
          <w:szCs w:val="24"/>
          <w:lang w:val="en-US"/>
        </w:rPr>
      </w:pPr>
      <w:r w:rsidRPr="311C72F3">
        <w:rPr>
          <w:rFonts w:ascii="Arial" w:hAnsi="Arial" w:cs="Arial"/>
          <w:szCs w:val="24"/>
          <w:lang w:val="en-US"/>
        </w:rPr>
        <w:t>Key features of the 2023/24 Annual Budget are:</w:t>
      </w:r>
    </w:p>
    <w:p w14:paraId="2796389D" w14:textId="77777777" w:rsidR="00B46717" w:rsidRPr="00800978" w:rsidRDefault="00B46717" w:rsidP="00B46717">
      <w:pPr>
        <w:ind w:left="-284" w:right="-330"/>
        <w:jc w:val="both"/>
        <w:rPr>
          <w:rFonts w:ascii="Arial" w:hAnsi="Arial" w:cs="Arial"/>
          <w:szCs w:val="24"/>
          <w:lang w:val="en-US"/>
        </w:rPr>
      </w:pPr>
    </w:p>
    <w:p w14:paraId="4906A28C"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Total operating revenue $37.3m</w:t>
      </w:r>
    </w:p>
    <w:p w14:paraId="1E96A197"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 xml:space="preserve">Total operating expenditure $40.1m </w:t>
      </w:r>
    </w:p>
    <w:p w14:paraId="13C1D156"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Operating deficit $2.8m (includes depreciation)</w:t>
      </w:r>
    </w:p>
    <w:p w14:paraId="0D887B8E" w14:textId="77777777" w:rsidR="00B46717" w:rsidRPr="00800978"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311C72F3">
        <w:rPr>
          <w:rFonts w:ascii="Arial" w:hAnsi="Arial"/>
          <w:sz w:val="24"/>
          <w:szCs w:val="24"/>
          <w:lang w:val="en-US"/>
        </w:rPr>
        <w:t>Operating surplus (excluding depreciation) $3.8m</w:t>
      </w:r>
    </w:p>
    <w:p w14:paraId="47F8A99D" w14:textId="77777777" w:rsidR="00B46717" w:rsidRDefault="00B46717" w:rsidP="00B46717">
      <w:pPr>
        <w:pStyle w:val="ListParagraph"/>
        <w:numPr>
          <w:ilvl w:val="0"/>
          <w:numId w:val="19"/>
        </w:numPr>
        <w:spacing w:after="0" w:line="240" w:lineRule="auto"/>
        <w:ind w:left="284" w:right="-330" w:hanging="568"/>
        <w:jc w:val="both"/>
        <w:rPr>
          <w:rFonts w:ascii="Arial" w:hAnsi="Arial"/>
          <w:sz w:val="24"/>
          <w:szCs w:val="24"/>
          <w:lang w:val="en-US"/>
        </w:rPr>
      </w:pPr>
      <w:r w:rsidRPr="40B1082C">
        <w:rPr>
          <w:rFonts w:ascii="Arial" w:hAnsi="Arial"/>
          <w:sz w:val="24"/>
          <w:szCs w:val="24"/>
          <w:lang w:val="en-US"/>
        </w:rPr>
        <w:t>Major capital works for the year include:</w:t>
      </w:r>
    </w:p>
    <w:p w14:paraId="298FBA43" w14:textId="77777777" w:rsidR="00B46717" w:rsidRPr="00800978" w:rsidRDefault="00B46717" w:rsidP="00B46717">
      <w:pPr>
        <w:pStyle w:val="ListParagraph"/>
        <w:spacing w:after="0" w:line="240" w:lineRule="auto"/>
        <w:ind w:right="-330"/>
        <w:jc w:val="both"/>
        <w:rPr>
          <w:rFonts w:ascii="Arial" w:hAnsi="Arial"/>
          <w:sz w:val="24"/>
          <w:szCs w:val="24"/>
          <w:lang w:val="en-US"/>
        </w:rPr>
      </w:pPr>
    </w:p>
    <w:p w14:paraId="09E96819"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Minor building works $586,313</w:t>
      </w:r>
    </w:p>
    <w:p w14:paraId="5A4B2CB2"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Drainage works $683,990</w:t>
      </w:r>
    </w:p>
    <w:p w14:paraId="10FE898D"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Parks works $637,769</w:t>
      </w:r>
    </w:p>
    <w:p w14:paraId="0FEF9462"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Broadway road renewal $842,592</w:t>
      </w:r>
    </w:p>
    <w:p w14:paraId="751C22E1"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Lemnos Street renewal $1,265,504</w:t>
      </w:r>
    </w:p>
    <w:p w14:paraId="5373032E"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Carrington Street renewal $365,330</w:t>
      </w:r>
    </w:p>
    <w:p w14:paraId="7E4DD5D9" w14:textId="77777777" w:rsidR="00B46717" w:rsidRPr="00800978" w:rsidRDefault="00B46717" w:rsidP="00B46717">
      <w:pPr>
        <w:pStyle w:val="ListParagraph"/>
        <w:numPr>
          <w:ilvl w:val="1"/>
          <w:numId w:val="19"/>
        </w:numPr>
        <w:spacing w:after="0" w:line="240" w:lineRule="auto"/>
        <w:ind w:left="851" w:right="-330" w:hanging="567"/>
        <w:jc w:val="both"/>
        <w:rPr>
          <w:rFonts w:ascii="Arial" w:hAnsi="Arial"/>
          <w:sz w:val="24"/>
          <w:szCs w:val="24"/>
          <w:lang w:val="en-US"/>
        </w:rPr>
      </w:pPr>
      <w:r w:rsidRPr="40B1082C">
        <w:rPr>
          <w:rFonts w:ascii="Arial" w:hAnsi="Arial"/>
          <w:sz w:val="24"/>
          <w:szCs w:val="24"/>
          <w:lang w:val="en-US"/>
        </w:rPr>
        <w:t>Rochdale Road renewal $1,670,189</w:t>
      </w:r>
    </w:p>
    <w:p w14:paraId="0B11D361" w14:textId="77777777" w:rsidR="00B46717" w:rsidRDefault="00B46717" w:rsidP="00B46717">
      <w:pPr>
        <w:ind w:left="-284" w:right="-330"/>
        <w:jc w:val="both"/>
        <w:rPr>
          <w:rFonts w:ascii="Arial" w:hAnsi="Arial" w:cs="Arial"/>
          <w:szCs w:val="24"/>
          <w:highlight w:val="yellow"/>
          <w:lang w:val="en-US"/>
        </w:rPr>
      </w:pPr>
    </w:p>
    <w:p w14:paraId="48F68FE8"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Legislative and Policy Implications</w:t>
      </w:r>
    </w:p>
    <w:p w14:paraId="35FB9312" w14:textId="77777777" w:rsidR="00B46717" w:rsidRPr="005F77A2" w:rsidRDefault="00B46717" w:rsidP="00B46717">
      <w:pPr>
        <w:ind w:left="-284" w:right="-330"/>
        <w:jc w:val="both"/>
        <w:rPr>
          <w:rFonts w:ascii="Arial" w:hAnsi="Arial" w:cs="Arial"/>
          <w:b/>
          <w:sz w:val="28"/>
          <w:szCs w:val="32"/>
          <w:lang w:val="en-US"/>
        </w:rPr>
      </w:pPr>
    </w:p>
    <w:p w14:paraId="0F45E093" w14:textId="77777777" w:rsidR="00B46717" w:rsidRPr="007A4478" w:rsidRDefault="00B46717" w:rsidP="00B46717">
      <w:pPr>
        <w:ind w:left="-284" w:right="-330"/>
        <w:jc w:val="both"/>
        <w:rPr>
          <w:rStyle w:val="Hyperlink"/>
          <w:rFonts w:ascii="Arial" w:hAnsi="Arial" w:cs="Arial"/>
          <w:bCs/>
          <w:szCs w:val="24"/>
          <w:lang w:val="en-US"/>
        </w:rPr>
      </w:pPr>
      <w:r w:rsidRPr="007A4478">
        <w:rPr>
          <w:rFonts w:ascii="Arial" w:hAnsi="Arial" w:cs="Arial"/>
          <w:bCs/>
          <w:i/>
          <w:iCs/>
          <w:szCs w:val="24"/>
          <w:lang w:val="en-US"/>
        </w:rPr>
        <w:fldChar w:fldCharType="begin"/>
      </w:r>
      <w:r w:rsidRPr="007A4478">
        <w:rPr>
          <w:rFonts w:ascii="Arial" w:hAnsi="Arial" w:cs="Arial"/>
          <w:bCs/>
          <w:i/>
          <w:iCs/>
          <w:szCs w:val="24"/>
          <w:lang w:val="en-US"/>
        </w:rPr>
        <w:instrText xml:space="preserve"> HYPERLINK "https://www.austlii.edu.au/cgi-bin/viewdoc/au/legis/wa/consol_act/lga1995182/" </w:instrText>
      </w:r>
      <w:r w:rsidRPr="007A4478">
        <w:rPr>
          <w:rFonts w:ascii="Arial" w:hAnsi="Arial" w:cs="Arial"/>
          <w:bCs/>
          <w:i/>
          <w:iCs/>
          <w:szCs w:val="24"/>
          <w:lang w:val="en-US"/>
        </w:rPr>
      </w:r>
      <w:r w:rsidRPr="007A4478">
        <w:rPr>
          <w:rFonts w:ascii="Arial" w:hAnsi="Arial" w:cs="Arial"/>
          <w:bCs/>
          <w:i/>
          <w:iCs/>
          <w:szCs w:val="24"/>
          <w:lang w:val="en-US"/>
        </w:rPr>
        <w:fldChar w:fldCharType="separate"/>
      </w:r>
      <w:r w:rsidRPr="007A4478">
        <w:rPr>
          <w:rStyle w:val="Hyperlink"/>
          <w:rFonts w:ascii="Arial" w:hAnsi="Arial" w:cs="Arial"/>
          <w:bCs/>
          <w:i/>
          <w:iCs/>
          <w:szCs w:val="24"/>
          <w:lang w:val="en-US"/>
        </w:rPr>
        <w:t>Local Government Act 1995</w:t>
      </w:r>
    </w:p>
    <w:p w14:paraId="06C52260" w14:textId="77777777" w:rsidR="00B46717" w:rsidRPr="007A4478" w:rsidRDefault="00B46717" w:rsidP="00B46717">
      <w:pPr>
        <w:ind w:left="-284" w:right="-330"/>
        <w:jc w:val="both"/>
        <w:rPr>
          <w:rStyle w:val="Hyperlink"/>
          <w:rFonts w:ascii="Arial" w:hAnsi="Arial" w:cs="Arial"/>
          <w:bCs/>
          <w:szCs w:val="24"/>
          <w:lang w:val="en-US"/>
        </w:rPr>
      </w:pPr>
      <w:r w:rsidRPr="007A4478">
        <w:rPr>
          <w:rFonts w:ascii="Arial" w:hAnsi="Arial" w:cs="Arial"/>
          <w:bCs/>
          <w:i/>
          <w:iCs/>
          <w:szCs w:val="24"/>
          <w:lang w:val="en-US"/>
        </w:rPr>
        <w:fldChar w:fldCharType="end"/>
      </w:r>
      <w:r w:rsidRPr="007A4478">
        <w:rPr>
          <w:rFonts w:ascii="Arial" w:hAnsi="Arial" w:cs="Arial"/>
          <w:bCs/>
          <w:i/>
          <w:iCs/>
          <w:szCs w:val="24"/>
          <w:lang w:val="en-US"/>
        </w:rPr>
        <w:fldChar w:fldCharType="begin"/>
      </w:r>
      <w:r w:rsidRPr="007A4478">
        <w:rPr>
          <w:rFonts w:ascii="Arial" w:hAnsi="Arial" w:cs="Arial"/>
          <w:bCs/>
          <w:i/>
          <w:iCs/>
          <w:szCs w:val="24"/>
          <w:lang w:val="en-US"/>
        </w:rPr>
        <w:instrText xml:space="preserve"> HYPERLINK "https://www.austlii.edu.au/cgi-bin/viewdoc/au/legis/wa/consol_reg/lgmr1996434/" </w:instrText>
      </w:r>
      <w:r w:rsidRPr="007A4478">
        <w:rPr>
          <w:rFonts w:ascii="Arial" w:hAnsi="Arial" w:cs="Arial"/>
          <w:bCs/>
          <w:i/>
          <w:iCs/>
          <w:szCs w:val="24"/>
          <w:lang w:val="en-US"/>
        </w:rPr>
      </w:r>
      <w:r w:rsidRPr="007A4478">
        <w:rPr>
          <w:rFonts w:ascii="Arial" w:hAnsi="Arial" w:cs="Arial"/>
          <w:bCs/>
          <w:i/>
          <w:iCs/>
          <w:szCs w:val="24"/>
          <w:lang w:val="en-US"/>
        </w:rPr>
        <w:fldChar w:fldCharType="separate"/>
      </w:r>
      <w:r w:rsidRPr="007A4478">
        <w:rPr>
          <w:rStyle w:val="Hyperlink"/>
          <w:rFonts w:ascii="Arial" w:hAnsi="Arial" w:cs="Arial"/>
          <w:bCs/>
          <w:i/>
          <w:iCs/>
          <w:szCs w:val="24"/>
          <w:lang w:val="en-US"/>
        </w:rPr>
        <w:t>Local Government (Financial Management) Regulations 1996</w:t>
      </w:r>
    </w:p>
    <w:p w14:paraId="53C46E7A" w14:textId="77777777" w:rsidR="00B46717" w:rsidRPr="007A4478" w:rsidRDefault="00B46717" w:rsidP="00B46717">
      <w:pPr>
        <w:ind w:left="-284" w:right="-330"/>
        <w:jc w:val="both"/>
        <w:rPr>
          <w:rFonts w:ascii="Arial" w:hAnsi="Arial" w:cs="Arial"/>
          <w:i/>
          <w:szCs w:val="24"/>
          <w:lang w:val="en-US"/>
        </w:rPr>
      </w:pPr>
      <w:r w:rsidRPr="007A4478">
        <w:rPr>
          <w:rFonts w:ascii="Arial" w:hAnsi="Arial" w:cs="Arial"/>
          <w:i/>
          <w:iCs/>
          <w:szCs w:val="24"/>
          <w:lang w:val="en-US"/>
        </w:rPr>
        <w:fldChar w:fldCharType="end"/>
      </w:r>
      <w:hyperlink r:id="rId20">
        <w:r w:rsidRPr="007A4478">
          <w:rPr>
            <w:rStyle w:val="Hyperlink"/>
            <w:rFonts w:ascii="Arial" w:hAnsi="Arial" w:cs="Arial"/>
            <w:i/>
            <w:iCs/>
            <w:szCs w:val="24"/>
            <w:lang w:val="en-US"/>
          </w:rPr>
          <w:t>Integrated Planning and Reporting Framework</w:t>
        </w:r>
      </w:hyperlink>
    </w:p>
    <w:p w14:paraId="31CF219A" w14:textId="77777777" w:rsidR="00B46717" w:rsidRPr="007A4478" w:rsidRDefault="00271B31" w:rsidP="00B46717">
      <w:pPr>
        <w:ind w:right="-330" w:hanging="284"/>
        <w:jc w:val="both"/>
        <w:rPr>
          <w:rFonts w:ascii="Arial" w:hAnsi="Arial" w:cs="Arial"/>
          <w:i/>
          <w:iCs/>
          <w:szCs w:val="24"/>
          <w:lang w:val="en-US"/>
        </w:rPr>
      </w:pPr>
      <w:hyperlink r:id="rId21" w:history="1">
        <w:r w:rsidR="00B46717" w:rsidRPr="007A4478">
          <w:rPr>
            <w:rStyle w:val="Hyperlink"/>
            <w:rFonts w:ascii="Arial" w:hAnsi="Arial" w:cs="Arial"/>
            <w:i/>
            <w:iCs/>
            <w:szCs w:val="24"/>
            <w:lang w:val="en-US"/>
          </w:rPr>
          <w:t>City of Nedlands - Corporate Business Plan</w:t>
        </w:r>
      </w:hyperlink>
    </w:p>
    <w:p w14:paraId="7248DE45" w14:textId="77777777" w:rsidR="00B46717" w:rsidRPr="007A4478" w:rsidRDefault="00271B31" w:rsidP="00B46717">
      <w:pPr>
        <w:ind w:right="-330" w:hanging="284"/>
        <w:jc w:val="both"/>
        <w:rPr>
          <w:rFonts w:ascii="Arial" w:hAnsi="Arial" w:cs="Arial"/>
          <w:i/>
          <w:iCs/>
          <w:szCs w:val="24"/>
          <w:lang w:val="en-US"/>
        </w:rPr>
      </w:pPr>
      <w:hyperlink r:id="rId22" w:history="1">
        <w:r w:rsidR="00B46717" w:rsidRPr="007A4478">
          <w:rPr>
            <w:rStyle w:val="Hyperlink"/>
            <w:rFonts w:ascii="Arial" w:hAnsi="Arial" w:cs="Arial"/>
            <w:i/>
            <w:iCs/>
            <w:szCs w:val="24"/>
            <w:lang w:val="en-US"/>
          </w:rPr>
          <w:t>City of Nedlands - Community Strategic Plan</w:t>
        </w:r>
      </w:hyperlink>
    </w:p>
    <w:p w14:paraId="7083E849" w14:textId="77777777" w:rsidR="00B46717" w:rsidRPr="007A4478" w:rsidRDefault="00271B31" w:rsidP="00B46717">
      <w:pPr>
        <w:ind w:right="-330" w:hanging="284"/>
        <w:jc w:val="both"/>
        <w:rPr>
          <w:rFonts w:ascii="Arial" w:hAnsi="Arial" w:cs="Arial"/>
          <w:i/>
          <w:iCs/>
          <w:szCs w:val="24"/>
          <w:lang w:val="en-US"/>
        </w:rPr>
      </w:pPr>
      <w:hyperlink r:id="rId23" w:history="1">
        <w:r w:rsidR="00B46717" w:rsidRPr="007A4478">
          <w:rPr>
            <w:rStyle w:val="Hyperlink"/>
            <w:rFonts w:ascii="Arial" w:hAnsi="Arial" w:cs="Arial"/>
            <w:i/>
            <w:iCs/>
            <w:szCs w:val="24"/>
            <w:lang w:val="en-US"/>
          </w:rPr>
          <w:t>City of Nedlands - Long Term Financial Plan</w:t>
        </w:r>
      </w:hyperlink>
    </w:p>
    <w:p w14:paraId="0F733607" w14:textId="47C164A0" w:rsidR="00B46717" w:rsidRPr="007A4478" w:rsidRDefault="00271B31" w:rsidP="00563C31">
      <w:pPr>
        <w:tabs>
          <w:tab w:val="left" w:pos="6018"/>
        </w:tabs>
        <w:ind w:right="-330" w:hanging="284"/>
        <w:jc w:val="both"/>
        <w:rPr>
          <w:rFonts w:ascii="Arial" w:hAnsi="Arial" w:cs="Arial"/>
          <w:i/>
          <w:iCs/>
          <w:szCs w:val="24"/>
          <w:lang w:val="en-US"/>
        </w:rPr>
      </w:pPr>
      <w:hyperlink r:id="rId24" w:history="1">
        <w:r w:rsidR="00B46717" w:rsidRPr="007A4478">
          <w:rPr>
            <w:rStyle w:val="Hyperlink"/>
            <w:rFonts w:ascii="Arial" w:hAnsi="Arial" w:cs="Arial"/>
            <w:i/>
            <w:iCs/>
            <w:szCs w:val="24"/>
            <w:lang w:val="en-US"/>
          </w:rPr>
          <w:t>City of Nedlands - Workforce Plan</w:t>
        </w:r>
      </w:hyperlink>
    </w:p>
    <w:p w14:paraId="51EC679C" w14:textId="109DEFA3" w:rsidR="00B46717" w:rsidRPr="007A4478" w:rsidRDefault="00271B31" w:rsidP="00B46717">
      <w:pPr>
        <w:ind w:right="-330" w:hanging="284"/>
        <w:jc w:val="both"/>
        <w:rPr>
          <w:rFonts w:ascii="Arial" w:hAnsi="Arial" w:cs="Arial"/>
          <w:i/>
          <w:iCs/>
          <w:szCs w:val="24"/>
          <w:lang w:val="en-US"/>
        </w:rPr>
      </w:pPr>
      <w:hyperlink r:id="rId25" w:history="1">
        <w:r w:rsidR="00B46717" w:rsidRPr="009E7910">
          <w:rPr>
            <w:rStyle w:val="Hyperlink"/>
            <w:rFonts w:ascii="Arial" w:hAnsi="Arial" w:cs="Arial"/>
            <w:i/>
            <w:iCs/>
            <w:szCs w:val="24"/>
            <w:lang w:val="en-US"/>
          </w:rPr>
          <w:t>City of Nedlands - Asset Management Plans</w:t>
        </w:r>
      </w:hyperlink>
    </w:p>
    <w:p w14:paraId="754FA6EE" w14:textId="77777777" w:rsidR="00B46717" w:rsidRPr="00B46717" w:rsidRDefault="00B46717" w:rsidP="00B46717">
      <w:pPr>
        <w:ind w:left="-284" w:right="-330"/>
        <w:jc w:val="both"/>
        <w:rPr>
          <w:rFonts w:ascii="Arial" w:hAnsi="Arial" w:cs="Arial"/>
          <w:b/>
          <w:color w:val="17365D"/>
          <w:sz w:val="28"/>
          <w:szCs w:val="32"/>
          <w:lang w:val="en-US"/>
        </w:rPr>
      </w:pPr>
    </w:p>
    <w:p w14:paraId="0BC401CF" w14:textId="77777777" w:rsidR="00B46717" w:rsidRPr="00B46717" w:rsidRDefault="00B46717" w:rsidP="00B46717">
      <w:pPr>
        <w:ind w:left="-284" w:right="-330"/>
        <w:jc w:val="both"/>
        <w:rPr>
          <w:rFonts w:ascii="Arial" w:hAnsi="Arial" w:cs="Arial"/>
          <w:b/>
          <w:color w:val="17365D"/>
          <w:sz w:val="28"/>
          <w:szCs w:val="32"/>
          <w:lang w:val="en-US"/>
        </w:rPr>
      </w:pPr>
    </w:p>
    <w:p w14:paraId="798613B9" w14:textId="77777777" w:rsidR="00B46717" w:rsidRPr="005F77A2" w:rsidRDefault="00B46717" w:rsidP="00B46717">
      <w:pPr>
        <w:ind w:left="-284" w:right="-330"/>
        <w:jc w:val="both"/>
        <w:rPr>
          <w:rFonts w:ascii="Arial" w:hAnsi="Arial" w:cs="Arial"/>
          <w:b/>
          <w:sz w:val="28"/>
          <w:szCs w:val="32"/>
          <w:lang w:val="en-US"/>
        </w:rPr>
      </w:pPr>
      <w:r w:rsidRPr="00B46717">
        <w:rPr>
          <w:rFonts w:ascii="Arial" w:hAnsi="Arial" w:cs="Arial"/>
          <w:b/>
          <w:color w:val="17365D"/>
          <w:sz w:val="28"/>
          <w:szCs w:val="32"/>
          <w:lang w:val="en-US"/>
        </w:rPr>
        <w:t>Decision Implications</w:t>
      </w:r>
    </w:p>
    <w:p w14:paraId="27AFA2E2" w14:textId="77777777" w:rsidR="00B46717" w:rsidRPr="005F77A2" w:rsidRDefault="00B46717" w:rsidP="00B46717">
      <w:pPr>
        <w:ind w:left="-284" w:right="-330"/>
        <w:jc w:val="both"/>
        <w:rPr>
          <w:rFonts w:ascii="Arial" w:hAnsi="Arial" w:cs="Arial"/>
          <w:b/>
          <w:sz w:val="28"/>
          <w:szCs w:val="32"/>
          <w:lang w:val="en-US"/>
        </w:rPr>
      </w:pPr>
    </w:p>
    <w:p w14:paraId="1808898D" w14:textId="77777777" w:rsidR="00B46717" w:rsidRPr="00987C57" w:rsidRDefault="00B46717" w:rsidP="00B46717">
      <w:pPr>
        <w:ind w:left="-284" w:right="-330"/>
        <w:jc w:val="both"/>
        <w:rPr>
          <w:rFonts w:ascii="Arial" w:hAnsi="Arial" w:cs="Arial"/>
          <w:bCs/>
          <w:szCs w:val="24"/>
          <w:lang w:val="en-US"/>
        </w:rPr>
      </w:pPr>
      <w:r w:rsidRPr="00987C57">
        <w:rPr>
          <w:rFonts w:ascii="Arial" w:hAnsi="Arial" w:cs="Arial"/>
          <w:bCs/>
          <w:szCs w:val="24"/>
          <w:lang w:val="en-US"/>
        </w:rPr>
        <w:t xml:space="preserve">If Council endorses the above recommendation this will ensure </w:t>
      </w:r>
      <w:r>
        <w:rPr>
          <w:rFonts w:ascii="Arial" w:hAnsi="Arial" w:cs="Arial"/>
          <w:bCs/>
          <w:szCs w:val="24"/>
          <w:lang w:val="en-US"/>
        </w:rPr>
        <w:t xml:space="preserve">the City of Nedlands achieves </w:t>
      </w:r>
      <w:r w:rsidRPr="00987C57">
        <w:rPr>
          <w:rFonts w:ascii="Arial" w:hAnsi="Arial" w:cs="Arial"/>
          <w:bCs/>
          <w:szCs w:val="24"/>
          <w:lang w:val="en-US"/>
        </w:rPr>
        <w:t xml:space="preserve">statutory compliance </w:t>
      </w:r>
      <w:r>
        <w:rPr>
          <w:rFonts w:ascii="Arial" w:hAnsi="Arial" w:cs="Arial"/>
          <w:bCs/>
          <w:szCs w:val="24"/>
          <w:lang w:val="en-US"/>
        </w:rPr>
        <w:t xml:space="preserve">with </w:t>
      </w:r>
      <w:r w:rsidRPr="00987C57">
        <w:rPr>
          <w:rFonts w:ascii="Arial" w:hAnsi="Arial" w:cs="Arial"/>
          <w:bCs/>
          <w:szCs w:val="24"/>
          <w:lang w:val="en-US"/>
        </w:rPr>
        <w:t xml:space="preserve">the Annual Budget </w:t>
      </w:r>
      <w:r>
        <w:rPr>
          <w:rFonts w:ascii="Arial" w:hAnsi="Arial" w:cs="Arial"/>
          <w:bCs/>
          <w:szCs w:val="24"/>
          <w:lang w:val="en-US"/>
        </w:rPr>
        <w:t>required to be</w:t>
      </w:r>
      <w:r w:rsidRPr="00987C57">
        <w:rPr>
          <w:rFonts w:ascii="Arial" w:hAnsi="Arial" w:cs="Arial"/>
          <w:bCs/>
          <w:szCs w:val="24"/>
          <w:lang w:val="en-US"/>
        </w:rPr>
        <w:t xml:space="preserve"> adopted before 31 August each year.</w:t>
      </w:r>
    </w:p>
    <w:p w14:paraId="1A91AAB6" w14:textId="77777777" w:rsidR="00B46717" w:rsidRDefault="00B46717" w:rsidP="00B46717">
      <w:pPr>
        <w:ind w:left="-284" w:right="-330"/>
        <w:jc w:val="both"/>
        <w:rPr>
          <w:rFonts w:ascii="Arial" w:hAnsi="Arial" w:cs="Arial"/>
          <w:bCs/>
          <w:szCs w:val="24"/>
          <w:highlight w:val="yellow"/>
          <w:lang w:val="en-US"/>
        </w:rPr>
      </w:pPr>
    </w:p>
    <w:p w14:paraId="614EBC57" w14:textId="77777777" w:rsidR="00B46717" w:rsidRPr="001D3DE4" w:rsidRDefault="00B46717" w:rsidP="00B46717">
      <w:pPr>
        <w:ind w:left="-284" w:right="-330"/>
        <w:jc w:val="both"/>
        <w:rPr>
          <w:rFonts w:ascii="Arial" w:hAnsi="Arial" w:cs="Arial"/>
          <w:bCs/>
          <w:szCs w:val="24"/>
          <w:lang w:val="en-US"/>
        </w:rPr>
      </w:pPr>
      <w:r w:rsidRPr="001D3DE4">
        <w:rPr>
          <w:rFonts w:ascii="Arial" w:hAnsi="Arial" w:cs="Arial"/>
          <w:bCs/>
          <w:szCs w:val="24"/>
          <w:lang w:val="en-US"/>
        </w:rPr>
        <w:t>If Council does not endorse the above recommendation</w:t>
      </w:r>
      <w:r>
        <w:rPr>
          <w:rFonts w:ascii="Arial" w:hAnsi="Arial" w:cs="Arial"/>
          <w:bCs/>
          <w:szCs w:val="24"/>
          <w:lang w:val="en-US"/>
        </w:rPr>
        <w:t>s,</w:t>
      </w:r>
      <w:r w:rsidRPr="001D3DE4">
        <w:rPr>
          <w:rFonts w:ascii="Arial" w:hAnsi="Arial" w:cs="Arial"/>
          <w:bCs/>
          <w:szCs w:val="24"/>
          <w:lang w:val="en-US"/>
        </w:rPr>
        <w:t xml:space="preserve"> then another Council Meeting would need to be </w:t>
      </w:r>
      <w:r>
        <w:rPr>
          <w:rFonts w:ascii="Arial" w:hAnsi="Arial" w:cs="Arial"/>
          <w:bCs/>
          <w:szCs w:val="24"/>
          <w:lang w:val="en-US"/>
        </w:rPr>
        <w:t xml:space="preserve">held </w:t>
      </w:r>
      <w:r w:rsidRPr="001D3DE4">
        <w:rPr>
          <w:rFonts w:ascii="Arial" w:hAnsi="Arial" w:cs="Arial"/>
          <w:bCs/>
          <w:szCs w:val="24"/>
          <w:lang w:val="en-US"/>
        </w:rPr>
        <w:t>before 31 August 202</w:t>
      </w:r>
      <w:r>
        <w:rPr>
          <w:rFonts w:ascii="Arial" w:hAnsi="Arial" w:cs="Arial"/>
          <w:bCs/>
          <w:szCs w:val="24"/>
          <w:lang w:val="en-US"/>
        </w:rPr>
        <w:t>3</w:t>
      </w:r>
      <w:r w:rsidRPr="001D3DE4">
        <w:rPr>
          <w:rFonts w:ascii="Arial" w:hAnsi="Arial" w:cs="Arial"/>
          <w:bCs/>
          <w:szCs w:val="24"/>
          <w:lang w:val="en-US"/>
        </w:rPr>
        <w:t xml:space="preserve"> to adopt the Annual Budget, failure to adopt the budget before 31 August would lead to statutory non</w:t>
      </w:r>
      <w:r>
        <w:rPr>
          <w:rFonts w:ascii="Arial" w:hAnsi="Arial" w:cs="Arial"/>
          <w:bCs/>
          <w:szCs w:val="24"/>
          <w:lang w:val="en-US"/>
        </w:rPr>
        <w:t>-</w:t>
      </w:r>
      <w:r w:rsidRPr="001D3DE4">
        <w:rPr>
          <w:rFonts w:ascii="Arial" w:hAnsi="Arial" w:cs="Arial"/>
          <w:bCs/>
          <w:szCs w:val="24"/>
          <w:lang w:val="en-US"/>
        </w:rPr>
        <w:t xml:space="preserve">compliance with the </w:t>
      </w:r>
      <w:r w:rsidRPr="004A6A24">
        <w:rPr>
          <w:rFonts w:ascii="Arial" w:hAnsi="Arial" w:cs="Arial"/>
          <w:bCs/>
          <w:i/>
          <w:iCs/>
          <w:szCs w:val="24"/>
          <w:lang w:val="en-US"/>
        </w:rPr>
        <w:t>Local Government Act 1995</w:t>
      </w:r>
      <w:r w:rsidRPr="001D3DE4">
        <w:rPr>
          <w:rFonts w:ascii="Arial" w:hAnsi="Arial" w:cs="Arial"/>
          <w:bCs/>
          <w:szCs w:val="24"/>
          <w:lang w:val="en-US"/>
        </w:rPr>
        <w:t xml:space="preserve"> and associated Regulations.</w:t>
      </w:r>
      <w:r>
        <w:rPr>
          <w:rFonts w:ascii="Arial" w:hAnsi="Arial" w:cs="Arial"/>
          <w:bCs/>
          <w:szCs w:val="24"/>
          <w:lang w:val="en-US"/>
        </w:rPr>
        <w:t xml:space="preserve"> Postponement in adoption of the Budget may create delays in delivery of operations services and infrastructure projects. Ministerial approval required to adopt the budget after 31 August.</w:t>
      </w:r>
    </w:p>
    <w:p w14:paraId="249C4699" w14:textId="77777777" w:rsidR="00B46717" w:rsidRDefault="00B46717" w:rsidP="00B46717">
      <w:pPr>
        <w:ind w:left="-284" w:right="-330"/>
        <w:jc w:val="both"/>
        <w:rPr>
          <w:rFonts w:ascii="Arial" w:hAnsi="Arial" w:cs="Arial"/>
          <w:bCs/>
          <w:szCs w:val="24"/>
          <w:highlight w:val="yellow"/>
          <w:lang w:val="en-US"/>
        </w:rPr>
      </w:pPr>
    </w:p>
    <w:p w14:paraId="1A4D3220" w14:textId="77777777" w:rsidR="00B46717" w:rsidRDefault="00B46717" w:rsidP="00B46717">
      <w:pPr>
        <w:ind w:left="-284" w:right="-330"/>
        <w:jc w:val="both"/>
        <w:rPr>
          <w:rFonts w:ascii="Arial" w:hAnsi="Arial" w:cs="Arial"/>
          <w:bCs/>
          <w:szCs w:val="24"/>
          <w:highlight w:val="yellow"/>
          <w:lang w:val="en-US"/>
        </w:rPr>
      </w:pPr>
    </w:p>
    <w:p w14:paraId="1E88C799"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Conclusion</w:t>
      </w:r>
    </w:p>
    <w:p w14:paraId="005E077C" w14:textId="77777777" w:rsidR="00B46717" w:rsidRPr="005F77A2" w:rsidRDefault="00B46717" w:rsidP="00B46717">
      <w:pPr>
        <w:ind w:left="-284" w:right="-330"/>
        <w:jc w:val="both"/>
        <w:rPr>
          <w:rFonts w:ascii="Arial" w:hAnsi="Arial" w:cs="Arial"/>
          <w:bCs/>
          <w:szCs w:val="28"/>
          <w:lang w:val="en-US"/>
        </w:rPr>
      </w:pPr>
    </w:p>
    <w:p w14:paraId="3251DDCA" w14:textId="77777777" w:rsidR="00B46717" w:rsidRPr="00106102" w:rsidRDefault="00B46717" w:rsidP="00B46717">
      <w:pPr>
        <w:ind w:left="-284"/>
        <w:jc w:val="both"/>
        <w:rPr>
          <w:rFonts w:ascii="Arial" w:hAnsi="Arial" w:cs="Arial"/>
          <w:szCs w:val="24"/>
          <w:lang w:val="en-US"/>
        </w:rPr>
      </w:pPr>
      <w:r w:rsidRPr="531A2999">
        <w:rPr>
          <w:rFonts w:ascii="Arial" w:hAnsi="Arial" w:cs="Arial"/>
          <w:szCs w:val="24"/>
          <w:lang w:val="en-US"/>
        </w:rPr>
        <w:t xml:space="preserve">Council’s adoption of the 2023/24 </w:t>
      </w:r>
      <w:r w:rsidRPr="311C72F3">
        <w:rPr>
          <w:rFonts w:ascii="Arial" w:hAnsi="Arial" w:cs="Arial"/>
          <w:szCs w:val="24"/>
          <w:lang w:val="en-US"/>
        </w:rPr>
        <w:t xml:space="preserve">Annual </w:t>
      </w:r>
      <w:r w:rsidRPr="531A2999">
        <w:rPr>
          <w:rFonts w:ascii="Arial" w:hAnsi="Arial" w:cs="Arial"/>
          <w:szCs w:val="24"/>
          <w:lang w:val="en-US"/>
        </w:rPr>
        <w:t>Budget will allow the City to deliver its services and infrastructure to the Community in 2023/24.</w:t>
      </w:r>
    </w:p>
    <w:p w14:paraId="09B65BA4" w14:textId="77777777" w:rsidR="00B46717" w:rsidRDefault="00B46717" w:rsidP="00B46717">
      <w:pPr>
        <w:ind w:left="-284" w:right="-330"/>
        <w:jc w:val="both"/>
        <w:rPr>
          <w:rFonts w:ascii="Arial" w:hAnsi="Arial" w:cs="Arial"/>
          <w:bCs/>
        </w:rPr>
      </w:pPr>
    </w:p>
    <w:p w14:paraId="2477E02B" w14:textId="77777777" w:rsidR="00B46717" w:rsidRPr="00B46717" w:rsidRDefault="00B46717" w:rsidP="00B46717">
      <w:pPr>
        <w:ind w:left="-284" w:right="-330"/>
        <w:jc w:val="both"/>
        <w:rPr>
          <w:rFonts w:ascii="Arial" w:hAnsi="Arial" w:cs="Arial"/>
          <w:b/>
          <w:color w:val="17365D"/>
          <w:sz w:val="28"/>
          <w:szCs w:val="32"/>
          <w:lang w:val="en-US"/>
        </w:rPr>
      </w:pPr>
      <w:r w:rsidRPr="00B46717">
        <w:rPr>
          <w:rFonts w:ascii="Arial" w:hAnsi="Arial" w:cs="Arial"/>
          <w:b/>
          <w:color w:val="17365D"/>
          <w:sz w:val="28"/>
          <w:szCs w:val="32"/>
          <w:lang w:val="en-US"/>
        </w:rPr>
        <w:t>Further Information</w:t>
      </w:r>
    </w:p>
    <w:p w14:paraId="25DF95A8" w14:textId="77777777" w:rsidR="00B46717" w:rsidRDefault="00B46717" w:rsidP="00B46717">
      <w:pPr>
        <w:ind w:left="-284" w:right="-330"/>
        <w:jc w:val="both"/>
        <w:rPr>
          <w:rFonts w:ascii="Arial" w:hAnsi="Arial" w:cs="Arial"/>
          <w:b/>
          <w:sz w:val="28"/>
          <w:szCs w:val="32"/>
          <w:lang w:val="en-US"/>
        </w:rPr>
      </w:pPr>
    </w:p>
    <w:p w14:paraId="0D7D252D" w14:textId="77777777" w:rsidR="00B46717" w:rsidRPr="00D56F1C" w:rsidRDefault="00B46717" w:rsidP="00B46717">
      <w:pPr>
        <w:ind w:left="-284" w:right="-330"/>
        <w:jc w:val="both"/>
        <w:rPr>
          <w:rFonts w:ascii="Arial" w:hAnsi="Arial" w:cs="Arial"/>
          <w:bCs/>
          <w:szCs w:val="24"/>
          <w:lang w:val="en-US"/>
        </w:rPr>
      </w:pPr>
      <w:r w:rsidRPr="00D56F1C">
        <w:rPr>
          <w:rFonts w:ascii="Arial" w:hAnsi="Arial" w:cs="Arial"/>
          <w:bCs/>
          <w:szCs w:val="24"/>
          <w:lang w:val="en-US"/>
        </w:rPr>
        <w:t>Nil.</w:t>
      </w:r>
    </w:p>
    <w:p w14:paraId="49C764D6" w14:textId="3C573220" w:rsidR="003D10A2" w:rsidRPr="005D5CB9" w:rsidRDefault="003D10A2"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782AC918" w14:textId="3E984B5A" w:rsidR="00046B3A" w:rsidRPr="005D5CB9" w:rsidRDefault="00046B3A"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738F9D79" w14:textId="77777777" w:rsidR="005D5CB9" w:rsidRPr="005D5CB9" w:rsidRDefault="005D5CB9"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14117080" w14:textId="77777777" w:rsidR="00CC7D43" w:rsidRPr="00DD6AB6" w:rsidRDefault="009D6AF5" w:rsidP="00CC7D43">
      <w:pPr>
        <w:pStyle w:val="Heading1"/>
        <w:numPr>
          <w:ilvl w:val="0"/>
          <w:numId w:val="0"/>
        </w:numPr>
        <w:tabs>
          <w:tab w:val="clear" w:pos="720"/>
          <w:tab w:val="clear" w:pos="2410"/>
          <w:tab w:val="clear" w:pos="2977"/>
          <w:tab w:val="clear" w:pos="8335"/>
          <w:tab w:val="clear" w:pos="8505"/>
        </w:tabs>
        <w:spacing w:before="0" w:after="0"/>
        <w:rPr>
          <w:rFonts w:ascii="Arial" w:hAnsi="Arial" w:cs="Arial"/>
          <w:caps w:val="0"/>
          <w:color w:val="244061"/>
          <w:szCs w:val="28"/>
          <w:u w:val="none"/>
        </w:rPr>
      </w:pPr>
      <w:r w:rsidRPr="00DD6AB6">
        <w:rPr>
          <w:rFonts w:ascii="Arial" w:hAnsi="Arial" w:cs="Arial"/>
          <w:caps w:val="0"/>
          <w:color w:val="244061"/>
          <w:szCs w:val="28"/>
          <w:u w:val="none"/>
        </w:rPr>
        <w:t xml:space="preserve">      </w:t>
      </w:r>
    </w:p>
    <w:p w14:paraId="49C764D8" w14:textId="7C15920C" w:rsidR="00D05D60" w:rsidRPr="00DD6AB6" w:rsidRDefault="00CC7D43" w:rsidP="00CC7D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244061"/>
          <w:szCs w:val="28"/>
          <w:u w:val="none"/>
        </w:rPr>
      </w:pPr>
      <w:r w:rsidRPr="00DD6AB6">
        <w:rPr>
          <w:rFonts w:ascii="Arial" w:hAnsi="Arial" w:cs="Arial"/>
          <w:caps w:val="0"/>
          <w:color w:val="244061"/>
          <w:szCs w:val="28"/>
          <w:u w:val="none"/>
        </w:rPr>
        <w:br w:type="page"/>
      </w:r>
      <w:bookmarkStart w:id="13" w:name="_Toc142034500"/>
      <w:r w:rsidR="00A53BD3" w:rsidRPr="00DD6AB6">
        <w:rPr>
          <w:rFonts w:ascii="Arial" w:hAnsi="Arial" w:cs="Arial"/>
          <w:caps w:val="0"/>
          <w:color w:val="244061"/>
          <w:szCs w:val="28"/>
          <w:u w:val="none"/>
        </w:rPr>
        <w:t>Declaration of Closure</w:t>
      </w:r>
      <w:bookmarkEnd w:id="13"/>
    </w:p>
    <w:p w14:paraId="49C764D9" w14:textId="77777777" w:rsidR="00D05D60" w:rsidRPr="00046B3A" w:rsidRDefault="00D05D60" w:rsidP="009D6AF5">
      <w:pPr>
        <w:ind w:left="-284"/>
        <w:jc w:val="both"/>
        <w:rPr>
          <w:rFonts w:ascii="Arial" w:hAnsi="Arial" w:cs="Arial"/>
          <w:szCs w:val="24"/>
        </w:rPr>
      </w:pPr>
    </w:p>
    <w:p w14:paraId="49C764DA" w14:textId="77F53EEB" w:rsidR="00D05D60" w:rsidRPr="00046B3A" w:rsidRDefault="00D05D60" w:rsidP="009D6AF5">
      <w:pPr>
        <w:ind w:left="-284"/>
        <w:jc w:val="both"/>
        <w:rPr>
          <w:rFonts w:ascii="Arial" w:hAnsi="Arial" w:cs="Arial"/>
          <w:szCs w:val="24"/>
        </w:rPr>
      </w:pPr>
      <w:r w:rsidRPr="00046B3A">
        <w:rPr>
          <w:rFonts w:ascii="Arial" w:hAnsi="Arial" w:cs="Arial"/>
          <w:szCs w:val="24"/>
        </w:rPr>
        <w:t>There being no further business, the Presiding Member declare</w:t>
      </w:r>
      <w:r w:rsidR="000A6A57">
        <w:rPr>
          <w:rFonts w:ascii="Arial" w:hAnsi="Arial" w:cs="Arial"/>
          <w:szCs w:val="24"/>
        </w:rPr>
        <w:t>d</w:t>
      </w:r>
      <w:r w:rsidRPr="00046B3A">
        <w:rPr>
          <w:rFonts w:ascii="Arial" w:hAnsi="Arial" w:cs="Arial"/>
          <w:szCs w:val="24"/>
        </w:rPr>
        <w:t xml:space="preserve"> the meeting closed</w:t>
      </w:r>
      <w:r w:rsidR="000A6A57">
        <w:rPr>
          <w:rFonts w:ascii="Arial" w:hAnsi="Arial" w:cs="Arial"/>
          <w:szCs w:val="24"/>
        </w:rPr>
        <w:t xml:space="preserve"> at </w:t>
      </w:r>
      <w:r w:rsidR="00C5782E">
        <w:rPr>
          <w:rFonts w:ascii="Arial" w:hAnsi="Arial" w:cs="Arial"/>
          <w:szCs w:val="24"/>
        </w:rPr>
        <w:t>7.03</w:t>
      </w:r>
      <w:r w:rsidR="000A6A57">
        <w:rPr>
          <w:rFonts w:ascii="Arial" w:hAnsi="Arial" w:cs="Arial"/>
          <w:szCs w:val="24"/>
        </w:rPr>
        <w:t xml:space="preserve"> pm.</w:t>
      </w:r>
    </w:p>
    <w:p w14:paraId="49C764DB" w14:textId="77777777" w:rsidR="00D05D60" w:rsidRPr="00046B3A" w:rsidRDefault="00D05D60" w:rsidP="009D6AF5">
      <w:pPr>
        <w:tabs>
          <w:tab w:val="left" w:pos="720"/>
          <w:tab w:val="left" w:pos="1440"/>
          <w:tab w:val="left" w:pos="2410"/>
          <w:tab w:val="left" w:pos="2977"/>
          <w:tab w:val="right" w:pos="8335"/>
          <w:tab w:val="right" w:pos="8505"/>
        </w:tabs>
        <w:ind w:left="-28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5D5CB9">
      <w:headerReference w:type="default" r:id="rId26"/>
      <w:footerReference w:type="even" r:id="rId27"/>
      <w:footerReference w:type="default" r:id="rId28"/>
      <w:headerReference w:type="first" r:id="rId29"/>
      <w:footerReference w:type="first" r:id="rId30"/>
      <w:pgSz w:w="11907" w:h="16840" w:code="9"/>
      <w:pgMar w:top="1440" w:right="992"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0073" w14:textId="77777777" w:rsidR="00EF7B2D" w:rsidRDefault="00EF7B2D" w:rsidP="00D05D60">
      <w:pPr>
        <w:pStyle w:val="TOC3"/>
      </w:pPr>
      <w:r>
        <w:separator/>
      </w:r>
    </w:p>
  </w:endnote>
  <w:endnote w:type="continuationSeparator" w:id="0">
    <w:p w14:paraId="6410A0A4" w14:textId="77777777" w:rsidR="00EF7B2D" w:rsidRDefault="00EF7B2D" w:rsidP="00D05D60">
      <w:pPr>
        <w:pStyle w:val="TOC3"/>
      </w:pPr>
      <w:r>
        <w:continuationSeparator/>
      </w:r>
    </w:p>
  </w:endnote>
  <w:endnote w:type="continuationNotice" w:id="1">
    <w:p w14:paraId="422738F5" w14:textId="77777777" w:rsidR="00EF7B2D" w:rsidRDefault="00EF7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F4D4" w14:textId="77777777" w:rsidR="00EF7B2D" w:rsidRDefault="00EF7B2D" w:rsidP="00D05D60">
      <w:pPr>
        <w:pStyle w:val="TOC3"/>
      </w:pPr>
      <w:r>
        <w:separator/>
      </w:r>
    </w:p>
  </w:footnote>
  <w:footnote w:type="continuationSeparator" w:id="0">
    <w:p w14:paraId="00D87A0F" w14:textId="77777777" w:rsidR="00EF7B2D" w:rsidRDefault="00EF7B2D" w:rsidP="00D05D60">
      <w:pPr>
        <w:pStyle w:val="TOC3"/>
      </w:pPr>
      <w:r>
        <w:continuationSeparator/>
      </w:r>
    </w:p>
  </w:footnote>
  <w:footnote w:type="continuationNotice" w:id="1">
    <w:p w14:paraId="2840D908" w14:textId="77777777" w:rsidR="00EF7B2D" w:rsidRDefault="00EF7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561E7F0"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9D6AF5">
      <w:rPr>
        <w:rFonts w:ascii="Arial" w:hAnsi="Arial" w:cs="Arial"/>
        <w:color w:val="1F497D"/>
      </w:rPr>
      <w:t xml:space="preserve"> </w:t>
    </w:r>
    <w:r w:rsidR="00EC7FC1">
      <w:rPr>
        <w:rFonts w:ascii="Arial" w:hAnsi="Arial" w:cs="Arial"/>
        <w:color w:val="1F497D"/>
      </w:rPr>
      <w:t>Minutes</w:t>
    </w:r>
    <w:r w:rsidRPr="00046B3A">
      <w:rPr>
        <w:rFonts w:ascii="Arial" w:hAnsi="Arial" w:cs="Arial"/>
        <w:color w:val="1F497D"/>
      </w:rPr>
      <w:t xml:space="preserve"> </w:t>
    </w:r>
  </w:p>
  <w:p w14:paraId="66D80042" w14:textId="3A50ABCB" w:rsidR="008E4E99" w:rsidRPr="00046B3A" w:rsidRDefault="00D04C9A" w:rsidP="008E4E99">
    <w:pPr>
      <w:pStyle w:val="Header"/>
      <w:jc w:val="right"/>
      <w:rPr>
        <w:rFonts w:ascii="Arial" w:hAnsi="Arial" w:cs="Arial"/>
        <w:color w:val="1F497D"/>
      </w:rPr>
    </w:pPr>
    <w:r>
      <w:rPr>
        <w:rFonts w:ascii="Arial" w:hAnsi="Arial" w:cs="Arial"/>
        <w:color w:val="1F497D"/>
      </w:rPr>
      <w:t>31 July 2023</w:t>
    </w:r>
  </w:p>
  <w:p w14:paraId="690885C8" w14:textId="4AF45FB0" w:rsidR="008E4E99" w:rsidRPr="008E4E99" w:rsidRDefault="00271B31"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9C28FE5" w:rsidR="003573CF" w:rsidRDefault="00862400">
    <w:pPr>
      <w:pStyle w:val="Header"/>
    </w:pPr>
    <w:r>
      <w:rPr>
        <w:noProof/>
      </w:rPr>
      <w:drawing>
        <wp:anchor distT="0" distB="0" distL="114300" distR="114300" simplePos="0" relativeHeight="251658240" behindDoc="1" locked="0" layoutInCell="1" allowOverlap="1" wp14:anchorId="7DF237B2" wp14:editId="1453D02C">
          <wp:simplePos x="0" y="0"/>
          <wp:positionH relativeFrom="page">
            <wp:align>left</wp:align>
          </wp:positionH>
          <wp:positionV relativeFrom="paragraph">
            <wp:posOffset>-108181</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5"/>
      <w:gridCol w:w="3140"/>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12693676"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9D6AF5">
      <w:rPr>
        <w:rFonts w:ascii="Arial" w:hAnsi="Arial" w:cs="Arial"/>
        <w:color w:val="1F497D"/>
      </w:rPr>
      <w:t xml:space="preserve"> </w:t>
    </w:r>
    <w:r w:rsidR="00B63563">
      <w:rPr>
        <w:rFonts w:ascii="Arial" w:hAnsi="Arial" w:cs="Arial"/>
        <w:color w:val="1F497D"/>
      </w:rPr>
      <w:t>Minutes</w:t>
    </w:r>
  </w:p>
  <w:p w14:paraId="33098B1B" w14:textId="7D5523E8" w:rsidR="00EA432A" w:rsidRPr="00046B3A" w:rsidRDefault="009D6AF5" w:rsidP="008E4E99">
    <w:pPr>
      <w:pStyle w:val="Header"/>
      <w:jc w:val="right"/>
      <w:rPr>
        <w:rFonts w:ascii="Arial" w:hAnsi="Arial" w:cs="Arial"/>
        <w:color w:val="1F497D"/>
      </w:rPr>
    </w:pPr>
    <w:r>
      <w:rPr>
        <w:rFonts w:ascii="Arial" w:hAnsi="Arial" w:cs="Arial"/>
        <w:color w:val="1F497D"/>
      </w:rPr>
      <w:t>31 July 2023</w:t>
    </w:r>
  </w:p>
  <w:p w14:paraId="102A5FDB" w14:textId="77777777" w:rsidR="00EA432A" w:rsidRPr="008E4E99" w:rsidRDefault="00271B31" w:rsidP="008E4E99">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32DF2AC"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Special Council Meeting</w:t>
    </w:r>
    <w:r w:rsidR="009D6AF5">
      <w:rPr>
        <w:rFonts w:ascii="Arial" w:hAnsi="Arial" w:cs="Arial"/>
        <w:color w:val="1F497D"/>
      </w:rPr>
      <w:t xml:space="preserve"> </w:t>
    </w:r>
    <w:r w:rsidR="00EC7FC1">
      <w:rPr>
        <w:rFonts w:ascii="Arial" w:hAnsi="Arial" w:cs="Arial"/>
        <w:color w:val="1F497D"/>
      </w:rPr>
      <w:t>Minutes</w:t>
    </w:r>
  </w:p>
  <w:p w14:paraId="0B7BAEC0" w14:textId="3218A81F" w:rsidR="006F7EBD" w:rsidRPr="00CA5D45" w:rsidRDefault="009E5D0E" w:rsidP="008F51F1">
    <w:pPr>
      <w:pStyle w:val="Header"/>
      <w:tabs>
        <w:tab w:val="clear" w:pos="8306"/>
      </w:tabs>
      <w:jc w:val="right"/>
      <w:rPr>
        <w:rFonts w:ascii="Arial" w:hAnsi="Arial" w:cs="Arial"/>
        <w:color w:val="1F497D"/>
      </w:rPr>
    </w:pPr>
    <w:r>
      <w:rPr>
        <w:rFonts w:ascii="Arial" w:hAnsi="Arial" w:cs="Arial"/>
        <w:color w:val="1F497D"/>
      </w:rPr>
      <w:t>31 July 2023</w:t>
    </w:r>
  </w:p>
  <w:p w14:paraId="21CCD45B" w14:textId="2F2628F3" w:rsidR="00391204" w:rsidRPr="00CA5D45" w:rsidRDefault="00271B31" w:rsidP="00CA3B5C">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3446"/>
    <w:multiLevelType w:val="hybridMultilevel"/>
    <w:tmpl w:val="FBDA7FF4"/>
    <w:lvl w:ilvl="0" w:tplc="1870DE16">
      <w:start w:val="1"/>
      <w:numFmt w:val="decimal"/>
      <w:lvlText w:val="%1."/>
      <w:lvlJc w:val="left"/>
      <w:pPr>
        <w:ind w:left="720" w:hanging="360"/>
      </w:pPr>
    </w:lvl>
    <w:lvl w:ilvl="1" w:tplc="97B2083E">
      <w:start w:val="1"/>
      <w:numFmt w:val="lowerLetter"/>
      <w:lvlText w:val="%2."/>
      <w:lvlJc w:val="left"/>
      <w:pPr>
        <w:ind w:left="1440" w:hanging="360"/>
      </w:pPr>
    </w:lvl>
    <w:lvl w:ilvl="2" w:tplc="A96AF010">
      <w:start w:val="1"/>
      <w:numFmt w:val="lowerRoman"/>
      <w:lvlText w:val="%3."/>
      <w:lvlJc w:val="right"/>
      <w:pPr>
        <w:ind w:left="2160" w:hanging="180"/>
      </w:pPr>
    </w:lvl>
    <w:lvl w:ilvl="3" w:tplc="2A94D7E0">
      <w:start w:val="1"/>
      <w:numFmt w:val="decimal"/>
      <w:lvlText w:val="%4."/>
      <w:lvlJc w:val="left"/>
      <w:pPr>
        <w:ind w:left="2880" w:hanging="360"/>
      </w:pPr>
    </w:lvl>
    <w:lvl w:ilvl="4" w:tplc="40B2679A">
      <w:start w:val="1"/>
      <w:numFmt w:val="lowerLetter"/>
      <w:lvlText w:val="%5."/>
      <w:lvlJc w:val="left"/>
      <w:pPr>
        <w:ind w:left="3600" w:hanging="360"/>
      </w:pPr>
    </w:lvl>
    <w:lvl w:ilvl="5" w:tplc="E9B208EE">
      <w:start w:val="1"/>
      <w:numFmt w:val="lowerRoman"/>
      <w:lvlText w:val="%6."/>
      <w:lvlJc w:val="right"/>
      <w:pPr>
        <w:ind w:left="4320" w:hanging="180"/>
      </w:pPr>
    </w:lvl>
    <w:lvl w:ilvl="6" w:tplc="09C08ECC">
      <w:start w:val="1"/>
      <w:numFmt w:val="decimal"/>
      <w:lvlText w:val="%7."/>
      <w:lvlJc w:val="left"/>
      <w:pPr>
        <w:ind w:left="5040" w:hanging="360"/>
      </w:pPr>
    </w:lvl>
    <w:lvl w:ilvl="7" w:tplc="C9F409CA">
      <w:start w:val="1"/>
      <w:numFmt w:val="lowerLetter"/>
      <w:lvlText w:val="%8."/>
      <w:lvlJc w:val="left"/>
      <w:pPr>
        <w:ind w:left="5760" w:hanging="360"/>
      </w:pPr>
    </w:lvl>
    <w:lvl w:ilvl="8" w:tplc="0E66C582">
      <w:start w:val="1"/>
      <w:numFmt w:val="lowerRoman"/>
      <w:lvlText w:val="%9."/>
      <w:lvlJc w:val="right"/>
      <w:pPr>
        <w:ind w:left="6480" w:hanging="180"/>
      </w:pPr>
    </w:lvl>
  </w:abstractNum>
  <w:abstractNum w:abstractNumId="1" w15:restartNumberingAfterBreak="0">
    <w:nsid w:val="05344976"/>
    <w:multiLevelType w:val="hybridMultilevel"/>
    <w:tmpl w:val="5F5E1758"/>
    <w:lvl w:ilvl="0" w:tplc="11BE2DB2">
      <w:start w:val="1"/>
      <w:numFmt w:val="decimal"/>
      <w:lvlText w:val="%1."/>
      <w:lvlJc w:val="left"/>
      <w:rPr>
        <w:rFonts w:ascii="Arial" w:hAnsi="Arial" w:cs="Arial" w:hint="default"/>
        <w:b w:val="0"/>
        <w:bCs w:val="0"/>
        <w:i w:val="0"/>
        <w:iCs w:val="0"/>
        <w:color w:val="17365D"/>
        <w:sz w:val="24"/>
        <w:szCs w:val="24"/>
      </w:rPr>
    </w:lvl>
    <w:lvl w:ilvl="1" w:tplc="0562CAD8">
      <w:start w:val="1"/>
      <w:numFmt w:val="lowerLetter"/>
      <w:lvlText w:val="%2."/>
      <w:lvlJc w:val="left"/>
      <w:pPr>
        <w:ind w:left="3144" w:hanging="360"/>
      </w:pPr>
      <w:rPr>
        <w:rFonts w:ascii="Arial" w:hAnsi="Arial" w:cs="Arial" w:hint="default"/>
        <w:b w:val="0"/>
        <w:bCs w:val="0"/>
      </w:rPr>
    </w:lvl>
    <w:lvl w:ilvl="2" w:tplc="691858B6">
      <w:start w:val="1"/>
      <w:numFmt w:val="lowerRoman"/>
      <w:lvlText w:val="%3."/>
      <w:lvlJc w:val="right"/>
      <w:pPr>
        <w:ind w:left="3864" w:hanging="180"/>
      </w:pPr>
      <w:rPr>
        <w:b/>
        <w:bCs/>
      </w:rPr>
    </w:lvl>
    <w:lvl w:ilvl="3" w:tplc="6CAA4F06">
      <w:start w:val="1"/>
      <w:numFmt w:val="decimal"/>
      <w:lvlText w:val="%4."/>
      <w:lvlJc w:val="left"/>
      <w:pPr>
        <w:ind w:left="4584" w:hanging="360"/>
      </w:pPr>
    </w:lvl>
    <w:lvl w:ilvl="4" w:tplc="F97A64F6">
      <w:start w:val="1"/>
      <w:numFmt w:val="lowerLetter"/>
      <w:lvlText w:val="%5."/>
      <w:lvlJc w:val="left"/>
      <w:pPr>
        <w:ind w:left="5304" w:hanging="360"/>
      </w:pPr>
    </w:lvl>
    <w:lvl w:ilvl="5" w:tplc="B0F638CE">
      <w:start w:val="1"/>
      <w:numFmt w:val="lowerRoman"/>
      <w:lvlText w:val="%6."/>
      <w:lvlJc w:val="right"/>
      <w:pPr>
        <w:ind w:left="6024" w:hanging="180"/>
      </w:pPr>
    </w:lvl>
    <w:lvl w:ilvl="6" w:tplc="9160BCBC">
      <w:start w:val="1"/>
      <w:numFmt w:val="decimal"/>
      <w:lvlText w:val="%7."/>
      <w:lvlJc w:val="left"/>
      <w:pPr>
        <w:ind w:left="6744" w:hanging="360"/>
      </w:pPr>
    </w:lvl>
    <w:lvl w:ilvl="7" w:tplc="068EDD8A">
      <w:start w:val="1"/>
      <w:numFmt w:val="lowerLetter"/>
      <w:lvlText w:val="%8."/>
      <w:lvlJc w:val="left"/>
      <w:pPr>
        <w:ind w:left="7464" w:hanging="360"/>
      </w:pPr>
    </w:lvl>
    <w:lvl w:ilvl="8" w:tplc="9594E9B2">
      <w:start w:val="1"/>
      <w:numFmt w:val="lowerRoman"/>
      <w:lvlText w:val="%9."/>
      <w:lvlJc w:val="right"/>
      <w:pPr>
        <w:ind w:left="8184" w:hanging="180"/>
      </w:pPr>
    </w:lvl>
  </w:abstractNum>
  <w:abstractNum w:abstractNumId="2" w15:restartNumberingAfterBreak="0">
    <w:nsid w:val="1F041FA5"/>
    <w:multiLevelType w:val="hybridMultilevel"/>
    <w:tmpl w:val="5C408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4DA0397"/>
    <w:multiLevelType w:val="hybridMultilevel"/>
    <w:tmpl w:val="38BC1142"/>
    <w:lvl w:ilvl="0" w:tplc="75CED4E6">
      <w:start w:val="1"/>
      <w:numFmt w:val="decimal"/>
      <w:lvlText w:val="%1."/>
      <w:lvlJc w:val="left"/>
      <w:pPr>
        <w:ind w:left="720" w:hanging="360"/>
      </w:pPr>
    </w:lvl>
    <w:lvl w:ilvl="1" w:tplc="FFC852F4">
      <w:start w:val="1"/>
      <w:numFmt w:val="lowerLetter"/>
      <w:lvlText w:val="%2."/>
      <w:lvlJc w:val="left"/>
      <w:pPr>
        <w:ind w:left="1440" w:hanging="360"/>
      </w:pPr>
    </w:lvl>
    <w:lvl w:ilvl="2" w:tplc="B75A9430">
      <w:start w:val="1"/>
      <w:numFmt w:val="lowerRoman"/>
      <w:lvlText w:val="%3."/>
      <w:lvlJc w:val="right"/>
      <w:pPr>
        <w:ind w:left="2160" w:hanging="180"/>
      </w:pPr>
    </w:lvl>
    <w:lvl w:ilvl="3" w:tplc="73B2075C">
      <w:start w:val="1"/>
      <w:numFmt w:val="decimal"/>
      <w:lvlText w:val="%4."/>
      <w:lvlJc w:val="left"/>
      <w:pPr>
        <w:ind w:left="2880" w:hanging="360"/>
      </w:pPr>
    </w:lvl>
    <w:lvl w:ilvl="4" w:tplc="AE2A1830">
      <w:start w:val="1"/>
      <w:numFmt w:val="lowerLetter"/>
      <w:lvlText w:val="%5."/>
      <w:lvlJc w:val="left"/>
      <w:pPr>
        <w:ind w:left="3600" w:hanging="360"/>
      </w:pPr>
    </w:lvl>
    <w:lvl w:ilvl="5" w:tplc="419A0C4E">
      <w:start w:val="1"/>
      <w:numFmt w:val="lowerRoman"/>
      <w:lvlText w:val="%6."/>
      <w:lvlJc w:val="right"/>
      <w:pPr>
        <w:ind w:left="4320" w:hanging="180"/>
      </w:pPr>
    </w:lvl>
    <w:lvl w:ilvl="6" w:tplc="50A4F81A">
      <w:start w:val="1"/>
      <w:numFmt w:val="decimal"/>
      <w:lvlText w:val="%7."/>
      <w:lvlJc w:val="left"/>
      <w:pPr>
        <w:ind w:left="5040" w:hanging="360"/>
      </w:pPr>
    </w:lvl>
    <w:lvl w:ilvl="7" w:tplc="ABE86672">
      <w:start w:val="1"/>
      <w:numFmt w:val="lowerLetter"/>
      <w:lvlText w:val="%8."/>
      <w:lvlJc w:val="left"/>
      <w:pPr>
        <w:ind w:left="5760" w:hanging="360"/>
      </w:pPr>
    </w:lvl>
    <w:lvl w:ilvl="8" w:tplc="7BB4480C">
      <w:start w:val="1"/>
      <w:numFmt w:val="lowerRoman"/>
      <w:lvlText w:val="%9."/>
      <w:lvlJc w:val="right"/>
      <w:pPr>
        <w:ind w:left="6480" w:hanging="180"/>
      </w:pPr>
    </w:lvl>
  </w:abstractNum>
  <w:abstractNum w:abstractNumId="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24126B"/>
    <w:multiLevelType w:val="hybridMultilevel"/>
    <w:tmpl w:val="4BB241A2"/>
    <w:lvl w:ilvl="0" w:tplc="78421DFA">
      <w:start w:val="1"/>
      <w:numFmt w:val="decimal"/>
      <w:lvlText w:val="%1."/>
      <w:lvlJc w:val="left"/>
      <w:rPr>
        <w:rFonts w:ascii="Arial" w:hAnsi="Arial" w:cs="Arial" w:hint="default"/>
        <w:b/>
        <w:bCs/>
        <w:i w:val="0"/>
        <w:iCs w:val="0"/>
        <w:color w:val="17365D"/>
        <w:sz w:val="24"/>
        <w:szCs w:val="24"/>
      </w:rPr>
    </w:lvl>
    <w:lvl w:ilvl="1" w:tplc="47ACFAFE">
      <w:start w:val="1"/>
      <w:numFmt w:val="lowerLetter"/>
      <w:lvlText w:val="%2."/>
      <w:lvlJc w:val="left"/>
      <w:pPr>
        <w:ind w:left="3144" w:hanging="360"/>
      </w:pPr>
      <w:rPr>
        <w:rFonts w:ascii="Arial" w:hAnsi="Arial" w:cs="Arial" w:hint="default"/>
        <w:b/>
        <w:bCs/>
      </w:rPr>
    </w:lvl>
    <w:lvl w:ilvl="2" w:tplc="A8E277EC">
      <w:start w:val="1"/>
      <w:numFmt w:val="lowerRoman"/>
      <w:lvlText w:val="%3."/>
      <w:lvlJc w:val="right"/>
      <w:pPr>
        <w:ind w:left="3864" w:hanging="180"/>
      </w:pPr>
      <w:rPr>
        <w:b/>
        <w:bCs/>
      </w:rPr>
    </w:lvl>
    <w:lvl w:ilvl="3" w:tplc="FFFFFFFF">
      <w:start w:val="1"/>
      <w:numFmt w:val="decimal"/>
      <w:lvlText w:val="%4."/>
      <w:lvlJc w:val="left"/>
      <w:pPr>
        <w:ind w:left="4584" w:hanging="360"/>
      </w:pPr>
    </w:lvl>
    <w:lvl w:ilvl="4" w:tplc="FFFFFFFF">
      <w:start w:val="1"/>
      <w:numFmt w:val="lowerLetter"/>
      <w:lvlText w:val="%5."/>
      <w:lvlJc w:val="left"/>
      <w:pPr>
        <w:ind w:left="5304" w:hanging="360"/>
      </w:pPr>
    </w:lvl>
    <w:lvl w:ilvl="5" w:tplc="FFFFFFFF">
      <w:start w:val="1"/>
      <w:numFmt w:val="lowerRoman"/>
      <w:lvlText w:val="%6."/>
      <w:lvlJc w:val="right"/>
      <w:pPr>
        <w:ind w:left="6024" w:hanging="180"/>
      </w:pPr>
    </w:lvl>
    <w:lvl w:ilvl="6" w:tplc="FFFFFFFF">
      <w:start w:val="1"/>
      <w:numFmt w:val="decimal"/>
      <w:lvlText w:val="%7."/>
      <w:lvlJc w:val="left"/>
      <w:pPr>
        <w:ind w:left="6744" w:hanging="360"/>
      </w:pPr>
    </w:lvl>
    <w:lvl w:ilvl="7" w:tplc="FFFFFFFF">
      <w:start w:val="1"/>
      <w:numFmt w:val="lowerLetter"/>
      <w:lvlText w:val="%8."/>
      <w:lvlJc w:val="left"/>
      <w:pPr>
        <w:ind w:left="7464" w:hanging="360"/>
      </w:pPr>
    </w:lvl>
    <w:lvl w:ilvl="8" w:tplc="FFFFFFFF">
      <w:start w:val="1"/>
      <w:numFmt w:val="lowerRoman"/>
      <w:lvlText w:val="%9."/>
      <w:lvlJc w:val="right"/>
      <w:pPr>
        <w:ind w:left="8184" w:hanging="180"/>
      </w:pPr>
    </w:lvl>
  </w:abstractNum>
  <w:abstractNum w:abstractNumId="7" w15:restartNumberingAfterBreak="0">
    <w:nsid w:val="4C203159"/>
    <w:multiLevelType w:val="multilevel"/>
    <w:tmpl w:val="FF223FD8"/>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32"/>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9" w15:restartNumberingAfterBreak="0">
    <w:nsid w:val="557A6A24"/>
    <w:multiLevelType w:val="hybridMultilevel"/>
    <w:tmpl w:val="7D8A8F44"/>
    <w:lvl w:ilvl="0" w:tplc="0C09001B">
      <w:start w:val="1"/>
      <w:numFmt w:val="lowerRoman"/>
      <w:lvlText w:val="%1."/>
      <w:lvlJc w:val="right"/>
      <w:pPr>
        <w:ind w:left="1530" w:hanging="360"/>
      </w:pPr>
    </w:lvl>
    <w:lvl w:ilvl="1" w:tplc="0C090019" w:tentative="1">
      <w:start w:val="1"/>
      <w:numFmt w:val="lowerLetter"/>
      <w:lvlText w:val="%2."/>
      <w:lvlJc w:val="left"/>
      <w:pPr>
        <w:ind w:left="2250" w:hanging="360"/>
      </w:pPr>
    </w:lvl>
    <w:lvl w:ilvl="2" w:tplc="0C09001B">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0" w15:restartNumberingAfterBreak="0">
    <w:nsid w:val="57C55659"/>
    <w:multiLevelType w:val="hybridMultilevel"/>
    <w:tmpl w:val="A600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867126"/>
    <w:multiLevelType w:val="hybridMultilevel"/>
    <w:tmpl w:val="D148548C"/>
    <w:lvl w:ilvl="0" w:tplc="F4D40146">
      <w:start w:val="1"/>
      <w:numFmt w:val="decimal"/>
      <w:lvlText w:val="%1."/>
      <w:lvlJc w:val="left"/>
      <w:rPr>
        <w:rFonts w:ascii="Arial" w:hAnsi="Arial" w:cs="Arial" w:hint="default"/>
        <w:b w:val="0"/>
        <w:bCs w:val="0"/>
        <w:i w:val="0"/>
        <w:iCs w:val="0"/>
        <w:color w:val="17365D"/>
        <w:sz w:val="24"/>
        <w:szCs w:val="24"/>
      </w:rPr>
    </w:lvl>
    <w:lvl w:ilvl="1" w:tplc="661E11F8">
      <w:start w:val="1"/>
      <w:numFmt w:val="lowerLetter"/>
      <w:lvlText w:val="%2."/>
      <w:lvlJc w:val="left"/>
      <w:pPr>
        <w:ind w:left="3144" w:hanging="360"/>
      </w:pPr>
      <w:rPr>
        <w:rFonts w:ascii="Arial" w:hAnsi="Arial" w:cs="Arial" w:hint="default"/>
        <w:b w:val="0"/>
        <w:bCs w:val="0"/>
      </w:rPr>
    </w:lvl>
    <w:lvl w:ilvl="2" w:tplc="D090AF66">
      <w:start w:val="1"/>
      <w:numFmt w:val="lowerRoman"/>
      <w:lvlText w:val="%3."/>
      <w:lvlJc w:val="right"/>
      <w:pPr>
        <w:ind w:left="3864" w:hanging="180"/>
      </w:pPr>
      <w:rPr>
        <w:b w:val="0"/>
        <w:bCs w:val="0"/>
      </w:rPr>
    </w:lvl>
    <w:lvl w:ilvl="3" w:tplc="FFFFFFFF">
      <w:start w:val="1"/>
      <w:numFmt w:val="decimal"/>
      <w:lvlText w:val="%4."/>
      <w:lvlJc w:val="left"/>
      <w:pPr>
        <w:ind w:left="4584" w:hanging="360"/>
      </w:pPr>
    </w:lvl>
    <w:lvl w:ilvl="4" w:tplc="FFFFFFFF">
      <w:start w:val="1"/>
      <w:numFmt w:val="lowerLetter"/>
      <w:lvlText w:val="%5."/>
      <w:lvlJc w:val="left"/>
      <w:pPr>
        <w:ind w:left="5304" w:hanging="360"/>
      </w:pPr>
    </w:lvl>
    <w:lvl w:ilvl="5" w:tplc="FFFFFFFF">
      <w:start w:val="1"/>
      <w:numFmt w:val="lowerRoman"/>
      <w:lvlText w:val="%6."/>
      <w:lvlJc w:val="right"/>
      <w:pPr>
        <w:ind w:left="6024" w:hanging="180"/>
      </w:pPr>
    </w:lvl>
    <w:lvl w:ilvl="6" w:tplc="FFFFFFFF">
      <w:start w:val="1"/>
      <w:numFmt w:val="decimal"/>
      <w:lvlText w:val="%7."/>
      <w:lvlJc w:val="left"/>
      <w:pPr>
        <w:ind w:left="6744" w:hanging="360"/>
      </w:pPr>
    </w:lvl>
    <w:lvl w:ilvl="7" w:tplc="FFFFFFFF">
      <w:start w:val="1"/>
      <w:numFmt w:val="lowerLetter"/>
      <w:lvlText w:val="%8."/>
      <w:lvlJc w:val="left"/>
      <w:pPr>
        <w:ind w:left="7464" w:hanging="360"/>
      </w:pPr>
    </w:lvl>
    <w:lvl w:ilvl="8" w:tplc="FFFFFFFF">
      <w:start w:val="1"/>
      <w:numFmt w:val="lowerRoman"/>
      <w:lvlText w:val="%9."/>
      <w:lvlJc w:val="right"/>
      <w:pPr>
        <w:ind w:left="8184" w:hanging="180"/>
      </w:pPr>
    </w:lvl>
  </w:abstractNum>
  <w:abstractNum w:abstractNumId="12"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15:restartNumberingAfterBreak="0">
    <w:nsid w:val="6A0F2111"/>
    <w:multiLevelType w:val="hybridMultilevel"/>
    <w:tmpl w:val="9EC8E082"/>
    <w:lvl w:ilvl="0" w:tplc="51800592">
      <w:start w:val="1"/>
      <w:numFmt w:val="decimal"/>
      <w:lvlText w:val="%1."/>
      <w:lvlJc w:val="left"/>
      <w:rPr>
        <w:rFonts w:ascii="Arial" w:hAnsi="Arial" w:cs="Arial" w:hint="default"/>
        <w:b w:val="0"/>
        <w:bCs w:val="0"/>
        <w:i w:val="0"/>
        <w:iCs w:val="0"/>
        <w:color w:val="17365D"/>
        <w:sz w:val="24"/>
        <w:szCs w:val="24"/>
      </w:rPr>
    </w:lvl>
    <w:lvl w:ilvl="1" w:tplc="8EBEB658">
      <w:start w:val="1"/>
      <w:numFmt w:val="lowerLetter"/>
      <w:lvlText w:val="%2."/>
      <w:lvlJc w:val="left"/>
      <w:pPr>
        <w:ind w:left="3144" w:hanging="360"/>
      </w:pPr>
      <w:rPr>
        <w:rFonts w:ascii="Arial" w:hAnsi="Arial" w:cs="Arial" w:hint="default"/>
        <w:b w:val="0"/>
        <w:bCs w:val="0"/>
      </w:rPr>
    </w:lvl>
    <w:lvl w:ilvl="2" w:tplc="9EB4DCFA">
      <w:start w:val="1"/>
      <w:numFmt w:val="lowerRoman"/>
      <w:lvlText w:val="%3."/>
      <w:lvlJc w:val="right"/>
      <w:pPr>
        <w:ind w:left="3864" w:hanging="180"/>
      </w:pPr>
      <w:rPr>
        <w:b w:val="0"/>
        <w:bCs w:val="0"/>
      </w:rPr>
    </w:lvl>
    <w:lvl w:ilvl="3" w:tplc="FFFFFFFF">
      <w:start w:val="1"/>
      <w:numFmt w:val="decimal"/>
      <w:lvlText w:val="%4."/>
      <w:lvlJc w:val="left"/>
      <w:pPr>
        <w:ind w:left="4584" w:hanging="360"/>
      </w:pPr>
    </w:lvl>
    <w:lvl w:ilvl="4" w:tplc="FFFFFFFF">
      <w:start w:val="1"/>
      <w:numFmt w:val="lowerLetter"/>
      <w:lvlText w:val="%5."/>
      <w:lvlJc w:val="left"/>
      <w:pPr>
        <w:ind w:left="5304" w:hanging="360"/>
      </w:pPr>
    </w:lvl>
    <w:lvl w:ilvl="5" w:tplc="FFFFFFFF">
      <w:start w:val="1"/>
      <w:numFmt w:val="lowerRoman"/>
      <w:lvlText w:val="%6."/>
      <w:lvlJc w:val="right"/>
      <w:pPr>
        <w:ind w:left="6024" w:hanging="180"/>
      </w:pPr>
    </w:lvl>
    <w:lvl w:ilvl="6" w:tplc="FFFFFFFF">
      <w:start w:val="1"/>
      <w:numFmt w:val="decimal"/>
      <w:lvlText w:val="%7."/>
      <w:lvlJc w:val="left"/>
      <w:pPr>
        <w:ind w:left="6744" w:hanging="360"/>
      </w:pPr>
    </w:lvl>
    <w:lvl w:ilvl="7" w:tplc="FFFFFFFF">
      <w:start w:val="1"/>
      <w:numFmt w:val="lowerLetter"/>
      <w:lvlText w:val="%8."/>
      <w:lvlJc w:val="left"/>
      <w:pPr>
        <w:ind w:left="7464" w:hanging="360"/>
      </w:pPr>
    </w:lvl>
    <w:lvl w:ilvl="8" w:tplc="FFFFFFFF">
      <w:start w:val="1"/>
      <w:numFmt w:val="lowerRoman"/>
      <w:lvlText w:val="%9."/>
      <w:lvlJc w:val="right"/>
      <w:pPr>
        <w:ind w:left="8184" w:hanging="180"/>
      </w:pPr>
    </w:lvl>
  </w:abstractNum>
  <w:abstractNum w:abstractNumId="1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num w:numId="1" w16cid:durableId="73597121">
    <w:abstractNumId w:val="7"/>
  </w:num>
  <w:num w:numId="2" w16cid:durableId="1322079807">
    <w:abstractNumId w:val="8"/>
  </w:num>
  <w:num w:numId="3" w16cid:durableId="890533566">
    <w:abstractNumId w:val="4"/>
  </w:num>
  <w:num w:numId="4" w16cid:durableId="1404988060">
    <w:abstractNumId w:val="14"/>
  </w:num>
  <w:num w:numId="5" w16cid:durableId="660279740">
    <w:abstractNumId w:val="8"/>
  </w:num>
  <w:num w:numId="6" w16cid:durableId="707267198">
    <w:abstractNumId w:val="8"/>
  </w:num>
  <w:num w:numId="7" w16cid:durableId="1759521097">
    <w:abstractNumId w:val="8"/>
  </w:num>
  <w:num w:numId="8" w16cid:durableId="533731732">
    <w:abstractNumId w:val="8"/>
  </w:num>
  <w:num w:numId="9" w16cid:durableId="1963420423">
    <w:abstractNumId w:val="8"/>
  </w:num>
  <w:num w:numId="10" w16cid:durableId="431316702">
    <w:abstractNumId w:val="8"/>
  </w:num>
  <w:num w:numId="11" w16cid:durableId="1666471763">
    <w:abstractNumId w:val="8"/>
  </w:num>
  <w:num w:numId="12" w16cid:durableId="1032148038">
    <w:abstractNumId w:val="8"/>
  </w:num>
  <w:num w:numId="13" w16cid:durableId="1497333207">
    <w:abstractNumId w:val="8"/>
  </w:num>
  <w:num w:numId="14" w16cid:durableId="284123893">
    <w:abstractNumId w:val="8"/>
  </w:num>
  <w:num w:numId="15" w16cid:durableId="95635011">
    <w:abstractNumId w:val="8"/>
  </w:num>
  <w:num w:numId="16" w16cid:durableId="1831751950">
    <w:abstractNumId w:val="1"/>
  </w:num>
  <w:num w:numId="17" w16cid:durableId="1040084011">
    <w:abstractNumId w:val="3"/>
  </w:num>
  <w:num w:numId="18" w16cid:durableId="1935240159">
    <w:abstractNumId w:val="15"/>
  </w:num>
  <w:num w:numId="19" w16cid:durableId="222370238">
    <w:abstractNumId w:val="0"/>
  </w:num>
  <w:num w:numId="20" w16cid:durableId="1161384721">
    <w:abstractNumId w:val="10"/>
  </w:num>
  <w:num w:numId="21" w16cid:durableId="1873417666">
    <w:abstractNumId w:val="12"/>
  </w:num>
  <w:num w:numId="22" w16cid:durableId="1775517630">
    <w:abstractNumId w:val="5"/>
  </w:num>
  <w:num w:numId="23" w16cid:durableId="1325234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0120186">
    <w:abstractNumId w:val="2"/>
  </w:num>
  <w:num w:numId="25" w16cid:durableId="1446728647">
    <w:abstractNumId w:val="6"/>
  </w:num>
  <w:num w:numId="26" w16cid:durableId="824513912">
    <w:abstractNumId w:val="13"/>
  </w:num>
  <w:num w:numId="27" w16cid:durableId="1821462326">
    <w:abstractNumId w:val="9"/>
  </w:num>
  <w:num w:numId="28" w16cid:durableId="2648443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v/DT9O9ToTEQgzX1sp94hVwoG/bOI/miQGZGvgZItbfzcySuJsTo8swofE6PuJ77A6jgwSW7jBEQnnj4nc1Zg==" w:salt="RWbyL4j5tqcNw1BuSTgZD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33CAD"/>
    <w:rsid w:val="000411E3"/>
    <w:rsid w:val="00046B3A"/>
    <w:rsid w:val="00047924"/>
    <w:rsid w:val="00056163"/>
    <w:rsid w:val="000706CD"/>
    <w:rsid w:val="0008210D"/>
    <w:rsid w:val="00085B7F"/>
    <w:rsid w:val="0009229A"/>
    <w:rsid w:val="0009692D"/>
    <w:rsid w:val="000A4160"/>
    <w:rsid w:val="000A64DA"/>
    <w:rsid w:val="000A6A57"/>
    <w:rsid w:val="000A793C"/>
    <w:rsid w:val="000B309E"/>
    <w:rsid w:val="000E0501"/>
    <w:rsid w:val="000E2B1E"/>
    <w:rsid w:val="000E458F"/>
    <w:rsid w:val="000E6876"/>
    <w:rsid w:val="000F0BC8"/>
    <w:rsid w:val="00105BA1"/>
    <w:rsid w:val="001115BB"/>
    <w:rsid w:val="001126B8"/>
    <w:rsid w:val="001162A1"/>
    <w:rsid w:val="00117341"/>
    <w:rsid w:val="00121541"/>
    <w:rsid w:val="00124B02"/>
    <w:rsid w:val="00146D00"/>
    <w:rsid w:val="001470A3"/>
    <w:rsid w:val="00165AC7"/>
    <w:rsid w:val="00171DAC"/>
    <w:rsid w:val="0017296A"/>
    <w:rsid w:val="0017649D"/>
    <w:rsid w:val="00180419"/>
    <w:rsid w:val="0018109C"/>
    <w:rsid w:val="00182CC1"/>
    <w:rsid w:val="00197EA6"/>
    <w:rsid w:val="001B0C54"/>
    <w:rsid w:val="001C4020"/>
    <w:rsid w:val="001D03D3"/>
    <w:rsid w:val="001D0611"/>
    <w:rsid w:val="001D7732"/>
    <w:rsid w:val="001D7A17"/>
    <w:rsid w:val="001E2C6F"/>
    <w:rsid w:val="001E3A73"/>
    <w:rsid w:val="0020090F"/>
    <w:rsid w:val="0023480C"/>
    <w:rsid w:val="00241570"/>
    <w:rsid w:val="00247C56"/>
    <w:rsid w:val="00257F09"/>
    <w:rsid w:val="00270735"/>
    <w:rsid w:val="00272A75"/>
    <w:rsid w:val="0028382E"/>
    <w:rsid w:val="00285A86"/>
    <w:rsid w:val="0028600A"/>
    <w:rsid w:val="002A4CC7"/>
    <w:rsid w:val="002A58C3"/>
    <w:rsid w:val="002A6C78"/>
    <w:rsid w:val="002B4681"/>
    <w:rsid w:val="002B6245"/>
    <w:rsid w:val="002D06A4"/>
    <w:rsid w:val="002E18FA"/>
    <w:rsid w:val="002E1F80"/>
    <w:rsid w:val="002E4F82"/>
    <w:rsid w:val="002F18C7"/>
    <w:rsid w:val="002F4D46"/>
    <w:rsid w:val="003001DF"/>
    <w:rsid w:val="003042C8"/>
    <w:rsid w:val="00321228"/>
    <w:rsid w:val="003311C9"/>
    <w:rsid w:val="00331E8F"/>
    <w:rsid w:val="0033529B"/>
    <w:rsid w:val="00337180"/>
    <w:rsid w:val="00343D58"/>
    <w:rsid w:val="00355804"/>
    <w:rsid w:val="003573CF"/>
    <w:rsid w:val="003757D2"/>
    <w:rsid w:val="00391204"/>
    <w:rsid w:val="00395E07"/>
    <w:rsid w:val="003B0D39"/>
    <w:rsid w:val="003B2A25"/>
    <w:rsid w:val="003B65B2"/>
    <w:rsid w:val="003C3207"/>
    <w:rsid w:val="003D10A2"/>
    <w:rsid w:val="003D22CF"/>
    <w:rsid w:val="003E516E"/>
    <w:rsid w:val="003E5986"/>
    <w:rsid w:val="003F4684"/>
    <w:rsid w:val="00414CEC"/>
    <w:rsid w:val="00425702"/>
    <w:rsid w:val="004354CC"/>
    <w:rsid w:val="00437BED"/>
    <w:rsid w:val="00441863"/>
    <w:rsid w:val="0044714C"/>
    <w:rsid w:val="004527E4"/>
    <w:rsid w:val="00452F7E"/>
    <w:rsid w:val="00465A04"/>
    <w:rsid w:val="00473D32"/>
    <w:rsid w:val="004740F3"/>
    <w:rsid w:val="00477C38"/>
    <w:rsid w:val="0049617C"/>
    <w:rsid w:val="004A0883"/>
    <w:rsid w:val="004A20A0"/>
    <w:rsid w:val="004A39E6"/>
    <w:rsid w:val="004B7518"/>
    <w:rsid w:val="004C5F20"/>
    <w:rsid w:val="004D4709"/>
    <w:rsid w:val="004D7431"/>
    <w:rsid w:val="004E0A1B"/>
    <w:rsid w:val="00507879"/>
    <w:rsid w:val="00516A8D"/>
    <w:rsid w:val="00535387"/>
    <w:rsid w:val="00544D38"/>
    <w:rsid w:val="00550A22"/>
    <w:rsid w:val="00551112"/>
    <w:rsid w:val="00562866"/>
    <w:rsid w:val="00563C31"/>
    <w:rsid w:val="00572F67"/>
    <w:rsid w:val="00574E45"/>
    <w:rsid w:val="005831A9"/>
    <w:rsid w:val="0058576F"/>
    <w:rsid w:val="005902A4"/>
    <w:rsid w:val="005A213C"/>
    <w:rsid w:val="005A296C"/>
    <w:rsid w:val="005B6BE0"/>
    <w:rsid w:val="005C52A1"/>
    <w:rsid w:val="005D5CB9"/>
    <w:rsid w:val="005F000A"/>
    <w:rsid w:val="005F07F4"/>
    <w:rsid w:val="006176FF"/>
    <w:rsid w:val="00621A2F"/>
    <w:rsid w:val="006230C9"/>
    <w:rsid w:val="00636FDA"/>
    <w:rsid w:val="006420CA"/>
    <w:rsid w:val="00646C26"/>
    <w:rsid w:val="006551F5"/>
    <w:rsid w:val="00663DBF"/>
    <w:rsid w:val="00666355"/>
    <w:rsid w:val="00676D2F"/>
    <w:rsid w:val="00677DE8"/>
    <w:rsid w:val="00683A50"/>
    <w:rsid w:val="0068513C"/>
    <w:rsid w:val="00686D98"/>
    <w:rsid w:val="0069679E"/>
    <w:rsid w:val="006B2361"/>
    <w:rsid w:val="006C2494"/>
    <w:rsid w:val="006D3A2F"/>
    <w:rsid w:val="006F7EBD"/>
    <w:rsid w:val="0070410F"/>
    <w:rsid w:val="00705296"/>
    <w:rsid w:val="00707012"/>
    <w:rsid w:val="0071177A"/>
    <w:rsid w:val="0071406B"/>
    <w:rsid w:val="00714DCA"/>
    <w:rsid w:val="00715EEF"/>
    <w:rsid w:val="0073298B"/>
    <w:rsid w:val="007501E3"/>
    <w:rsid w:val="00751290"/>
    <w:rsid w:val="00754BCE"/>
    <w:rsid w:val="0076514E"/>
    <w:rsid w:val="00765E9D"/>
    <w:rsid w:val="00786112"/>
    <w:rsid w:val="007A4478"/>
    <w:rsid w:val="007B2AD2"/>
    <w:rsid w:val="007B4689"/>
    <w:rsid w:val="007B50D9"/>
    <w:rsid w:val="007C2A1D"/>
    <w:rsid w:val="007D162E"/>
    <w:rsid w:val="007D5EF8"/>
    <w:rsid w:val="007E1B14"/>
    <w:rsid w:val="007F01C7"/>
    <w:rsid w:val="007F537B"/>
    <w:rsid w:val="00800CE9"/>
    <w:rsid w:val="00803CBB"/>
    <w:rsid w:val="00806BE0"/>
    <w:rsid w:val="00806FF2"/>
    <w:rsid w:val="00816F0A"/>
    <w:rsid w:val="008313F0"/>
    <w:rsid w:val="008326C6"/>
    <w:rsid w:val="008365DE"/>
    <w:rsid w:val="00843B1E"/>
    <w:rsid w:val="00854283"/>
    <w:rsid w:val="00862400"/>
    <w:rsid w:val="0086268C"/>
    <w:rsid w:val="0087423A"/>
    <w:rsid w:val="008766D4"/>
    <w:rsid w:val="00881E20"/>
    <w:rsid w:val="00882975"/>
    <w:rsid w:val="008A07B0"/>
    <w:rsid w:val="008C3B1E"/>
    <w:rsid w:val="008D5B76"/>
    <w:rsid w:val="008E4E99"/>
    <w:rsid w:val="008E5A62"/>
    <w:rsid w:val="008E7ECC"/>
    <w:rsid w:val="008F51F1"/>
    <w:rsid w:val="00927A88"/>
    <w:rsid w:val="009368F4"/>
    <w:rsid w:val="0094112A"/>
    <w:rsid w:val="0095033D"/>
    <w:rsid w:val="009507BB"/>
    <w:rsid w:val="00951A6B"/>
    <w:rsid w:val="00966A18"/>
    <w:rsid w:val="009729C8"/>
    <w:rsid w:val="00977FCC"/>
    <w:rsid w:val="00980917"/>
    <w:rsid w:val="0098368E"/>
    <w:rsid w:val="00994206"/>
    <w:rsid w:val="009979DF"/>
    <w:rsid w:val="009D6AF5"/>
    <w:rsid w:val="009E2251"/>
    <w:rsid w:val="009E2D4C"/>
    <w:rsid w:val="009E5D0E"/>
    <w:rsid w:val="009E7910"/>
    <w:rsid w:val="009F05B8"/>
    <w:rsid w:val="00A0138D"/>
    <w:rsid w:val="00A047BC"/>
    <w:rsid w:val="00A11DC0"/>
    <w:rsid w:val="00A1500C"/>
    <w:rsid w:val="00A358E1"/>
    <w:rsid w:val="00A37961"/>
    <w:rsid w:val="00A53261"/>
    <w:rsid w:val="00A53BD3"/>
    <w:rsid w:val="00A642EE"/>
    <w:rsid w:val="00A76D72"/>
    <w:rsid w:val="00A773D3"/>
    <w:rsid w:val="00A837FB"/>
    <w:rsid w:val="00A85F23"/>
    <w:rsid w:val="00AA39E3"/>
    <w:rsid w:val="00AB71CA"/>
    <w:rsid w:val="00AC78EF"/>
    <w:rsid w:val="00AD1A48"/>
    <w:rsid w:val="00AE4443"/>
    <w:rsid w:val="00AE4E86"/>
    <w:rsid w:val="00AE59BD"/>
    <w:rsid w:val="00B1257B"/>
    <w:rsid w:val="00B2588E"/>
    <w:rsid w:val="00B31B09"/>
    <w:rsid w:val="00B341EB"/>
    <w:rsid w:val="00B46717"/>
    <w:rsid w:val="00B55D5D"/>
    <w:rsid w:val="00B6097E"/>
    <w:rsid w:val="00B60CB0"/>
    <w:rsid w:val="00B63563"/>
    <w:rsid w:val="00B82A6C"/>
    <w:rsid w:val="00BA6B12"/>
    <w:rsid w:val="00BB03E2"/>
    <w:rsid w:val="00BB7A76"/>
    <w:rsid w:val="00BC03F3"/>
    <w:rsid w:val="00BC5123"/>
    <w:rsid w:val="00BD577A"/>
    <w:rsid w:val="00BE4099"/>
    <w:rsid w:val="00BF74CA"/>
    <w:rsid w:val="00C06047"/>
    <w:rsid w:val="00C240B8"/>
    <w:rsid w:val="00C30DD8"/>
    <w:rsid w:val="00C3115B"/>
    <w:rsid w:val="00C341E0"/>
    <w:rsid w:val="00C43449"/>
    <w:rsid w:val="00C531A6"/>
    <w:rsid w:val="00C5782E"/>
    <w:rsid w:val="00C60F0F"/>
    <w:rsid w:val="00C6315F"/>
    <w:rsid w:val="00C66BB9"/>
    <w:rsid w:val="00C7367D"/>
    <w:rsid w:val="00C75B91"/>
    <w:rsid w:val="00C8139C"/>
    <w:rsid w:val="00CA3B5C"/>
    <w:rsid w:val="00CA5D45"/>
    <w:rsid w:val="00CB041D"/>
    <w:rsid w:val="00CB4BF4"/>
    <w:rsid w:val="00CC0773"/>
    <w:rsid w:val="00CC46CE"/>
    <w:rsid w:val="00CC76D7"/>
    <w:rsid w:val="00CC7D43"/>
    <w:rsid w:val="00CE11D7"/>
    <w:rsid w:val="00CE76CD"/>
    <w:rsid w:val="00CF228D"/>
    <w:rsid w:val="00D01A33"/>
    <w:rsid w:val="00D04C9A"/>
    <w:rsid w:val="00D05D60"/>
    <w:rsid w:val="00D14506"/>
    <w:rsid w:val="00D35FB2"/>
    <w:rsid w:val="00D91751"/>
    <w:rsid w:val="00D94F12"/>
    <w:rsid w:val="00DA33AE"/>
    <w:rsid w:val="00DA3A87"/>
    <w:rsid w:val="00DB183A"/>
    <w:rsid w:val="00DC1635"/>
    <w:rsid w:val="00DD0440"/>
    <w:rsid w:val="00DD1C03"/>
    <w:rsid w:val="00DD6AB6"/>
    <w:rsid w:val="00DD7EB2"/>
    <w:rsid w:val="00DF4B00"/>
    <w:rsid w:val="00DF73B7"/>
    <w:rsid w:val="00E22F52"/>
    <w:rsid w:val="00E24F6A"/>
    <w:rsid w:val="00E413BC"/>
    <w:rsid w:val="00E43B46"/>
    <w:rsid w:val="00E567FC"/>
    <w:rsid w:val="00E64549"/>
    <w:rsid w:val="00E74812"/>
    <w:rsid w:val="00E77B8E"/>
    <w:rsid w:val="00E833C4"/>
    <w:rsid w:val="00E9360C"/>
    <w:rsid w:val="00E948FE"/>
    <w:rsid w:val="00EA34AF"/>
    <w:rsid w:val="00EA432A"/>
    <w:rsid w:val="00EC4EB2"/>
    <w:rsid w:val="00EC7FC1"/>
    <w:rsid w:val="00ED4960"/>
    <w:rsid w:val="00EE5297"/>
    <w:rsid w:val="00EF6807"/>
    <w:rsid w:val="00EF7B2D"/>
    <w:rsid w:val="00F03255"/>
    <w:rsid w:val="00F100D8"/>
    <w:rsid w:val="00F10483"/>
    <w:rsid w:val="00F2431B"/>
    <w:rsid w:val="00F24CE3"/>
    <w:rsid w:val="00F43C91"/>
    <w:rsid w:val="00F47226"/>
    <w:rsid w:val="00F5028D"/>
    <w:rsid w:val="00F547FF"/>
    <w:rsid w:val="00F65733"/>
    <w:rsid w:val="00F8145C"/>
    <w:rsid w:val="00F81784"/>
    <w:rsid w:val="00F844FE"/>
    <w:rsid w:val="00F90ED0"/>
    <w:rsid w:val="00FB1216"/>
    <w:rsid w:val="00FB3682"/>
    <w:rsid w:val="00FC41FA"/>
    <w:rsid w:val="00FD2268"/>
    <w:rsid w:val="00FE5216"/>
    <w:rsid w:val="00FE5471"/>
    <w:rsid w:val="00FE5F6F"/>
    <w:rsid w:val="00FF352A"/>
    <w:rsid w:val="00FF3D18"/>
    <w:rsid w:val="02871BA3"/>
    <w:rsid w:val="035EE91A"/>
    <w:rsid w:val="039B5C06"/>
    <w:rsid w:val="0977084C"/>
    <w:rsid w:val="0B3C47C5"/>
    <w:rsid w:val="104536FC"/>
    <w:rsid w:val="109D3130"/>
    <w:rsid w:val="1309CD55"/>
    <w:rsid w:val="13A044F9"/>
    <w:rsid w:val="148C1A66"/>
    <w:rsid w:val="17C3BB28"/>
    <w:rsid w:val="1E19D44F"/>
    <w:rsid w:val="21517511"/>
    <w:rsid w:val="23544FBB"/>
    <w:rsid w:val="266617CA"/>
    <w:rsid w:val="2AA8C7D5"/>
    <w:rsid w:val="2F13FF29"/>
    <w:rsid w:val="33F72C2F"/>
    <w:rsid w:val="3B9C065F"/>
    <w:rsid w:val="434C1A2E"/>
    <w:rsid w:val="4415C720"/>
    <w:rsid w:val="481BED7D"/>
    <w:rsid w:val="4B572C13"/>
    <w:rsid w:val="4B5BE5E0"/>
    <w:rsid w:val="5F36B5DB"/>
    <w:rsid w:val="6B365E57"/>
    <w:rsid w:val="6C03E2A3"/>
    <w:rsid w:val="76BCD8FD"/>
    <w:rsid w:val="7B0EB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17DB0166-2873-4DE3-9975-102F008B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B4671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Bullets 1,Bullet point,CV text,Content descriptions,Dot pt,F5 List Paragraph,L,List Bullet 1,List Paragraph Number,List Paragraph1,List Paragraph11,List Paragraph111,Medium Grid 1 - Accent,Recommendation,Table text,bullet point list"/>
    <w:basedOn w:val="Normal"/>
    <w:link w:val="ListParagraphChar"/>
    <w:uiPriority w:val="34"/>
    <w:qFormat/>
    <w:rsid w:val="00B46717"/>
    <w:pPr>
      <w:spacing w:after="200" w:line="276" w:lineRule="auto"/>
      <w:ind w:left="720"/>
      <w:contextualSpacing/>
    </w:pPr>
    <w:rPr>
      <w:rFonts w:ascii="Calibri" w:eastAsia="Calibri" w:hAnsi="Calibri" w:cs="Arial"/>
      <w:sz w:val="22"/>
      <w:szCs w:val="22"/>
      <w:lang w:val="en-GB"/>
    </w:rPr>
  </w:style>
  <w:style w:type="paragraph" w:customStyle="1" w:styleId="Subsection">
    <w:name w:val="Subsection"/>
    <w:rsid w:val="00B46717"/>
    <w:pPr>
      <w:tabs>
        <w:tab w:val="right" w:pos="595"/>
        <w:tab w:val="left" w:pos="879"/>
      </w:tabs>
      <w:spacing w:before="160" w:line="260" w:lineRule="atLeast"/>
      <w:ind w:left="879" w:hanging="879"/>
    </w:pPr>
    <w:rPr>
      <w:sz w:val="24"/>
    </w:rPr>
  </w:style>
  <w:style w:type="character" w:customStyle="1" w:styleId="ListParagraphChar">
    <w:name w:val="List Paragraph Char"/>
    <w:aliases w:val="Body Bullets 1 Char,Bullet point Char,CV text Char,Content descriptions Char,Dot pt Char,F5 List Paragraph Char,L Char,List Bullet 1 Char,List Paragraph Number Char,List Paragraph1 Char,List Paragraph11 Char,List Paragraph111 Char"/>
    <w:link w:val="ListParagraph"/>
    <w:uiPriority w:val="34"/>
    <w:locked/>
    <w:rsid w:val="00B46717"/>
    <w:rPr>
      <w:rFonts w:ascii="Calibri" w:eastAsia="Calibri" w:hAnsi="Calibri" w:cs="Arial"/>
      <w:sz w:val="22"/>
      <w:szCs w:val="22"/>
      <w:lang w:val="en-GB" w:eastAsia="en-US"/>
    </w:rPr>
  </w:style>
  <w:style w:type="paragraph" w:styleId="TOCHeading">
    <w:name w:val="TOC Heading"/>
    <w:basedOn w:val="Heading1"/>
    <w:next w:val="Normal"/>
    <w:uiPriority w:val="39"/>
    <w:unhideWhenUsed/>
    <w:qFormat/>
    <w:rsid w:val="001D03D3"/>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CommentText">
    <w:name w:val="annotation text"/>
    <w:basedOn w:val="Normal"/>
    <w:link w:val="CommentTextChar"/>
    <w:unhideWhenUsed/>
    <w:rsid w:val="00BC03F3"/>
    <w:rPr>
      <w:sz w:val="20"/>
    </w:rPr>
  </w:style>
  <w:style w:type="character" w:customStyle="1" w:styleId="CommentTextChar">
    <w:name w:val="Comment Text Char"/>
    <w:link w:val="CommentText"/>
    <w:rsid w:val="00BC03F3"/>
    <w:rPr>
      <w:lang w:eastAsia="en-US"/>
    </w:rPr>
  </w:style>
  <w:style w:type="paragraph" w:styleId="CommentSubject">
    <w:name w:val="annotation subject"/>
    <w:basedOn w:val="CommentText"/>
    <w:next w:val="CommentText"/>
    <w:link w:val="CommentSubjectChar"/>
    <w:semiHidden/>
    <w:unhideWhenUsed/>
    <w:rsid w:val="00BC03F3"/>
    <w:rPr>
      <w:b/>
      <w:bCs/>
    </w:rPr>
  </w:style>
  <w:style w:type="character" w:customStyle="1" w:styleId="CommentSubjectChar">
    <w:name w:val="Comment Subject Char"/>
    <w:link w:val="CommentSubject"/>
    <w:semiHidden/>
    <w:rsid w:val="00BC03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edlands.wa.gov.au/documents/422/nedlands-2023" TargetMode="Externa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2.xml"/><Relationship Id="rId25" Type="http://schemas.openxmlformats.org/officeDocument/2006/relationships/hyperlink" Target="https://www.nedlands.wa.gov.au/council-meetings/ordinary-council-meeting/ordinary-council-meeting-26-july-2022/472/documents/2022-council-meeting-minutes-26-july.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lgsc.wa.gov.au/local-government/strengthening-local-government/integrated-planning-and-report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725/city-of-nedlands-workforce-plan-202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edlands.wa.gov.au/documents/427/long-term-financial-plan"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nedlands.wa.gov.au/documents/426/strategic-community-plan-nedlands-2028" TargetMode="Externa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ORGN-317801165-12433</_dlc_DocId>
    <_dlc_DocIdUrl xmlns="02b462e0-950b-4d18-8f56-efe6ec8fd98e">
      <Url>https://nedlands365.sharepoint.com/sites/organisation/council/_layouts/15/DocIdRedir.aspx?ID=ORGN-317801165-12433</Url>
      <Description>ORGN-317801165-12433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5ECC6CD9-AA16-402F-973F-AF3321C4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3A3C0-10B7-4721-AB15-9813D7C71C59}">
  <ds:schemaRefs>
    <ds:schemaRef ds:uri="http://schemas.microsoft.com/office/infopath/2007/PartnerControls"/>
    <ds:schemaRef ds:uri="02b462e0-950b-4d18-8f56-efe6ec8fd98e"/>
    <ds:schemaRef ds:uri="http://schemas.openxmlformats.org/package/2006/metadata/core-properties"/>
    <ds:schemaRef ds:uri="99f90307-c380-4349-a4d3-52955e408d9d"/>
    <ds:schemaRef ds:uri="7dce4f99-cff1-4fd8-801c-290f26aab7b1"/>
    <ds:schemaRef ds:uri="http://schemas.microsoft.com/office/2006/documentManagement/types"/>
    <ds:schemaRef ds:uri="http://www.w3.org/XML/1998/namespace"/>
    <ds:schemaRef ds:uri="b3dba301-5620-44c7-a8fe-21bd50c42e00"/>
    <ds:schemaRef ds:uri="http://purl.org/dc/terms/"/>
    <ds:schemaRef ds:uri="82dc8473-40ba-4f11-b935-f34260e482de"/>
    <ds:schemaRef ds:uri="a4569545-3f5c-4d76-b5ef-e21c01e673e6"/>
    <ds:schemaRef ds:uri="http://schemas.microsoft.com/sharepoint/v3"/>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5952</Words>
  <Characters>33181</Characters>
  <Application>Microsoft Office Word</Application>
  <DocSecurity>8</DocSecurity>
  <Lines>1036</Lines>
  <Paragraphs>477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&lt;Item heading&gt;</vt:lpstr>
      <vt:lpstr>&lt;Item heading&gt;</vt:lpstr>
      <vt:lpstr>Declaration of Closure</vt:lpstr>
    </vt:vector>
  </TitlesOfParts>
  <Company>City of Nedlands</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1900-01-02T00:00:00Z</cp:lastPrinted>
  <dcterms:created xsi:type="dcterms:W3CDTF">2023-08-04T01:42:00Z</dcterms:created>
  <dcterms:modified xsi:type="dcterms:W3CDTF">2023-08-04T01:43:00Z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54c0e2b7-3058-4802-a0f5-247425d15339</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