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2F4D46" w:rsidRDefault="00DF4B00" w:rsidP="00EA432A">
      <w:pPr>
        <w:ind w:left="-1134" w:right="471"/>
        <w:rPr>
          <w:rFonts w:ascii="Arial" w:hAnsi="Arial" w:cs="Arial"/>
          <w:bCs/>
          <w:color w:val="003876"/>
          <w:sz w:val="72"/>
          <w:szCs w:val="160"/>
          <w:lang w:val="en-GB" w:eastAsia="en-GB"/>
        </w:rPr>
      </w:pPr>
    </w:p>
    <w:p w14:paraId="49C7646D" w14:textId="2E3C039E" w:rsidR="00180419" w:rsidRPr="00046B3A" w:rsidRDefault="00180419" w:rsidP="00EA432A">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814047E" w14:textId="77777777" w:rsidR="00BF74CA" w:rsidRDefault="00BF74CA"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492FC136" w:rsidR="00180419" w:rsidRPr="00046B3A" w:rsidRDefault="00BF74CA"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31 July 2023</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6" w14:textId="7BB1B388" w:rsidR="00180419"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496136AC" w:rsidR="003E516E" w:rsidRPr="00046B3A" w:rsidRDefault="003D10A2"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Special Meeting of the City of Nedlands is to be held </w:t>
      </w:r>
      <w:r w:rsidR="003E516E" w:rsidRPr="00046B3A">
        <w:rPr>
          <w:rFonts w:ascii="Arial" w:hAnsi="Arial" w:cs="Arial"/>
          <w:color w:val="17365D"/>
          <w:sz w:val="28"/>
          <w:szCs w:val="22"/>
        </w:rPr>
        <w:t xml:space="preserve">on </w:t>
      </w:r>
      <w:r w:rsidR="00BF74CA">
        <w:rPr>
          <w:rFonts w:ascii="Arial" w:hAnsi="Arial" w:cs="Arial"/>
          <w:color w:val="17365D"/>
          <w:sz w:val="28"/>
          <w:szCs w:val="22"/>
        </w:rPr>
        <w:t>Monday, 31 July 2023</w:t>
      </w:r>
      <w:r w:rsidR="003E516E" w:rsidRPr="00046B3A">
        <w:rPr>
          <w:rFonts w:ascii="Arial" w:hAnsi="Arial" w:cs="Arial"/>
          <w:color w:val="17365D"/>
          <w:sz w:val="28"/>
          <w:szCs w:val="22"/>
        </w:rPr>
        <w:t xml:space="preserve"> in the Council chambers at 71 Stirling Highway Nedlands commencing at </w:t>
      </w:r>
      <w:r w:rsidR="00BF74CA">
        <w:rPr>
          <w:rFonts w:ascii="Arial" w:hAnsi="Arial" w:cs="Arial"/>
          <w:color w:val="17365D"/>
          <w:sz w:val="28"/>
          <w:szCs w:val="22"/>
        </w:rPr>
        <w:t>6.00 pm</w:t>
      </w:r>
      <w:r w:rsidR="003E516E" w:rsidRPr="00046B3A">
        <w:rPr>
          <w:rFonts w:ascii="Arial" w:hAnsi="Arial" w:cs="Arial"/>
          <w:color w:val="17365D"/>
          <w:sz w:val="28"/>
          <w:szCs w:val="22"/>
        </w:rPr>
        <w:t xml:space="preserve"> </w:t>
      </w:r>
      <w:r w:rsidRPr="00046B3A">
        <w:rPr>
          <w:rFonts w:ascii="Arial" w:hAnsi="Arial" w:cs="Arial"/>
          <w:color w:val="17365D"/>
          <w:sz w:val="28"/>
          <w:szCs w:val="22"/>
        </w:rPr>
        <w:t xml:space="preserve">for the purpose of </w:t>
      </w:r>
      <w:r w:rsidR="00D04C9A" w:rsidRPr="00D04C9A">
        <w:rPr>
          <w:rFonts w:ascii="Arial" w:hAnsi="Arial" w:cs="Arial"/>
          <w:color w:val="17365D"/>
          <w:sz w:val="28"/>
          <w:szCs w:val="22"/>
        </w:rPr>
        <w:t>purpose of adopting the 2023/24 Annual Budget for the City of Nedlands.</w:t>
      </w:r>
    </w:p>
    <w:p w14:paraId="49C76479" w14:textId="07DF41B2" w:rsidR="003E516E" w:rsidRDefault="003E516E"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AE7F952" w14:textId="27F03B5C" w:rsidR="0018109C" w:rsidRPr="00046B3A" w:rsidRDefault="0018109C"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r>
        <w:rPr>
          <w:rFonts w:ascii="Arial" w:hAnsi="Arial" w:cs="Arial"/>
          <w:color w:val="17365D"/>
          <w:sz w:val="28"/>
          <w:szCs w:val="22"/>
        </w:rPr>
        <w:t>This meeting will be livestreamed.</w:t>
      </w:r>
    </w:p>
    <w:p w14:paraId="49C7647A" w14:textId="3DF5EBD8" w:rsidR="00180419"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8"/>
        </w:rPr>
      </w:pPr>
    </w:p>
    <w:p w14:paraId="45566FA3" w14:textId="09D2345B" w:rsidR="00D04C9A" w:rsidRPr="00046B3A" w:rsidRDefault="00862400" w:rsidP="00CB041D">
      <w:pPr>
        <w:tabs>
          <w:tab w:val="left" w:pos="720"/>
          <w:tab w:val="left" w:pos="1440"/>
          <w:tab w:val="left" w:pos="2410"/>
          <w:tab w:val="left" w:pos="2977"/>
          <w:tab w:val="right" w:pos="8335"/>
          <w:tab w:val="right" w:pos="8505"/>
        </w:tabs>
        <w:ind w:left="-1560" w:right="471"/>
        <w:jc w:val="both"/>
        <w:rPr>
          <w:rFonts w:ascii="Arial" w:hAnsi="Arial" w:cs="Arial"/>
          <w:color w:val="17365D"/>
          <w:sz w:val="28"/>
          <w:szCs w:val="22"/>
        </w:rPr>
      </w:pPr>
      <w:r w:rsidRPr="000C7B18">
        <w:rPr>
          <w:noProof/>
        </w:rPr>
        <w:drawing>
          <wp:inline distT="0" distB="0" distL="0" distR="0" wp14:anchorId="621D7185" wp14:editId="7C7F29F1">
            <wp:extent cx="1569085" cy="72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085" cy="727075"/>
                    </a:xfrm>
                    <a:prstGeom prst="rect">
                      <a:avLst/>
                    </a:prstGeom>
                    <a:noFill/>
                    <a:ln>
                      <a:noFill/>
                    </a:ln>
                  </pic:spPr>
                </pic:pic>
              </a:graphicData>
            </a:graphic>
          </wp:inline>
        </w:drawing>
      </w:r>
    </w:p>
    <w:p w14:paraId="49C7647B" w14:textId="77777777" w:rsidR="00765E9D" w:rsidRPr="00046B3A" w:rsidRDefault="00765E9D"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D" w14:textId="68F2522A" w:rsidR="00180419" w:rsidRPr="00046B3A" w:rsidRDefault="00BF74CA"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1E0A1077" w:rsidR="00180419" w:rsidRPr="00046B3A" w:rsidRDefault="00BF74CA"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27 July 2023</w:t>
      </w:r>
    </w:p>
    <w:p w14:paraId="415EDCED" w14:textId="4FB06B4A" w:rsidR="008E4E99" w:rsidRPr="00CA5D45" w:rsidRDefault="00180419" w:rsidP="00AA39E3">
      <w:pPr>
        <w:ind w:left="-1134"/>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AA39E3">
      <w:pPr>
        <w:ind w:left="-1134"/>
        <w:jc w:val="both"/>
        <w:rPr>
          <w:rFonts w:ascii="Arial" w:hAnsi="Arial" w:cs="Arial"/>
          <w:b/>
          <w:color w:val="17365D"/>
        </w:rPr>
      </w:pPr>
    </w:p>
    <w:p w14:paraId="0788EA73" w14:textId="3C540E29" w:rsidR="00AA39E3" w:rsidRPr="00046B3A" w:rsidRDefault="00707012" w:rsidP="002B6245">
      <w:pPr>
        <w:ind w:left="-1134"/>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3"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2E64D699" w:rsidR="002B6245" w:rsidRDefault="002B6245" w:rsidP="002B6245">
      <w:pPr>
        <w:ind w:left="-1134"/>
        <w:jc w:val="both"/>
        <w:rPr>
          <w:rFonts w:ascii="Arial" w:hAnsi="Arial" w:cs="Arial"/>
          <w:bCs/>
          <w:color w:val="17365D"/>
        </w:rPr>
      </w:pPr>
    </w:p>
    <w:p w14:paraId="673A29B0" w14:textId="77777777" w:rsidR="009E5D0E" w:rsidRPr="00CA5D45" w:rsidRDefault="009E5D0E" w:rsidP="002B6245">
      <w:pPr>
        <w:ind w:left="-1134"/>
        <w:jc w:val="both"/>
        <w:rPr>
          <w:rFonts w:ascii="Arial" w:hAnsi="Arial" w:cs="Arial"/>
          <w:bCs/>
          <w:color w:val="17365D"/>
        </w:rPr>
      </w:pPr>
    </w:p>
    <w:p w14:paraId="68967400" w14:textId="1DC9E515" w:rsidR="002B6245" w:rsidRPr="00CA5D45" w:rsidRDefault="002B6245" w:rsidP="002B6245">
      <w:pPr>
        <w:ind w:left="-1134"/>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2B6245">
      <w:pPr>
        <w:ind w:left="-1134"/>
        <w:jc w:val="both"/>
        <w:rPr>
          <w:rFonts w:ascii="Arial" w:hAnsi="Arial" w:cs="Arial"/>
          <w:bCs/>
          <w:color w:val="17365D"/>
        </w:rPr>
      </w:pPr>
    </w:p>
    <w:p w14:paraId="0C27BA5B" w14:textId="3D0FC540"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ABC77F" w:rsidR="008A07B0" w:rsidRDefault="008A07B0" w:rsidP="002B6245">
      <w:pPr>
        <w:ind w:left="-1134"/>
        <w:jc w:val="both"/>
        <w:rPr>
          <w:rFonts w:ascii="Arial" w:hAnsi="Arial" w:cs="Arial"/>
          <w:bCs/>
        </w:rPr>
      </w:pPr>
    </w:p>
    <w:p w14:paraId="63C0510F" w14:textId="77777777" w:rsidR="009E5D0E" w:rsidRPr="00046B3A" w:rsidRDefault="009E5D0E" w:rsidP="002B6245">
      <w:pPr>
        <w:ind w:left="-1134"/>
        <w:jc w:val="both"/>
        <w:rPr>
          <w:rFonts w:ascii="Arial" w:hAnsi="Arial" w:cs="Arial"/>
          <w:bCs/>
        </w:rPr>
      </w:pPr>
    </w:p>
    <w:p w14:paraId="65A9EADB" w14:textId="1848D71A" w:rsidR="002B6245" w:rsidRPr="00CA5D45" w:rsidRDefault="002B6245" w:rsidP="002B6245">
      <w:pPr>
        <w:ind w:left="-1134"/>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2B6245">
      <w:pPr>
        <w:ind w:left="-1134"/>
        <w:jc w:val="both"/>
        <w:rPr>
          <w:rFonts w:ascii="Arial" w:hAnsi="Arial" w:cs="Arial"/>
          <w:b/>
          <w:color w:val="17365D"/>
          <w:sz w:val="28"/>
          <w:szCs w:val="22"/>
        </w:rPr>
      </w:pPr>
    </w:p>
    <w:p w14:paraId="1DE9BF64" w14:textId="0E49BEF4" w:rsidR="00E22F52" w:rsidRPr="00CA5D45" w:rsidRDefault="0033529B" w:rsidP="002B6245">
      <w:pPr>
        <w:ind w:left="-1134"/>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2B6245">
      <w:pPr>
        <w:ind w:left="-1134"/>
        <w:jc w:val="both"/>
        <w:rPr>
          <w:rFonts w:ascii="Arial" w:hAnsi="Arial" w:cs="Arial"/>
          <w:b/>
          <w:color w:val="17365D"/>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CA5D45"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2B6245">
      <w:pPr>
        <w:ind w:left="-1134"/>
        <w:jc w:val="both"/>
        <w:rPr>
          <w:rFonts w:ascii="Arial" w:hAnsi="Arial" w:cs="Arial"/>
          <w:b/>
          <w:color w:val="17365D"/>
          <w:sz w:val="28"/>
          <w:szCs w:val="22"/>
        </w:rPr>
      </w:pPr>
    </w:p>
    <w:p w14:paraId="49C76481" w14:textId="4D795C6F" w:rsidR="00180419" w:rsidRPr="00CA5D45"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49C76482"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68DAFE8" w14:textId="77777777" w:rsidR="001D03D3" w:rsidRPr="00046B3A" w:rsidRDefault="001D03D3" w:rsidP="00562866">
      <w:pPr>
        <w:tabs>
          <w:tab w:val="left" w:pos="720"/>
          <w:tab w:val="left" w:pos="1440"/>
          <w:tab w:val="left" w:pos="2410"/>
          <w:tab w:val="left" w:pos="2977"/>
          <w:tab w:val="right" w:pos="8335"/>
          <w:tab w:val="right" w:pos="8505"/>
        </w:tabs>
        <w:rPr>
          <w:rFonts w:ascii="Arial" w:hAnsi="Arial" w:cs="Arial"/>
        </w:rPr>
      </w:pPr>
    </w:p>
    <w:p w14:paraId="4B485A64" w14:textId="36F4D6EA" w:rsidR="001D03D3" w:rsidRPr="001D03D3" w:rsidRDefault="001D03D3" w:rsidP="001D03D3">
      <w:pPr>
        <w:pStyle w:val="TOC2"/>
        <w:tabs>
          <w:tab w:val="clear" w:pos="8222"/>
          <w:tab w:val="right" w:leader="dot" w:pos="9356"/>
        </w:tabs>
        <w:ind w:left="0" w:right="187"/>
        <w:rPr>
          <w:rFonts w:ascii="Arial" w:hAnsi="Arial" w:cs="Arial"/>
          <w:kern w:val="2"/>
          <w:sz w:val="22"/>
          <w:szCs w:val="22"/>
          <w:lang w:eastAsia="en-AU"/>
        </w:rPr>
      </w:pPr>
      <w:r w:rsidRPr="001D03D3">
        <w:rPr>
          <w:rFonts w:ascii="Arial" w:hAnsi="Arial" w:cs="Arial"/>
        </w:rPr>
        <w:fldChar w:fldCharType="begin"/>
      </w:r>
      <w:r w:rsidRPr="001D03D3">
        <w:rPr>
          <w:rFonts w:ascii="Arial" w:hAnsi="Arial" w:cs="Arial"/>
        </w:rPr>
        <w:instrText xml:space="preserve"> TOC \o "1-3" \h \z \u </w:instrText>
      </w:r>
      <w:r w:rsidRPr="001D03D3">
        <w:rPr>
          <w:rFonts w:ascii="Arial" w:hAnsi="Arial" w:cs="Arial"/>
        </w:rPr>
        <w:fldChar w:fldCharType="separate"/>
      </w:r>
      <w:hyperlink w:anchor="_Toc141351568" w:history="1">
        <w:r w:rsidRPr="001D03D3">
          <w:rPr>
            <w:rStyle w:val="Hyperlink"/>
            <w:rFonts w:ascii="Arial" w:hAnsi="Arial" w:cs="Arial"/>
          </w:rPr>
          <w:t>1.</w:t>
        </w:r>
        <w:r w:rsidRPr="001D03D3">
          <w:rPr>
            <w:rFonts w:ascii="Arial" w:hAnsi="Arial" w:cs="Arial"/>
            <w:kern w:val="2"/>
            <w:sz w:val="22"/>
            <w:szCs w:val="22"/>
            <w:lang w:eastAsia="en-AU"/>
          </w:rPr>
          <w:tab/>
        </w:r>
        <w:r w:rsidRPr="001D03D3">
          <w:rPr>
            <w:rStyle w:val="Hyperlink"/>
            <w:rFonts w:ascii="Arial" w:hAnsi="Arial" w:cs="Arial"/>
          </w:rPr>
          <w:t>Declaration of Opening</w:t>
        </w:r>
        <w:r w:rsidRPr="001D03D3">
          <w:rPr>
            <w:rFonts w:ascii="Arial" w:hAnsi="Arial" w:cs="Arial"/>
            <w:webHidden/>
          </w:rPr>
          <w:tab/>
        </w:r>
        <w:r w:rsidRPr="001D03D3">
          <w:rPr>
            <w:rFonts w:ascii="Arial" w:hAnsi="Arial" w:cs="Arial"/>
            <w:webHidden/>
          </w:rPr>
          <w:fldChar w:fldCharType="begin"/>
        </w:r>
        <w:r w:rsidRPr="001D03D3">
          <w:rPr>
            <w:rFonts w:ascii="Arial" w:hAnsi="Arial" w:cs="Arial"/>
            <w:webHidden/>
          </w:rPr>
          <w:instrText xml:space="preserve"> PAGEREF _Toc141351568 \h </w:instrText>
        </w:r>
        <w:r w:rsidRPr="001D03D3">
          <w:rPr>
            <w:rFonts w:ascii="Arial" w:hAnsi="Arial" w:cs="Arial"/>
            <w:webHidden/>
          </w:rPr>
        </w:r>
        <w:r w:rsidRPr="001D03D3">
          <w:rPr>
            <w:rFonts w:ascii="Arial" w:hAnsi="Arial" w:cs="Arial"/>
            <w:webHidden/>
          </w:rPr>
          <w:fldChar w:fldCharType="separate"/>
        </w:r>
        <w:r w:rsidR="009E7910">
          <w:rPr>
            <w:rFonts w:ascii="Arial" w:hAnsi="Arial" w:cs="Arial"/>
            <w:webHidden/>
          </w:rPr>
          <w:t>4</w:t>
        </w:r>
        <w:r w:rsidRPr="001D03D3">
          <w:rPr>
            <w:rFonts w:ascii="Arial" w:hAnsi="Arial" w:cs="Arial"/>
            <w:webHidden/>
          </w:rPr>
          <w:fldChar w:fldCharType="end"/>
        </w:r>
      </w:hyperlink>
    </w:p>
    <w:p w14:paraId="31C09595" w14:textId="0A3E5E63"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69" w:history="1">
        <w:r w:rsidR="001D03D3" w:rsidRPr="001D03D3">
          <w:rPr>
            <w:rStyle w:val="Hyperlink"/>
            <w:rFonts w:ascii="Arial" w:hAnsi="Arial" w:cs="Arial"/>
          </w:rPr>
          <w:t>2.</w:t>
        </w:r>
        <w:r w:rsidR="001D03D3" w:rsidRPr="001D03D3">
          <w:rPr>
            <w:rFonts w:ascii="Arial" w:hAnsi="Arial" w:cs="Arial"/>
            <w:kern w:val="2"/>
            <w:sz w:val="22"/>
            <w:szCs w:val="22"/>
            <w:lang w:eastAsia="en-AU"/>
          </w:rPr>
          <w:tab/>
        </w:r>
        <w:r w:rsidR="001D03D3" w:rsidRPr="001D03D3">
          <w:rPr>
            <w:rStyle w:val="Hyperlink"/>
            <w:rFonts w:ascii="Arial" w:hAnsi="Arial" w:cs="Arial"/>
          </w:rPr>
          <w:t>Present and Apologies and Leave of Absence (Previously Approved)</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_Toc141351569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4</w:t>
        </w:r>
        <w:r w:rsidR="001D03D3" w:rsidRPr="001D03D3">
          <w:rPr>
            <w:rFonts w:ascii="Arial" w:hAnsi="Arial" w:cs="Arial"/>
            <w:webHidden/>
          </w:rPr>
          <w:fldChar w:fldCharType="end"/>
        </w:r>
      </w:hyperlink>
    </w:p>
    <w:p w14:paraId="44373425" w14:textId="354789E5"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0" w:history="1">
        <w:r w:rsidR="001D03D3" w:rsidRPr="001D03D3">
          <w:rPr>
            <w:rStyle w:val="Hyperlink"/>
            <w:rFonts w:ascii="Arial" w:hAnsi="Arial" w:cs="Arial"/>
          </w:rPr>
          <w:t>3.</w:t>
        </w:r>
        <w:r w:rsidR="001D03D3" w:rsidRPr="001D03D3">
          <w:rPr>
            <w:rFonts w:ascii="Arial" w:hAnsi="Arial" w:cs="Arial"/>
            <w:kern w:val="2"/>
            <w:sz w:val="22"/>
            <w:szCs w:val="22"/>
            <w:lang w:eastAsia="en-AU"/>
          </w:rPr>
          <w:tab/>
        </w:r>
        <w:r w:rsidR="001D03D3" w:rsidRPr="001D03D3">
          <w:rPr>
            <w:rStyle w:val="Hyperlink"/>
            <w:rFonts w:ascii="Arial" w:hAnsi="Arial" w:cs="Arial"/>
          </w:rPr>
          <w:t>Public Question Time</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_Toc141351570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4</w:t>
        </w:r>
        <w:r w:rsidR="001D03D3" w:rsidRPr="001D03D3">
          <w:rPr>
            <w:rFonts w:ascii="Arial" w:hAnsi="Arial" w:cs="Arial"/>
            <w:webHidden/>
          </w:rPr>
          <w:fldChar w:fldCharType="end"/>
        </w:r>
      </w:hyperlink>
    </w:p>
    <w:p w14:paraId="14D84011" w14:textId="04066C92"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1" w:history="1">
        <w:r w:rsidR="001D03D3" w:rsidRPr="001D03D3">
          <w:rPr>
            <w:rStyle w:val="Hyperlink"/>
            <w:rFonts w:ascii="Arial" w:hAnsi="Arial" w:cs="Arial"/>
          </w:rPr>
          <w:t>4.</w:t>
        </w:r>
        <w:r w:rsidR="001D03D3" w:rsidRPr="001D03D3">
          <w:rPr>
            <w:rFonts w:ascii="Arial" w:hAnsi="Arial" w:cs="Arial"/>
            <w:kern w:val="2"/>
            <w:sz w:val="22"/>
            <w:szCs w:val="22"/>
            <w:lang w:eastAsia="en-AU"/>
          </w:rPr>
          <w:tab/>
        </w:r>
        <w:r w:rsidR="001D03D3" w:rsidRPr="001D03D3">
          <w:rPr>
            <w:rStyle w:val="Hyperlink"/>
            <w:rFonts w:ascii="Arial" w:hAnsi="Arial" w:cs="Arial"/>
          </w:rPr>
          <w:t>Addresses by Members of the Public</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_Toc141351571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4</w:t>
        </w:r>
        <w:r w:rsidR="001D03D3" w:rsidRPr="001D03D3">
          <w:rPr>
            <w:rFonts w:ascii="Arial" w:hAnsi="Arial" w:cs="Arial"/>
            <w:webHidden/>
          </w:rPr>
          <w:fldChar w:fldCharType="end"/>
        </w:r>
      </w:hyperlink>
    </w:p>
    <w:p w14:paraId="471E90BC" w14:textId="19EA09C2"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2" w:history="1">
        <w:r w:rsidR="001D03D3" w:rsidRPr="001D03D3">
          <w:rPr>
            <w:rStyle w:val="Hyperlink"/>
            <w:rFonts w:ascii="Arial" w:hAnsi="Arial" w:cs="Arial"/>
          </w:rPr>
          <w:t>5.</w:t>
        </w:r>
        <w:r w:rsidR="001D03D3" w:rsidRPr="001D03D3">
          <w:rPr>
            <w:rFonts w:ascii="Arial" w:hAnsi="Arial" w:cs="Arial"/>
            <w:kern w:val="2"/>
            <w:sz w:val="22"/>
            <w:szCs w:val="22"/>
            <w:lang w:eastAsia="en-AU"/>
          </w:rPr>
          <w:tab/>
        </w:r>
        <w:r w:rsidR="001D03D3" w:rsidRPr="001D03D3">
          <w:rPr>
            <w:rStyle w:val="Hyperlink"/>
            <w:rFonts w:ascii="Arial" w:hAnsi="Arial" w:cs="Arial"/>
          </w:rPr>
          <w:t>Disclosures of Financial Interest</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_Toc141351572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4</w:t>
        </w:r>
        <w:r w:rsidR="001D03D3" w:rsidRPr="001D03D3">
          <w:rPr>
            <w:rFonts w:ascii="Arial" w:hAnsi="Arial" w:cs="Arial"/>
            <w:webHidden/>
          </w:rPr>
          <w:fldChar w:fldCharType="end"/>
        </w:r>
      </w:hyperlink>
    </w:p>
    <w:p w14:paraId="7AA35DDA" w14:textId="0518E1C8"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3" w:history="1">
        <w:r w:rsidR="001D03D3" w:rsidRPr="001D03D3">
          <w:rPr>
            <w:rStyle w:val="Hyperlink"/>
            <w:rFonts w:ascii="Arial" w:hAnsi="Arial" w:cs="Arial"/>
          </w:rPr>
          <w:t>6.</w:t>
        </w:r>
        <w:r w:rsidR="001D03D3" w:rsidRPr="001D03D3">
          <w:rPr>
            <w:rFonts w:ascii="Arial" w:hAnsi="Arial" w:cs="Arial"/>
            <w:kern w:val="2"/>
            <w:sz w:val="22"/>
            <w:szCs w:val="22"/>
            <w:lang w:eastAsia="en-AU"/>
          </w:rPr>
          <w:tab/>
        </w:r>
        <w:r w:rsidR="001D03D3" w:rsidRPr="001D03D3">
          <w:rPr>
            <w:rStyle w:val="Hyperlink"/>
            <w:rFonts w:ascii="Arial" w:hAnsi="Arial" w:cs="Arial"/>
          </w:rPr>
          <w:t>Disclosures of Interests Affecting Impartiality</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_Toc141351573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5</w:t>
        </w:r>
        <w:r w:rsidR="001D03D3" w:rsidRPr="001D03D3">
          <w:rPr>
            <w:rFonts w:ascii="Arial" w:hAnsi="Arial" w:cs="Arial"/>
            <w:webHidden/>
          </w:rPr>
          <w:fldChar w:fldCharType="end"/>
        </w:r>
      </w:hyperlink>
    </w:p>
    <w:p w14:paraId="68546110" w14:textId="33E2B594"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4" w:history="1">
        <w:r w:rsidR="001D03D3" w:rsidRPr="001D03D3">
          <w:rPr>
            <w:rStyle w:val="Hyperlink"/>
            <w:rFonts w:ascii="Arial" w:hAnsi="Arial" w:cs="Arial"/>
          </w:rPr>
          <w:t>7.</w:t>
        </w:r>
        <w:r w:rsidR="001D03D3" w:rsidRPr="001D03D3">
          <w:rPr>
            <w:rFonts w:ascii="Arial" w:hAnsi="Arial" w:cs="Arial"/>
            <w:kern w:val="2"/>
            <w:sz w:val="22"/>
            <w:szCs w:val="22"/>
            <w:lang w:eastAsia="en-AU"/>
          </w:rPr>
          <w:tab/>
        </w:r>
        <w:r w:rsidR="001D03D3" w:rsidRPr="001D03D3">
          <w:rPr>
            <w:rStyle w:val="Hyperlink"/>
            <w:rFonts w:ascii="Arial" w:hAnsi="Arial" w:cs="Arial"/>
          </w:rPr>
          <w:t>Declarations by Members That They Have Not Given Due Consideration to Papers</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_Toc141351574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5</w:t>
        </w:r>
        <w:r w:rsidR="001D03D3" w:rsidRPr="001D03D3">
          <w:rPr>
            <w:rFonts w:ascii="Arial" w:hAnsi="Arial" w:cs="Arial"/>
            <w:webHidden/>
          </w:rPr>
          <w:fldChar w:fldCharType="end"/>
        </w:r>
      </w:hyperlink>
    </w:p>
    <w:p w14:paraId="081CA02C" w14:textId="134568BB"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5" w:history="1">
        <w:r w:rsidR="001D03D3" w:rsidRPr="001D03D3">
          <w:rPr>
            <w:rStyle w:val="Hyperlink"/>
            <w:rFonts w:ascii="Arial" w:hAnsi="Arial" w:cs="Arial"/>
          </w:rPr>
          <w:t>8.</w:t>
        </w:r>
        <w:r w:rsidR="001D03D3" w:rsidRPr="001D03D3">
          <w:rPr>
            <w:rFonts w:ascii="Arial" w:hAnsi="Arial" w:cs="Arial"/>
            <w:kern w:val="2"/>
            <w:sz w:val="22"/>
            <w:szCs w:val="22"/>
            <w:lang w:eastAsia="en-AU"/>
          </w:rPr>
          <w:tab/>
        </w:r>
        <w:r w:rsidR="001D03D3" w:rsidRPr="001D03D3">
          <w:rPr>
            <w:rStyle w:val="Hyperlink"/>
            <w:rFonts w:ascii="Arial" w:hAnsi="Arial" w:cs="Arial"/>
          </w:rPr>
          <w:t>CPS33.07.23 Adoption of the City of Nedlands 2023/24 Annual Budget</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_Toc141351575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6</w:t>
        </w:r>
        <w:r w:rsidR="001D03D3" w:rsidRPr="001D03D3">
          <w:rPr>
            <w:rFonts w:ascii="Arial" w:hAnsi="Arial" w:cs="Arial"/>
            <w:webHidden/>
          </w:rPr>
          <w:fldChar w:fldCharType="end"/>
        </w:r>
      </w:hyperlink>
    </w:p>
    <w:p w14:paraId="4D39670A" w14:textId="30578380" w:rsidR="001D03D3" w:rsidRPr="001D03D3" w:rsidRDefault="00F31825" w:rsidP="001D03D3">
      <w:pPr>
        <w:pStyle w:val="TOC2"/>
        <w:tabs>
          <w:tab w:val="clear" w:pos="8222"/>
          <w:tab w:val="right" w:leader="dot" w:pos="9356"/>
        </w:tabs>
        <w:ind w:left="0" w:right="187"/>
        <w:rPr>
          <w:rFonts w:ascii="Arial" w:hAnsi="Arial" w:cs="Arial"/>
          <w:kern w:val="2"/>
          <w:sz w:val="22"/>
          <w:szCs w:val="22"/>
          <w:lang w:eastAsia="en-AU"/>
        </w:rPr>
      </w:pPr>
      <w:hyperlink w:anchor="_Toc141351576" w:history="1">
        <w:r w:rsidR="001D03D3" w:rsidRPr="001D03D3">
          <w:rPr>
            <w:rStyle w:val="Hyperlink"/>
            <w:rFonts w:ascii="Arial" w:hAnsi="Arial" w:cs="Arial"/>
          </w:rPr>
          <w:t>9.</w:t>
        </w:r>
        <w:r w:rsidR="001D03D3" w:rsidRPr="001D03D3">
          <w:rPr>
            <w:rFonts w:ascii="Arial" w:hAnsi="Arial" w:cs="Arial"/>
            <w:kern w:val="2"/>
            <w:sz w:val="22"/>
            <w:szCs w:val="22"/>
            <w:lang w:eastAsia="en-AU"/>
          </w:rPr>
          <w:tab/>
        </w:r>
        <w:r w:rsidR="001D03D3" w:rsidRPr="001D03D3">
          <w:rPr>
            <w:rStyle w:val="Hyperlink"/>
            <w:rFonts w:ascii="Arial" w:hAnsi="Arial" w:cs="Arial"/>
          </w:rPr>
          <w:t>Declaration of Closure</w:t>
        </w:r>
        <w:r w:rsidR="001D03D3" w:rsidRPr="001D03D3">
          <w:rPr>
            <w:rFonts w:ascii="Arial" w:hAnsi="Arial" w:cs="Arial"/>
            <w:webHidden/>
          </w:rPr>
          <w:tab/>
        </w:r>
        <w:r w:rsidR="001D03D3" w:rsidRPr="001D03D3">
          <w:rPr>
            <w:rFonts w:ascii="Arial" w:hAnsi="Arial" w:cs="Arial"/>
            <w:webHidden/>
          </w:rPr>
          <w:fldChar w:fldCharType="begin"/>
        </w:r>
        <w:r w:rsidR="001D03D3" w:rsidRPr="001D03D3">
          <w:rPr>
            <w:rFonts w:ascii="Arial" w:hAnsi="Arial" w:cs="Arial"/>
            <w:webHidden/>
          </w:rPr>
          <w:instrText xml:space="preserve"> PAGEREF _Toc141351576 \h </w:instrText>
        </w:r>
        <w:r w:rsidR="001D03D3" w:rsidRPr="001D03D3">
          <w:rPr>
            <w:rFonts w:ascii="Arial" w:hAnsi="Arial" w:cs="Arial"/>
            <w:webHidden/>
          </w:rPr>
        </w:r>
        <w:r w:rsidR="001D03D3" w:rsidRPr="001D03D3">
          <w:rPr>
            <w:rFonts w:ascii="Arial" w:hAnsi="Arial" w:cs="Arial"/>
            <w:webHidden/>
          </w:rPr>
          <w:fldChar w:fldCharType="separate"/>
        </w:r>
        <w:r w:rsidR="009E7910">
          <w:rPr>
            <w:rFonts w:ascii="Arial" w:hAnsi="Arial" w:cs="Arial"/>
            <w:webHidden/>
          </w:rPr>
          <w:t>16</w:t>
        </w:r>
        <w:r w:rsidR="001D03D3" w:rsidRPr="001D03D3">
          <w:rPr>
            <w:rFonts w:ascii="Arial" w:hAnsi="Arial" w:cs="Arial"/>
            <w:webHidden/>
          </w:rPr>
          <w:fldChar w:fldCharType="end"/>
        </w:r>
      </w:hyperlink>
    </w:p>
    <w:p w14:paraId="4991E226" w14:textId="2E32C72C" w:rsidR="001D03D3" w:rsidRDefault="001D03D3" w:rsidP="001D03D3">
      <w:pPr>
        <w:pStyle w:val="TOC2"/>
        <w:tabs>
          <w:tab w:val="clear" w:pos="8222"/>
          <w:tab w:val="right" w:leader="dot" w:pos="9356"/>
        </w:tabs>
        <w:ind w:left="0" w:right="187"/>
      </w:pPr>
      <w:r w:rsidRPr="001D03D3">
        <w:rPr>
          <w:rFonts w:ascii="Arial" w:hAnsi="Arial" w:cs="Arial"/>
          <w:b/>
          <w:bCs/>
        </w:rPr>
        <w:fldChar w:fldCharType="end"/>
      </w:r>
    </w:p>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562866">
      <w:pPr>
        <w:pStyle w:val="TOC2"/>
        <w:ind w:left="0" w:firstLine="0"/>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0" w:name="_Toc141351568"/>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94" w14:textId="3E45CA4D" w:rsidR="00683A50" w:rsidRPr="00046B3A" w:rsidRDefault="00683A50" w:rsidP="005D5CB9">
      <w:pPr>
        <w:tabs>
          <w:tab w:val="left" w:pos="720"/>
          <w:tab w:val="left" w:pos="1440"/>
          <w:tab w:val="left" w:pos="2410"/>
          <w:tab w:val="left" w:pos="2977"/>
          <w:tab w:val="right" w:pos="8335"/>
          <w:tab w:val="right" w:pos="8505"/>
        </w:tabs>
        <w:ind w:left="-284"/>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9E5D0E">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r w:rsidR="00621A2F">
        <w:rPr>
          <w:rFonts w:ascii="Arial" w:hAnsi="Arial" w:cs="Arial"/>
          <w:szCs w:val="24"/>
        </w:rPr>
        <w:t xml:space="preserve"> and advise the mee</w:t>
      </w:r>
      <w:r w:rsidR="009D6AF5">
        <w:rPr>
          <w:rFonts w:ascii="Arial" w:hAnsi="Arial" w:cs="Arial"/>
          <w:szCs w:val="24"/>
        </w:rPr>
        <w:t>ting is being livestreamed.</w:t>
      </w:r>
    </w:p>
    <w:p w14:paraId="49C76495" w14:textId="04F2423E" w:rsidR="00562866" w:rsidRPr="00046B3A" w:rsidRDefault="00562866"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5CE3F108" w14:textId="77777777" w:rsidR="0020090F" w:rsidRPr="00046B3A" w:rsidRDefault="0020090F"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1" w:name="_Toc141351569"/>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9A" w14:textId="70603EF5" w:rsidR="00180419" w:rsidRPr="00046B3A" w:rsidRDefault="00180419" w:rsidP="005D5CB9">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rPr>
      </w:pPr>
      <w:r w:rsidRPr="00DD6AB6">
        <w:rPr>
          <w:rFonts w:ascii="Arial" w:hAnsi="Arial" w:cs="Arial"/>
          <w:b/>
          <w:color w:val="244061"/>
        </w:rPr>
        <w:t>Leave of Absence</w:t>
      </w:r>
      <w:r w:rsidR="00562866" w:rsidRPr="00046B3A">
        <w:rPr>
          <w:rFonts w:ascii="Arial" w:hAnsi="Arial" w:cs="Arial"/>
        </w:rPr>
        <w:tab/>
      </w:r>
      <w:r w:rsidR="00562866" w:rsidRPr="00046B3A">
        <w:rPr>
          <w:rFonts w:ascii="Arial" w:hAnsi="Arial" w:cs="Arial"/>
        </w:rPr>
        <w:tab/>
      </w:r>
      <w:r w:rsidR="00621A2F">
        <w:rPr>
          <w:rFonts w:ascii="Arial" w:hAnsi="Arial" w:cs="Arial"/>
        </w:rPr>
        <w:t>None.</w:t>
      </w:r>
    </w:p>
    <w:p w14:paraId="49C7649B" w14:textId="77777777" w:rsidR="00180419" w:rsidRPr="00DD6AB6" w:rsidRDefault="00180419" w:rsidP="005D5CB9">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b/>
          <w:color w:val="244061"/>
          <w:sz w:val="22"/>
        </w:rPr>
      </w:pPr>
      <w:r w:rsidRPr="00DD6AB6">
        <w:rPr>
          <w:rFonts w:ascii="Arial" w:hAnsi="Arial" w:cs="Arial"/>
          <w:b/>
          <w:color w:val="244061"/>
          <w:sz w:val="22"/>
        </w:rPr>
        <w:t>(Previously Approved)</w:t>
      </w:r>
    </w:p>
    <w:p w14:paraId="49C7649C" w14:textId="77777777" w:rsidR="00180419" w:rsidRPr="00046B3A" w:rsidRDefault="00180419" w:rsidP="005D5CB9">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b/>
          <w:i/>
        </w:rPr>
      </w:pPr>
    </w:p>
    <w:p w14:paraId="49C7649D" w14:textId="76BCA3BF" w:rsidR="00180419" w:rsidRPr="00046B3A" w:rsidRDefault="00180419" w:rsidP="005D5CB9">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rPr>
      </w:pPr>
      <w:r w:rsidRPr="00DD6AB6">
        <w:rPr>
          <w:rFonts w:ascii="Arial" w:hAnsi="Arial" w:cs="Arial"/>
          <w:b/>
          <w:color w:val="244061"/>
        </w:rPr>
        <w:t>Apologies</w:t>
      </w:r>
      <w:r w:rsidRPr="00046B3A">
        <w:rPr>
          <w:rFonts w:ascii="Arial" w:hAnsi="Arial" w:cs="Arial"/>
        </w:rPr>
        <w:tab/>
      </w:r>
      <w:r w:rsidR="00621A2F">
        <w:rPr>
          <w:rFonts w:ascii="Arial" w:hAnsi="Arial" w:cs="Arial"/>
        </w:rPr>
        <w:tab/>
      </w:r>
      <w:r w:rsidRPr="00046B3A">
        <w:rPr>
          <w:rFonts w:ascii="Arial" w:hAnsi="Arial" w:cs="Arial"/>
        </w:rPr>
        <w:t>None as at distribution of this agenda</w:t>
      </w:r>
      <w:r w:rsidR="00621A2F">
        <w:rPr>
          <w:rFonts w:ascii="Arial" w:hAnsi="Arial" w:cs="Arial"/>
          <w:noProof/>
        </w:rPr>
        <w:t>.</w:t>
      </w:r>
    </w:p>
    <w:p w14:paraId="49C7649E" w14:textId="77777777" w:rsidR="00180419" w:rsidRPr="00046B3A" w:rsidRDefault="00180419" w:rsidP="008F51F1">
      <w:pPr>
        <w:tabs>
          <w:tab w:val="left" w:pos="720"/>
          <w:tab w:val="left" w:pos="1440"/>
          <w:tab w:val="left" w:pos="1985"/>
          <w:tab w:val="left" w:pos="2410"/>
          <w:tab w:val="left" w:pos="2977"/>
          <w:tab w:val="right" w:pos="8335"/>
          <w:tab w:val="right" w:pos="8505"/>
        </w:tabs>
        <w:ind w:left="-1134"/>
        <w:jc w:val="both"/>
        <w:rPr>
          <w:rFonts w:ascii="Arial" w:hAnsi="Arial" w:cs="Arial"/>
          <w:i/>
        </w:rPr>
      </w:pPr>
    </w:p>
    <w:p w14:paraId="49C764A6"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A7" w14:textId="77777777" w:rsidR="00683A50" w:rsidRPr="00CA5D4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 w:val="24"/>
          <w:szCs w:val="24"/>
          <w:u w:val="none"/>
        </w:rPr>
      </w:pPr>
      <w:bookmarkStart w:id="2" w:name="_Toc141351570"/>
      <w:r w:rsidRPr="00666355">
        <w:rPr>
          <w:rFonts w:ascii="Arial" w:hAnsi="Arial" w:cs="Arial"/>
          <w:caps w:val="0"/>
          <w:color w:val="17365D"/>
          <w:szCs w:val="28"/>
          <w:u w:val="none"/>
        </w:rPr>
        <w:t>Public Question Time</w:t>
      </w:r>
      <w:bookmarkEnd w:id="2"/>
    </w:p>
    <w:p w14:paraId="49C764A8" w14:textId="0AF6E939" w:rsidR="00683A50" w:rsidRPr="00046B3A" w:rsidRDefault="00683A50" w:rsidP="008F51F1">
      <w:pPr>
        <w:tabs>
          <w:tab w:val="left" w:pos="1440"/>
          <w:tab w:val="left" w:pos="2410"/>
          <w:tab w:val="left" w:pos="2977"/>
          <w:tab w:val="right" w:pos="8505"/>
        </w:tabs>
        <w:ind w:left="-1134"/>
        <w:jc w:val="both"/>
        <w:rPr>
          <w:rFonts w:ascii="Arial" w:hAnsi="Arial" w:cs="Arial"/>
          <w:szCs w:val="24"/>
        </w:rPr>
      </w:pPr>
    </w:p>
    <w:p w14:paraId="3D5DED4C" w14:textId="3593856A" w:rsidR="00C531A6" w:rsidRPr="00046B3A" w:rsidRDefault="00C531A6" w:rsidP="005D5CB9">
      <w:pPr>
        <w:ind w:left="-284"/>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C531A6">
      <w:pPr>
        <w:ind w:left="-709"/>
        <w:jc w:val="both"/>
        <w:rPr>
          <w:rFonts w:ascii="Arial" w:hAnsi="Arial" w:cs="Arial"/>
          <w:szCs w:val="24"/>
        </w:rPr>
      </w:pPr>
    </w:p>
    <w:p w14:paraId="773BA6A7" w14:textId="77777777" w:rsidR="00452F7E" w:rsidRPr="00046B3A" w:rsidRDefault="00452F7E" w:rsidP="00C531A6">
      <w:pPr>
        <w:ind w:left="-709"/>
        <w:jc w:val="both"/>
        <w:rPr>
          <w:rFonts w:ascii="Arial" w:hAnsi="Arial" w:cs="Arial"/>
          <w:szCs w:val="24"/>
        </w:rPr>
      </w:pPr>
    </w:p>
    <w:p w14:paraId="49C764AE" w14:textId="77777777"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3" w:name="_Toc141351571"/>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3"/>
      <w:r w:rsidRPr="00666355">
        <w:rPr>
          <w:rFonts w:ascii="Arial" w:hAnsi="Arial" w:cs="Arial"/>
          <w:caps w:val="0"/>
          <w:color w:val="17365D"/>
          <w:szCs w:val="28"/>
          <w:u w:val="none"/>
        </w:rPr>
        <w:t xml:space="preserve"> </w:t>
      </w:r>
    </w:p>
    <w:p w14:paraId="49C764AF" w14:textId="77777777" w:rsidR="00683A50" w:rsidRPr="00046B3A" w:rsidRDefault="00683A50" w:rsidP="008F51F1">
      <w:pPr>
        <w:tabs>
          <w:tab w:val="left" w:pos="720"/>
          <w:tab w:val="left" w:pos="1440"/>
          <w:tab w:val="left" w:pos="2410"/>
          <w:tab w:val="left" w:pos="2977"/>
          <w:tab w:val="right" w:pos="8505"/>
        </w:tabs>
        <w:ind w:left="-1134"/>
        <w:jc w:val="both"/>
        <w:rPr>
          <w:rFonts w:ascii="Arial" w:hAnsi="Arial" w:cs="Arial"/>
          <w:szCs w:val="24"/>
        </w:rPr>
      </w:pPr>
    </w:p>
    <w:p w14:paraId="49C764B0" w14:textId="47D5E7F1" w:rsidR="00355804" w:rsidRPr="00046B3A" w:rsidRDefault="00355804" w:rsidP="005D5CB9">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B2" w14:textId="77777777" w:rsidR="00355804" w:rsidRPr="00046B3A" w:rsidRDefault="00355804"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B3" w14:textId="77777777" w:rsidR="00D05D6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4" w:name="_Toc141351572"/>
      <w:r w:rsidRPr="00666355">
        <w:rPr>
          <w:rFonts w:ascii="Arial" w:hAnsi="Arial" w:cs="Arial"/>
          <w:caps w:val="0"/>
          <w:color w:val="17365D"/>
          <w:szCs w:val="28"/>
          <w:u w:val="none"/>
        </w:rPr>
        <w:t>Disclosures of Financial Interest</w:t>
      </w:r>
      <w:bookmarkEnd w:id="4"/>
      <w:r w:rsidRPr="00666355">
        <w:rPr>
          <w:rFonts w:ascii="Arial" w:hAnsi="Arial" w:cs="Arial"/>
          <w:caps w:val="0"/>
          <w:color w:val="17365D"/>
          <w:szCs w:val="28"/>
          <w:u w:val="none"/>
        </w:rPr>
        <w:t xml:space="preserve"> </w:t>
      </w:r>
    </w:p>
    <w:p w14:paraId="49C764B4"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1534C845" w:rsidR="00D05D60" w:rsidRPr="00046B3A" w:rsidRDefault="00D05D60" w:rsidP="005D5CB9">
      <w:pPr>
        <w:ind w:left="-284"/>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5D5CB9">
      <w:pPr>
        <w:pStyle w:val="BodyTextIndent"/>
        <w:ind w:left="-284"/>
        <w:rPr>
          <w:rFonts w:ascii="Arial" w:hAnsi="Arial" w:cs="Arial"/>
          <w:szCs w:val="24"/>
        </w:rPr>
      </w:pPr>
    </w:p>
    <w:p w14:paraId="49C764B7" w14:textId="4C2F9936" w:rsidR="00AE4443" w:rsidRPr="00046B3A" w:rsidRDefault="00AE4443" w:rsidP="005D5CB9">
      <w:pPr>
        <w:ind w:left="-284"/>
        <w:jc w:val="both"/>
        <w:rPr>
          <w:rFonts w:ascii="Arial" w:hAnsi="Arial" w:cs="Arial"/>
          <w:sz w:val="22"/>
          <w:szCs w:val="22"/>
        </w:rPr>
      </w:pPr>
      <w:r w:rsidRPr="00046B3A">
        <w:rPr>
          <w:rFonts w:ascii="Arial" w:hAnsi="Arial" w:cs="Arial"/>
          <w:sz w:val="22"/>
          <w:szCs w:val="22"/>
        </w:rPr>
        <w:t xml:space="preserve">A </w:t>
      </w:r>
      <w:r w:rsidRPr="00046B3A">
        <w:rPr>
          <w:rFonts w:ascii="Arial" w:hAnsi="Arial" w:cs="Arial"/>
          <w:noProof/>
          <w:sz w:val="22"/>
          <w:szCs w:val="22"/>
        </w:rPr>
        <w:t>declaration</w:t>
      </w:r>
      <w:r w:rsidRPr="00046B3A">
        <w:rPr>
          <w:rFonts w:ascii="Arial" w:hAnsi="Arial" w:cs="Arial"/>
          <w:sz w:val="22"/>
          <w:szCs w:val="22"/>
        </w:rPr>
        <w:t xml:space="preserve"> under this section requires that the nature of the interest must be disclosed.  Consequently</w:t>
      </w:r>
      <w:r w:rsidR="00E24F6A" w:rsidRPr="00046B3A">
        <w:rPr>
          <w:rFonts w:ascii="Arial" w:hAnsi="Arial" w:cs="Arial"/>
          <w:sz w:val="22"/>
          <w:szCs w:val="22"/>
        </w:rPr>
        <w:t>,</w:t>
      </w:r>
      <w:r w:rsidRPr="00046B3A">
        <w:rPr>
          <w:rFonts w:ascii="Arial" w:hAnsi="Arial" w:cs="Arial"/>
          <w:sz w:val="22"/>
          <w:szCs w:val="22"/>
        </w:rPr>
        <w:t xml:space="preserve"> a member who has made a declaration must not preside, participate in, or be present during any discussion or </w:t>
      </w:r>
      <w:r w:rsidR="002F18C7" w:rsidRPr="00046B3A">
        <w:rPr>
          <w:rFonts w:ascii="Arial" w:hAnsi="Arial" w:cs="Arial"/>
          <w:sz w:val="22"/>
          <w:szCs w:val="22"/>
        </w:rPr>
        <w:t>decision-making</w:t>
      </w:r>
      <w:r w:rsidRPr="00046B3A">
        <w:rPr>
          <w:rFonts w:ascii="Arial" w:hAnsi="Arial" w:cs="Arial"/>
          <w:sz w:val="22"/>
          <w:szCs w:val="22"/>
        </w:rPr>
        <w:t xml:space="preserve"> procedure relating to the matter the subject of the declaration.</w:t>
      </w:r>
    </w:p>
    <w:p w14:paraId="49C764B8" w14:textId="77777777" w:rsidR="00AE4443" w:rsidRPr="00046B3A" w:rsidRDefault="00AE4443" w:rsidP="005D5CB9">
      <w:pPr>
        <w:pStyle w:val="BodyTextIndent"/>
        <w:ind w:left="-284"/>
        <w:rPr>
          <w:rFonts w:ascii="Arial" w:hAnsi="Arial" w:cs="Arial"/>
          <w:sz w:val="22"/>
          <w:szCs w:val="22"/>
        </w:rPr>
      </w:pPr>
    </w:p>
    <w:p w14:paraId="49C764B9" w14:textId="77777777" w:rsidR="00562866" w:rsidRPr="00046B3A" w:rsidRDefault="00AE4443" w:rsidP="005D5CB9">
      <w:pPr>
        <w:ind w:left="-284"/>
        <w:jc w:val="both"/>
        <w:rPr>
          <w:rFonts w:ascii="Arial" w:hAnsi="Arial" w:cs="Arial"/>
          <w:sz w:val="22"/>
          <w:szCs w:val="22"/>
        </w:rPr>
      </w:pPr>
      <w:r w:rsidRPr="00046B3A">
        <w:rPr>
          <w:rFonts w:ascii="Arial" w:hAnsi="Arial" w:cs="Arial"/>
          <w:noProof/>
          <w:sz w:val="22"/>
          <w:szCs w:val="22"/>
        </w:rPr>
        <w:t>However</w:t>
      </w:r>
      <w:r w:rsidRPr="00046B3A">
        <w:rPr>
          <w:rFonts w:ascii="Arial" w:hAnsi="Arial" w:cs="Arial"/>
          <w:sz w:val="22"/>
          <w:szCs w:val="22"/>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8F51F1">
      <w:pPr>
        <w:pStyle w:val="BodyTextIndent"/>
        <w:ind w:left="-1134"/>
        <w:rPr>
          <w:rFonts w:ascii="Arial" w:hAnsi="Arial" w:cs="Arial"/>
          <w:szCs w:val="24"/>
        </w:rPr>
      </w:pPr>
    </w:p>
    <w:p w14:paraId="49C764BB" w14:textId="6D9CC3F8" w:rsidR="003D10A2" w:rsidRDefault="003D10A2" w:rsidP="008F51F1">
      <w:pPr>
        <w:pStyle w:val="BodyTextIndent"/>
        <w:ind w:left="-1134"/>
        <w:rPr>
          <w:rFonts w:ascii="Arial" w:hAnsi="Arial" w:cs="Arial"/>
          <w:b/>
          <w:i/>
          <w:szCs w:val="24"/>
        </w:rPr>
      </w:pPr>
    </w:p>
    <w:p w14:paraId="3216EAAB" w14:textId="3435796A" w:rsidR="00046B3A" w:rsidRDefault="00046B3A" w:rsidP="008F51F1">
      <w:pPr>
        <w:pStyle w:val="BodyTextIndent"/>
        <w:ind w:left="-1134"/>
        <w:rPr>
          <w:rFonts w:ascii="Arial" w:hAnsi="Arial" w:cs="Arial"/>
          <w:b/>
          <w:i/>
          <w:szCs w:val="24"/>
        </w:rPr>
      </w:pPr>
    </w:p>
    <w:p w14:paraId="027FA271" w14:textId="75876EBD" w:rsidR="00046B3A" w:rsidRDefault="00046B3A" w:rsidP="008F51F1">
      <w:pPr>
        <w:pStyle w:val="BodyTextIndent"/>
        <w:ind w:left="-1134"/>
        <w:rPr>
          <w:rFonts w:ascii="Arial" w:hAnsi="Arial" w:cs="Arial"/>
          <w:b/>
          <w:i/>
          <w:szCs w:val="24"/>
        </w:rPr>
      </w:pPr>
    </w:p>
    <w:p w14:paraId="67B03083" w14:textId="6D41F910" w:rsidR="00046B3A" w:rsidRDefault="00046B3A" w:rsidP="008F51F1">
      <w:pPr>
        <w:pStyle w:val="BodyTextIndent"/>
        <w:ind w:left="-1134"/>
        <w:rPr>
          <w:rFonts w:ascii="Arial" w:hAnsi="Arial" w:cs="Arial"/>
          <w:b/>
          <w:i/>
          <w:szCs w:val="24"/>
        </w:rPr>
      </w:pPr>
    </w:p>
    <w:p w14:paraId="16FCD519" w14:textId="7C87E457" w:rsidR="00046B3A" w:rsidRDefault="00046B3A" w:rsidP="008F51F1">
      <w:pPr>
        <w:pStyle w:val="BodyTextIndent"/>
        <w:ind w:left="-1134"/>
        <w:rPr>
          <w:rFonts w:ascii="Arial" w:hAnsi="Arial" w:cs="Arial"/>
          <w:b/>
          <w:i/>
          <w:szCs w:val="24"/>
        </w:rPr>
      </w:pPr>
    </w:p>
    <w:p w14:paraId="044FC9A8" w14:textId="77777777" w:rsidR="00046B3A" w:rsidRPr="00046B3A" w:rsidRDefault="00046B3A" w:rsidP="008F51F1">
      <w:pPr>
        <w:pStyle w:val="BodyTextIndent"/>
        <w:ind w:left="-1134"/>
        <w:rPr>
          <w:rFonts w:ascii="Arial" w:hAnsi="Arial" w:cs="Arial"/>
          <w:b/>
          <w:i/>
          <w:szCs w:val="24"/>
        </w:rPr>
      </w:pPr>
    </w:p>
    <w:p w14:paraId="55C10943" w14:textId="77777777" w:rsidR="00C30DD8" w:rsidRPr="00046B3A" w:rsidRDefault="00C30DD8" w:rsidP="008F51F1">
      <w:pPr>
        <w:pStyle w:val="BodyTextIndent"/>
        <w:ind w:left="-1134"/>
        <w:rPr>
          <w:rFonts w:ascii="Arial" w:hAnsi="Arial" w:cs="Arial"/>
          <w:b/>
          <w:i/>
          <w:szCs w:val="24"/>
        </w:rPr>
      </w:pPr>
    </w:p>
    <w:p w14:paraId="49C764BC" w14:textId="77777777"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5" w:name="_Toc141351573"/>
      <w:r w:rsidRPr="00666355">
        <w:rPr>
          <w:rFonts w:ascii="Arial" w:hAnsi="Arial" w:cs="Arial"/>
          <w:caps w:val="0"/>
          <w:color w:val="17365D"/>
          <w:szCs w:val="28"/>
          <w:u w:val="none"/>
        </w:rPr>
        <w:t>Disclosures of Interests Affecting Impartiality</w:t>
      </w:r>
      <w:bookmarkEnd w:id="5"/>
    </w:p>
    <w:p w14:paraId="49C764BD" w14:textId="77777777" w:rsidR="00D05D60" w:rsidRPr="00046B3A" w:rsidRDefault="00D05D60" w:rsidP="008F51F1">
      <w:pPr>
        <w:pStyle w:val="BodyTextIndent"/>
        <w:ind w:left="-1134"/>
        <w:rPr>
          <w:rFonts w:ascii="Arial" w:hAnsi="Arial" w:cs="Arial"/>
          <w:szCs w:val="24"/>
        </w:rPr>
      </w:pPr>
    </w:p>
    <w:p w14:paraId="18F930D4" w14:textId="41BDA8DA" w:rsidR="003757D2" w:rsidRPr="00046B3A" w:rsidRDefault="003757D2" w:rsidP="005D5CB9">
      <w:pPr>
        <w:ind w:left="-284"/>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5D5CB9">
      <w:pPr>
        <w:pStyle w:val="BodyTextIndent"/>
        <w:ind w:left="-284"/>
        <w:rPr>
          <w:rFonts w:ascii="Arial" w:hAnsi="Arial" w:cs="Arial"/>
          <w:sz w:val="20"/>
        </w:rPr>
      </w:pPr>
    </w:p>
    <w:p w14:paraId="78EE92C7" w14:textId="767255AD" w:rsidR="003757D2" w:rsidRPr="00046B3A" w:rsidRDefault="003757D2" w:rsidP="005D5CB9">
      <w:pPr>
        <w:ind w:left="-284"/>
        <w:jc w:val="both"/>
        <w:rPr>
          <w:rFonts w:ascii="Arial" w:hAnsi="Arial" w:cs="Arial"/>
          <w:sz w:val="22"/>
          <w:szCs w:val="22"/>
        </w:rPr>
      </w:pPr>
      <w:r w:rsidRPr="00046B3A">
        <w:rPr>
          <w:rFonts w:ascii="Arial" w:hAnsi="Arial" w:cs="Arial"/>
          <w:noProof/>
          <w:sz w:val="22"/>
          <w:szCs w:val="22"/>
        </w:rPr>
        <w:t>Council</w:t>
      </w:r>
      <w:r w:rsidR="00E24F6A" w:rsidRPr="00046B3A">
        <w:rPr>
          <w:rFonts w:ascii="Arial" w:hAnsi="Arial" w:cs="Arial"/>
          <w:noProof/>
          <w:sz w:val="22"/>
          <w:szCs w:val="22"/>
        </w:rPr>
        <w:t xml:space="preserve"> Members </w:t>
      </w:r>
      <w:r w:rsidRPr="00046B3A">
        <w:rPr>
          <w:rFonts w:ascii="Arial" w:hAnsi="Arial" w:cs="Arial"/>
          <w:noProof/>
          <w:sz w:val="22"/>
          <w:szCs w:val="22"/>
        </w:rPr>
        <w:t>and staff are required, in addition to declaring any financial</w:t>
      </w:r>
      <w:r w:rsidRPr="00046B3A">
        <w:rPr>
          <w:rFonts w:ascii="Arial" w:hAnsi="Arial" w:cs="Arial"/>
          <w:sz w:val="22"/>
          <w:szCs w:val="22"/>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046B3A" w:rsidRDefault="003757D2" w:rsidP="005D5CB9">
      <w:pPr>
        <w:pStyle w:val="BodyTextIndent"/>
        <w:ind w:left="-284"/>
        <w:rPr>
          <w:rFonts w:ascii="Arial" w:hAnsi="Arial" w:cs="Arial"/>
          <w:sz w:val="22"/>
          <w:szCs w:val="22"/>
        </w:rPr>
      </w:pPr>
    </w:p>
    <w:p w14:paraId="56C133A5" w14:textId="77777777" w:rsidR="003757D2" w:rsidRPr="00046B3A" w:rsidRDefault="003757D2" w:rsidP="005D5CB9">
      <w:pPr>
        <w:ind w:left="-284"/>
        <w:jc w:val="both"/>
        <w:rPr>
          <w:rFonts w:ascii="Arial" w:hAnsi="Arial" w:cs="Arial"/>
          <w:sz w:val="22"/>
          <w:szCs w:val="22"/>
        </w:rPr>
      </w:pPr>
      <w:r w:rsidRPr="00046B3A">
        <w:rPr>
          <w:rFonts w:ascii="Arial" w:hAnsi="Arial" w:cs="Arial"/>
          <w:sz w:val="22"/>
          <w:szCs w:val="22"/>
        </w:rPr>
        <w:t>The following pro forma declaration is provided to assist in making the disclosure.</w:t>
      </w:r>
    </w:p>
    <w:p w14:paraId="4CE72D5D" w14:textId="77777777" w:rsidR="003757D2" w:rsidRPr="00046B3A" w:rsidRDefault="003757D2" w:rsidP="005D5CB9">
      <w:pPr>
        <w:pStyle w:val="BodyTextIndent"/>
        <w:ind w:left="-284"/>
        <w:rPr>
          <w:rFonts w:ascii="Arial" w:hAnsi="Arial" w:cs="Arial"/>
          <w:sz w:val="22"/>
          <w:szCs w:val="22"/>
        </w:rPr>
      </w:pPr>
    </w:p>
    <w:p w14:paraId="5BC41C41" w14:textId="77777777" w:rsidR="003757D2" w:rsidRPr="00046B3A" w:rsidRDefault="003757D2" w:rsidP="005D5CB9">
      <w:pPr>
        <w:ind w:left="-284"/>
        <w:jc w:val="both"/>
        <w:rPr>
          <w:rFonts w:ascii="Arial" w:hAnsi="Arial" w:cs="Arial"/>
          <w:sz w:val="22"/>
          <w:szCs w:val="22"/>
        </w:rPr>
      </w:pPr>
      <w:r w:rsidRPr="00046B3A">
        <w:rPr>
          <w:rFonts w:ascii="Arial" w:hAnsi="Arial" w:cs="Arial"/>
          <w:sz w:val="22"/>
          <w:szCs w:val="22"/>
        </w:rPr>
        <w:t xml:space="preserve">"With regard to the matter in item x </w:t>
      </w:r>
      <w:proofErr w:type="gramStart"/>
      <w:r w:rsidRPr="00046B3A">
        <w:rPr>
          <w:rFonts w:ascii="Arial" w:hAnsi="Arial" w:cs="Arial"/>
          <w:sz w:val="22"/>
          <w:szCs w:val="22"/>
        </w:rPr>
        <w:t>…..</w:t>
      </w:r>
      <w:proofErr w:type="gramEnd"/>
      <w:r w:rsidRPr="00046B3A">
        <w:rPr>
          <w:rFonts w:ascii="Arial" w:hAnsi="Arial" w:cs="Arial"/>
          <w:sz w:val="22"/>
          <w:szCs w:val="22"/>
        </w:rPr>
        <w:t xml:space="preserve"> I disclose that I have an association with the applicant (or person seeking a decision). This association is </w:t>
      </w:r>
      <w:proofErr w:type="gramStart"/>
      <w:r w:rsidRPr="00046B3A">
        <w:rPr>
          <w:rFonts w:ascii="Arial" w:hAnsi="Arial" w:cs="Arial"/>
          <w:sz w:val="22"/>
          <w:szCs w:val="22"/>
        </w:rPr>
        <w:t>…..</w:t>
      </w:r>
      <w:proofErr w:type="gramEnd"/>
      <w:r w:rsidRPr="00046B3A">
        <w:rPr>
          <w:rFonts w:ascii="Arial" w:hAnsi="Arial" w:cs="Arial"/>
          <w:sz w:val="22"/>
          <w:szCs w:val="22"/>
        </w:rPr>
        <w:t xml:space="preserve"> (</w:t>
      </w:r>
      <w:proofErr w:type="gramStart"/>
      <w:r w:rsidRPr="00046B3A">
        <w:rPr>
          <w:rFonts w:ascii="Arial" w:hAnsi="Arial" w:cs="Arial"/>
          <w:sz w:val="22"/>
          <w:szCs w:val="22"/>
        </w:rPr>
        <w:t>nature</w:t>
      </w:r>
      <w:proofErr w:type="gramEnd"/>
      <w:r w:rsidRPr="00046B3A">
        <w:rPr>
          <w:rFonts w:ascii="Arial" w:hAnsi="Arial" w:cs="Arial"/>
          <w:sz w:val="22"/>
          <w:szCs w:val="22"/>
        </w:rPr>
        <w:t xml:space="preserve"> of the interest).</w:t>
      </w:r>
    </w:p>
    <w:p w14:paraId="0D7CD0CB" w14:textId="77777777" w:rsidR="003757D2" w:rsidRPr="00046B3A" w:rsidRDefault="003757D2" w:rsidP="005D5CB9">
      <w:pPr>
        <w:pStyle w:val="BodyTextIndent"/>
        <w:ind w:left="-284"/>
        <w:rPr>
          <w:rFonts w:ascii="Arial" w:hAnsi="Arial" w:cs="Arial"/>
          <w:sz w:val="22"/>
          <w:szCs w:val="22"/>
        </w:rPr>
      </w:pPr>
      <w:r w:rsidRPr="00046B3A">
        <w:rPr>
          <w:rFonts w:ascii="Arial" w:hAnsi="Arial" w:cs="Arial"/>
          <w:sz w:val="22"/>
          <w:szCs w:val="22"/>
        </w:rPr>
        <w:t xml:space="preserve"> </w:t>
      </w:r>
    </w:p>
    <w:p w14:paraId="0862B3CC" w14:textId="77777777" w:rsidR="003757D2" w:rsidRPr="00046B3A" w:rsidRDefault="003757D2" w:rsidP="005D5CB9">
      <w:pPr>
        <w:ind w:left="-284"/>
        <w:jc w:val="both"/>
        <w:rPr>
          <w:rFonts w:ascii="Arial" w:hAnsi="Arial" w:cs="Arial"/>
          <w:sz w:val="22"/>
          <w:szCs w:val="22"/>
        </w:rPr>
      </w:pPr>
      <w:r w:rsidRPr="00046B3A">
        <w:rPr>
          <w:rFonts w:ascii="Arial" w:hAnsi="Arial" w:cs="Arial"/>
          <w:noProof/>
          <w:sz w:val="22"/>
          <w:szCs w:val="22"/>
        </w:rPr>
        <w:t>As a consequence, there may be a perception that my impartiality on</w:t>
      </w:r>
      <w:r w:rsidRPr="00046B3A">
        <w:rPr>
          <w:rFonts w:ascii="Arial" w:hAnsi="Arial" w:cs="Arial"/>
          <w:sz w:val="22"/>
          <w:szCs w:val="22"/>
        </w:rPr>
        <w:t xml:space="preserve"> the matter may be affected. I declare that I will consider this matter on its merits and vote accordingly."</w:t>
      </w:r>
    </w:p>
    <w:p w14:paraId="4D98477D" w14:textId="77777777" w:rsidR="003757D2" w:rsidRPr="00046B3A" w:rsidRDefault="003757D2" w:rsidP="005D5CB9">
      <w:pPr>
        <w:pStyle w:val="BodyTextIndent"/>
        <w:ind w:left="-284"/>
        <w:rPr>
          <w:rFonts w:ascii="Arial" w:hAnsi="Arial" w:cs="Arial"/>
          <w:sz w:val="22"/>
          <w:szCs w:val="22"/>
        </w:rPr>
      </w:pPr>
    </w:p>
    <w:p w14:paraId="65FB70F5" w14:textId="77777777" w:rsidR="003757D2" w:rsidRPr="00046B3A" w:rsidRDefault="003757D2" w:rsidP="005D5CB9">
      <w:pPr>
        <w:ind w:left="-284"/>
        <w:jc w:val="both"/>
        <w:rPr>
          <w:rFonts w:ascii="Arial" w:hAnsi="Arial" w:cs="Arial"/>
          <w:sz w:val="22"/>
          <w:szCs w:val="22"/>
        </w:rPr>
      </w:pPr>
      <w:r w:rsidRPr="00046B3A">
        <w:rPr>
          <w:rFonts w:ascii="Arial" w:hAnsi="Arial" w:cs="Arial"/>
          <w:sz w:val="22"/>
          <w:szCs w:val="22"/>
        </w:rPr>
        <w:t>The member or employee is encouraged to disclose the nature of the association.</w:t>
      </w:r>
    </w:p>
    <w:p w14:paraId="49C764C6" w14:textId="7F0CC434" w:rsidR="00D05D60" w:rsidRPr="00046B3A" w:rsidRDefault="00D05D60" w:rsidP="008F51F1">
      <w:pPr>
        <w:pStyle w:val="BodyTextIndent"/>
        <w:ind w:left="-1134"/>
        <w:rPr>
          <w:rFonts w:ascii="Arial" w:hAnsi="Arial" w:cs="Arial"/>
          <w:sz w:val="22"/>
          <w:szCs w:val="24"/>
        </w:rPr>
      </w:pPr>
    </w:p>
    <w:p w14:paraId="27D00D68" w14:textId="77777777" w:rsidR="00E24F6A" w:rsidRPr="00046B3A" w:rsidRDefault="00E24F6A" w:rsidP="008F51F1">
      <w:pPr>
        <w:pStyle w:val="BodyTextIndent"/>
        <w:ind w:left="-1134"/>
        <w:rPr>
          <w:rFonts w:ascii="Arial" w:hAnsi="Arial" w:cs="Arial"/>
          <w:sz w:val="22"/>
          <w:szCs w:val="24"/>
        </w:rPr>
      </w:pPr>
    </w:p>
    <w:p w14:paraId="49C764C9" w14:textId="53312018" w:rsidR="00D05D60" w:rsidRPr="00CA5D45" w:rsidRDefault="00562866" w:rsidP="005D5CB9">
      <w:pPr>
        <w:pStyle w:val="Heading1"/>
        <w:numPr>
          <w:ilvl w:val="0"/>
          <w:numId w:val="1"/>
        </w:numPr>
        <w:tabs>
          <w:tab w:val="clear" w:pos="720"/>
          <w:tab w:val="clear" w:pos="2410"/>
          <w:tab w:val="clear" w:pos="2977"/>
          <w:tab w:val="clear" w:pos="8335"/>
          <w:tab w:val="clear" w:pos="8505"/>
        </w:tabs>
        <w:spacing w:before="0" w:after="0"/>
        <w:ind w:left="-284" w:hanging="850"/>
        <w:rPr>
          <w:rFonts w:ascii="Arial" w:hAnsi="Arial" w:cs="Arial"/>
          <w:color w:val="17365D"/>
          <w:sz w:val="24"/>
          <w:szCs w:val="24"/>
          <w:u w:val="none"/>
        </w:rPr>
      </w:pPr>
      <w:bookmarkStart w:id="6" w:name="_Toc141351574"/>
      <w:r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Pr="00666355">
        <w:rPr>
          <w:rFonts w:ascii="Arial" w:hAnsi="Arial" w:cs="Arial"/>
          <w:caps w:val="0"/>
          <w:color w:val="17365D"/>
          <w:szCs w:val="28"/>
          <w:u w:val="none"/>
        </w:rPr>
        <w:t xml:space="preserve"> Not </w:t>
      </w:r>
      <w:proofErr w:type="gramStart"/>
      <w:r w:rsidRPr="00666355">
        <w:rPr>
          <w:rFonts w:ascii="Arial" w:hAnsi="Arial" w:cs="Arial"/>
          <w:caps w:val="0"/>
          <w:color w:val="17365D"/>
          <w:szCs w:val="28"/>
          <w:u w:val="none"/>
        </w:rPr>
        <w:t>Given Due Consideration to</w:t>
      </w:r>
      <w:proofErr w:type="gramEnd"/>
      <w:r w:rsidRPr="00666355">
        <w:rPr>
          <w:rFonts w:ascii="Arial" w:hAnsi="Arial" w:cs="Arial"/>
          <w:caps w:val="0"/>
          <w:color w:val="17365D"/>
          <w:szCs w:val="28"/>
          <w:u w:val="none"/>
        </w:rPr>
        <w:t xml:space="preserve"> Papers</w:t>
      </w:r>
      <w:bookmarkEnd w:id="6"/>
    </w:p>
    <w:p w14:paraId="49C764CA"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CB" w14:textId="77777777" w:rsidR="00D05D60" w:rsidRPr="00046B3A" w:rsidRDefault="009368F4" w:rsidP="009D6AF5">
      <w:pPr>
        <w:ind w:left="-284"/>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777777"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CE" w14:textId="1D27DC59" w:rsidR="00D05D60" w:rsidRPr="00666355" w:rsidRDefault="007A4478" w:rsidP="007A4478">
      <w:pPr>
        <w:pStyle w:val="Heading1"/>
        <w:numPr>
          <w:ilvl w:val="0"/>
          <w:numId w:val="1"/>
        </w:numPr>
        <w:tabs>
          <w:tab w:val="clear" w:pos="720"/>
          <w:tab w:val="clear" w:pos="2410"/>
          <w:tab w:val="clear" w:pos="2977"/>
          <w:tab w:val="clear" w:pos="8335"/>
          <w:tab w:val="clear" w:pos="8505"/>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br w:type="page"/>
      </w:r>
      <w:r w:rsidR="009D6AF5">
        <w:rPr>
          <w:rFonts w:ascii="Arial" w:hAnsi="Arial" w:cs="Arial"/>
          <w:caps w:val="0"/>
          <w:color w:val="17365D"/>
          <w:szCs w:val="28"/>
          <w:u w:val="none"/>
        </w:rPr>
        <w:t xml:space="preserve"> </w:t>
      </w:r>
      <w:bookmarkStart w:id="7" w:name="_Toc141351575"/>
      <w:r w:rsidR="00D01A33">
        <w:rPr>
          <w:rFonts w:ascii="Arial" w:hAnsi="Arial" w:cs="Arial"/>
          <w:caps w:val="0"/>
          <w:color w:val="17365D"/>
          <w:szCs w:val="28"/>
          <w:u w:val="none"/>
        </w:rPr>
        <w:t xml:space="preserve">CPS33.07.23 </w:t>
      </w:r>
      <w:r w:rsidR="000706CD">
        <w:rPr>
          <w:rFonts w:ascii="Arial" w:hAnsi="Arial" w:cs="Arial"/>
          <w:caps w:val="0"/>
          <w:color w:val="17365D"/>
          <w:szCs w:val="28"/>
          <w:u w:val="none"/>
        </w:rPr>
        <w:t>Adoption of the City of Nedlands 2023/24 Annual Budget</w:t>
      </w:r>
      <w:bookmarkEnd w:id="7"/>
    </w:p>
    <w:p w14:paraId="49C764CF" w14:textId="77777777" w:rsidR="00D05D60" w:rsidRPr="005D5CB9" w:rsidRDefault="00D05D60"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291"/>
      </w:tblGrid>
      <w:tr w:rsidR="00395E07" w:rsidRPr="005F77A2" w14:paraId="28C9606C" w14:textId="77777777" w:rsidTr="00DD6AB6">
        <w:tc>
          <w:tcPr>
            <w:tcW w:w="2236" w:type="dxa"/>
            <w:shd w:val="clear" w:color="auto" w:fill="auto"/>
          </w:tcPr>
          <w:p w14:paraId="32E6D07B"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Meeting &amp; Date</w:t>
            </w:r>
          </w:p>
        </w:tc>
        <w:tc>
          <w:tcPr>
            <w:tcW w:w="7291" w:type="dxa"/>
            <w:shd w:val="clear" w:color="auto" w:fill="auto"/>
          </w:tcPr>
          <w:p w14:paraId="5BD8D753"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Special Council Meeting – 31 July 2023</w:t>
            </w:r>
          </w:p>
        </w:tc>
      </w:tr>
      <w:tr w:rsidR="00395E07" w:rsidRPr="005F77A2" w14:paraId="552D8831" w14:textId="77777777" w:rsidTr="00DD6AB6">
        <w:tc>
          <w:tcPr>
            <w:tcW w:w="2236" w:type="dxa"/>
            <w:shd w:val="clear" w:color="auto" w:fill="auto"/>
          </w:tcPr>
          <w:p w14:paraId="5084DDD5"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Applicant</w:t>
            </w:r>
          </w:p>
        </w:tc>
        <w:tc>
          <w:tcPr>
            <w:tcW w:w="7291" w:type="dxa"/>
            <w:shd w:val="clear" w:color="auto" w:fill="auto"/>
          </w:tcPr>
          <w:p w14:paraId="143F22FA"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 xml:space="preserve">City of Nedlands </w:t>
            </w:r>
          </w:p>
        </w:tc>
      </w:tr>
      <w:tr w:rsidR="00395E07" w:rsidRPr="005F77A2" w14:paraId="55907BA1" w14:textId="77777777" w:rsidTr="00DD6AB6">
        <w:tc>
          <w:tcPr>
            <w:tcW w:w="2236" w:type="dxa"/>
            <w:shd w:val="clear" w:color="auto" w:fill="auto"/>
          </w:tcPr>
          <w:p w14:paraId="4ECEA28E" w14:textId="77777777" w:rsidR="00B46717" w:rsidRPr="00DD6AB6" w:rsidRDefault="00B46717" w:rsidP="00DD6AB6">
            <w:pPr>
              <w:ind w:right="110"/>
              <w:rPr>
                <w:rFonts w:ascii="Arial" w:eastAsia="Calibri" w:hAnsi="Arial" w:cs="Arial"/>
                <w:b/>
                <w:bCs/>
                <w:color w:val="244061"/>
                <w:szCs w:val="24"/>
              </w:rPr>
            </w:pPr>
            <w:r w:rsidRPr="00DD6AB6">
              <w:rPr>
                <w:rFonts w:ascii="Arial" w:eastAsia="Calibri" w:hAnsi="Arial" w:cs="Arial"/>
                <w:b/>
                <w:bCs/>
                <w:color w:val="244061"/>
                <w:szCs w:val="24"/>
              </w:rPr>
              <w:t xml:space="preserve">Employee Disclosure under section 5.70 </w:t>
            </w:r>
            <w:r w:rsidRPr="00DD6AB6">
              <w:rPr>
                <w:rFonts w:ascii="Arial" w:eastAsia="Calibri" w:hAnsi="Arial" w:cs="Arial"/>
                <w:b/>
                <w:bCs/>
                <w:i/>
                <w:iCs/>
                <w:color w:val="244061"/>
                <w:szCs w:val="24"/>
              </w:rPr>
              <w:t>Local Government Act 1995</w:t>
            </w:r>
            <w:r w:rsidRPr="00DD6AB6">
              <w:rPr>
                <w:rFonts w:ascii="Arial" w:eastAsia="Calibri" w:hAnsi="Arial" w:cs="Arial"/>
                <w:b/>
                <w:bCs/>
                <w:color w:val="244061"/>
                <w:szCs w:val="24"/>
              </w:rPr>
              <w:t xml:space="preserve"> </w:t>
            </w:r>
          </w:p>
        </w:tc>
        <w:tc>
          <w:tcPr>
            <w:tcW w:w="7291" w:type="dxa"/>
            <w:shd w:val="clear" w:color="auto" w:fill="auto"/>
          </w:tcPr>
          <w:p w14:paraId="683F0ADC" w14:textId="77777777" w:rsidR="00B46717" w:rsidRPr="00DD6AB6" w:rsidRDefault="00B46717" w:rsidP="00DD6AB6">
            <w:pPr>
              <w:pStyle w:val="Subsection"/>
              <w:tabs>
                <w:tab w:val="clear" w:pos="595"/>
                <w:tab w:val="clear" w:pos="879"/>
              </w:tabs>
              <w:spacing w:before="120"/>
              <w:ind w:left="0" w:right="39" w:firstLine="0"/>
              <w:rPr>
                <w:rFonts w:ascii="Arial" w:eastAsia="Calibri" w:hAnsi="Arial" w:cs="Arial"/>
                <w:szCs w:val="24"/>
                <w:lang w:val="en-GB" w:eastAsia="en-US"/>
              </w:rPr>
            </w:pPr>
            <w:r w:rsidRPr="00DD6AB6">
              <w:rPr>
                <w:rFonts w:ascii="Arial" w:eastAsia="Calibri" w:hAnsi="Arial" w:cs="Arial"/>
                <w:szCs w:val="24"/>
                <w:lang w:val="en-GB" w:eastAsia="en-US"/>
              </w:rPr>
              <w:t>Nil.</w:t>
            </w:r>
          </w:p>
        </w:tc>
      </w:tr>
      <w:tr w:rsidR="00395E07" w:rsidRPr="005F77A2" w14:paraId="4475BBB3" w14:textId="77777777" w:rsidTr="00DD6AB6">
        <w:tc>
          <w:tcPr>
            <w:tcW w:w="2236" w:type="dxa"/>
            <w:shd w:val="clear" w:color="auto" w:fill="auto"/>
          </w:tcPr>
          <w:p w14:paraId="22E3A3EF"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Report Author</w:t>
            </w:r>
          </w:p>
        </w:tc>
        <w:tc>
          <w:tcPr>
            <w:tcW w:w="7291" w:type="dxa"/>
            <w:shd w:val="clear" w:color="auto" w:fill="auto"/>
          </w:tcPr>
          <w:p w14:paraId="1214D681"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 xml:space="preserve">Stuart Billingham – Manager Financial Services </w:t>
            </w:r>
          </w:p>
        </w:tc>
      </w:tr>
      <w:tr w:rsidR="00395E07" w:rsidRPr="005F77A2" w14:paraId="68CE9694" w14:textId="77777777" w:rsidTr="00DD6AB6">
        <w:tc>
          <w:tcPr>
            <w:tcW w:w="2236" w:type="dxa"/>
            <w:shd w:val="clear" w:color="auto" w:fill="auto"/>
          </w:tcPr>
          <w:p w14:paraId="73AE9BA4"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Director</w:t>
            </w:r>
          </w:p>
        </w:tc>
        <w:tc>
          <w:tcPr>
            <w:tcW w:w="7291" w:type="dxa"/>
            <w:shd w:val="clear" w:color="auto" w:fill="auto"/>
          </w:tcPr>
          <w:p w14:paraId="0C95C5B6"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Michael Cole – Director Corporate Services</w:t>
            </w:r>
          </w:p>
        </w:tc>
      </w:tr>
      <w:tr w:rsidR="00395E07" w:rsidRPr="005F77A2" w14:paraId="6DC7CDAB" w14:textId="77777777" w:rsidTr="00DD6AB6">
        <w:tc>
          <w:tcPr>
            <w:tcW w:w="2236" w:type="dxa"/>
            <w:shd w:val="clear" w:color="auto" w:fill="auto"/>
          </w:tcPr>
          <w:p w14:paraId="5873A633"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Attachments</w:t>
            </w:r>
          </w:p>
        </w:tc>
        <w:tc>
          <w:tcPr>
            <w:tcW w:w="7291" w:type="dxa"/>
            <w:shd w:val="clear" w:color="auto" w:fill="auto"/>
          </w:tcPr>
          <w:p w14:paraId="67BBC4B9"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Statutory Annual Budget</w:t>
            </w:r>
          </w:p>
          <w:p w14:paraId="2976D103"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Fees and Charges</w:t>
            </w:r>
          </w:p>
          <w:p w14:paraId="4E3D37D5"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Capital Works Program</w:t>
            </w:r>
          </w:p>
          <w:p w14:paraId="1D93B4C2"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Operating Budget by Business Unit 2023/24</w:t>
            </w:r>
          </w:p>
          <w:p w14:paraId="468A29CD"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2023/24 Service Plans</w:t>
            </w:r>
          </w:p>
          <w:p w14:paraId="3D728792"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Forward Capital Works Program</w:t>
            </w:r>
          </w:p>
        </w:tc>
      </w:tr>
    </w:tbl>
    <w:p w14:paraId="252A0CF6" w14:textId="77777777" w:rsidR="00B46717" w:rsidRPr="005F77A2" w:rsidRDefault="00B46717" w:rsidP="00B46717">
      <w:pPr>
        <w:ind w:right="-330"/>
        <w:jc w:val="both"/>
        <w:rPr>
          <w:rFonts w:ascii="Arial" w:hAnsi="Arial" w:cs="Arial"/>
          <w:b/>
          <w:szCs w:val="32"/>
          <w:lang w:val="en-US"/>
        </w:rPr>
      </w:pPr>
    </w:p>
    <w:p w14:paraId="59400C50" w14:textId="77777777" w:rsidR="00B46717" w:rsidRPr="00B46717" w:rsidRDefault="00B46717" w:rsidP="00B46717">
      <w:pPr>
        <w:ind w:left="-284" w:right="-330"/>
        <w:jc w:val="both"/>
        <w:rPr>
          <w:rFonts w:ascii="Arial" w:hAnsi="Arial" w:cs="Arial"/>
          <w:b/>
          <w:color w:val="244061"/>
          <w:sz w:val="28"/>
          <w:szCs w:val="32"/>
          <w:lang w:val="en-US"/>
        </w:rPr>
      </w:pPr>
      <w:r w:rsidRPr="00B46717">
        <w:rPr>
          <w:rFonts w:ascii="Arial" w:hAnsi="Arial" w:cs="Arial"/>
          <w:b/>
          <w:color w:val="244061"/>
          <w:sz w:val="28"/>
          <w:szCs w:val="32"/>
          <w:lang w:val="en-US"/>
        </w:rPr>
        <w:t>Purpose</w:t>
      </w:r>
    </w:p>
    <w:p w14:paraId="092535D4" w14:textId="77777777" w:rsidR="00B46717" w:rsidRPr="005F77A2" w:rsidRDefault="00B46717" w:rsidP="00B46717">
      <w:pPr>
        <w:ind w:left="-284" w:right="-330"/>
        <w:jc w:val="both"/>
        <w:rPr>
          <w:rFonts w:ascii="Arial" w:hAnsi="Arial" w:cs="Arial"/>
          <w:b/>
          <w:szCs w:val="32"/>
          <w:lang w:val="en-US"/>
        </w:rPr>
      </w:pPr>
    </w:p>
    <w:p w14:paraId="738EB48B" w14:textId="77777777" w:rsidR="00B46717" w:rsidRPr="003E4560" w:rsidRDefault="00B46717" w:rsidP="00B46717">
      <w:pPr>
        <w:ind w:left="-284" w:right="-330"/>
        <w:jc w:val="both"/>
        <w:rPr>
          <w:rFonts w:ascii="Arial" w:hAnsi="Arial" w:cs="Arial"/>
          <w:szCs w:val="24"/>
          <w:lang w:val="en-US"/>
        </w:rPr>
      </w:pPr>
      <w:r w:rsidRPr="00C85DAF">
        <w:rPr>
          <w:rFonts w:ascii="Arial" w:hAnsi="Arial" w:cs="Arial"/>
          <w:szCs w:val="24"/>
          <w:lang w:val="en-US"/>
        </w:rPr>
        <w:t>To seek Council consideration of adopting the City of Nedlands 2023/24 Annual Budget.  In line with the Council’s adopted Long Term Financial plan, the proposed budget includes a 2.5% rate increase for all properties to fund a modest capital works program</w:t>
      </w:r>
      <w:r w:rsidRPr="531A2999">
        <w:rPr>
          <w:rFonts w:ascii="Arial" w:hAnsi="Arial" w:cs="Arial"/>
          <w:szCs w:val="24"/>
          <w:lang w:val="en-US"/>
        </w:rPr>
        <w:t>.</w:t>
      </w:r>
    </w:p>
    <w:p w14:paraId="44B130FB" w14:textId="77777777" w:rsidR="00B46717" w:rsidRDefault="00B46717" w:rsidP="00B46717">
      <w:pPr>
        <w:ind w:right="-330"/>
        <w:jc w:val="both"/>
        <w:rPr>
          <w:rFonts w:ascii="Arial" w:hAnsi="Arial" w:cs="Arial"/>
          <w:szCs w:val="32"/>
          <w:highlight w:val="yellow"/>
          <w:lang w:val="en-US"/>
        </w:rPr>
      </w:pPr>
    </w:p>
    <w:p w14:paraId="0C973758" w14:textId="77777777" w:rsidR="001D03D3" w:rsidRDefault="001D03D3" w:rsidP="00B46717">
      <w:pPr>
        <w:ind w:right="-330"/>
        <w:jc w:val="both"/>
        <w:rPr>
          <w:rFonts w:ascii="Arial" w:hAnsi="Arial" w:cs="Arial"/>
          <w:szCs w:val="32"/>
          <w:highlight w:val="yellow"/>
          <w:lang w:val="en-US"/>
        </w:rPr>
      </w:pPr>
    </w:p>
    <w:p w14:paraId="5CB0EA05" w14:textId="77777777" w:rsidR="00B46717" w:rsidRPr="00B46717" w:rsidRDefault="00B46717" w:rsidP="00B46717">
      <w:pPr>
        <w:ind w:left="-284" w:right="-330"/>
        <w:jc w:val="both"/>
        <w:rPr>
          <w:rFonts w:ascii="Arial" w:hAnsi="Arial" w:cs="Arial"/>
          <w:b/>
          <w:color w:val="244061"/>
          <w:sz w:val="28"/>
          <w:szCs w:val="32"/>
          <w:lang w:val="en-US"/>
        </w:rPr>
      </w:pPr>
      <w:r w:rsidRPr="00B46717">
        <w:rPr>
          <w:rFonts w:ascii="Arial" w:hAnsi="Arial" w:cs="Arial"/>
          <w:b/>
          <w:color w:val="244061"/>
          <w:sz w:val="28"/>
          <w:szCs w:val="32"/>
          <w:lang w:val="en-US"/>
        </w:rPr>
        <w:t>Recommendation</w:t>
      </w:r>
    </w:p>
    <w:p w14:paraId="0A0E9DAF" w14:textId="77777777" w:rsidR="00B46717" w:rsidRPr="00B46717" w:rsidRDefault="00B46717" w:rsidP="00B46717">
      <w:pPr>
        <w:ind w:left="-567" w:right="-330"/>
        <w:jc w:val="both"/>
        <w:rPr>
          <w:rFonts w:ascii="Arial" w:hAnsi="Arial" w:cs="Arial"/>
          <w:b/>
          <w:color w:val="244061"/>
          <w:sz w:val="28"/>
          <w:szCs w:val="32"/>
          <w:lang w:val="en-US"/>
        </w:rPr>
      </w:pPr>
    </w:p>
    <w:p w14:paraId="6DC3EA35" w14:textId="77777777" w:rsidR="00B46717" w:rsidRPr="00B46717" w:rsidRDefault="00B46717" w:rsidP="00B46717">
      <w:pPr>
        <w:ind w:left="-284"/>
        <w:jc w:val="both"/>
        <w:rPr>
          <w:rFonts w:ascii="Arial" w:eastAsia="Arial" w:hAnsi="Arial" w:cs="Arial"/>
          <w:b/>
          <w:bCs/>
          <w:color w:val="244061"/>
          <w:szCs w:val="24"/>
          <w:lang w:val="en-US"/>
        </w:rPr>
      </w:pPr>
      <w:r w:rsidRPr="00B46717">
        <w:rPr>
          <w:rFonts w:ascii="Arial" w:eastAsia="Arial" w:hAnsi="Arial" w:cs="Arial"/>
          <w:b/>
          <w:bCs/>
          <w:color w:val="244061"/>
          <w:szCs w:val="24"/>
          <w:lang w:val="en-US"/>
        </w:rPr>
        <w:t>That Council:</w:t>
      </w:r>
    </w:p>
    <w:p w14:paraId="0FFCF6D5" w14:textId="77777777" w:rsidR="00B46717" w:rsidRPr="00B46717" w:rsidRDefault="00B46717" w:rsidP="00B46717">
      <w:pPr>
        <w:ind w:left="-284"/>
        <w:contextualSpacing/>
        <w:jc w:val="both"/>
        <w:rPr>
          <w:rFonts w:ascii="Arial" w:eastAsia="Arial" w:hAnsi="Arial" w:cs="Arial"/>
          <w:b/>
          <w:bCs/>
          <w:color w:val="244061"/>
          <w:szCs w:val="24"/>
          <w:u w:val="single"/>
          <w:lang w:val="en-US"/>
        </w:rPr>
      </w:pPr>
    </w:p>
    <w:p w14:paraId="7695FB5A" w14:textId="2FA5D0C1"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 xml:space="preserve">adopts the statutory Annual Budget for 2023/24, pursuant to the provisions of </w:t>
      </w:r>
      <w:r w:rsidR="007A4478">
        <w:rPr>
          <w:rFonts w:ascii="Arial" w:eastAsia="Arial" w:hAnsi="Arial"/>
          <w:b/>
          <w:bCs/>
          <w:color w:val="244061"/>
          <w:sz w:val="24"/>
          <w:szCs w:val="24"/>
          <w:lang w:val="en-US"/>
        </w:rPr>
        <w:t>s</w:t>
      </w:r>
      <w:r w:rsidRPr="00B46717">
        <w:rPr>
          <w:rFonts w:ascii="Arial" w:eastAsia="Arial" w:hAnsi="Arial"/>
          <w:b/>
          <w:bCs/>
          <w:i/>
          <w:iCs/>
          <w:color w:val="244061"/>
          <w:sz w:val="24"/>
          <w:szCs w:val="24"/>
          <w:lang w:val="en-US"/>
        </w:rPr>
        <w:t xml:space="preserve">ection 6.2 of the Local Government Act 1995, </w:t>
      </w:r>
      <w:r w:rsidRPr="00B46717">
        <w:rPr>
          <w:rFonts w:ascii="Arial" w:eastAsia="Arial" w:hAnsi="Arial"/>
          <w:b/>
          <w:bCs/>
          <w:color w:val="244061"/>
          <w:sz w:val="24"/>
          <w:szCs w:val="24"/>
          <w:lang w:val="en-US"/>
        </w:rPr>
        <w:t xml:space="preserve">and </w:t>
      </w:r>
      <w:r w:rsidRPr="00B46717">
        <w:rPr>
          <w:rFonts w:ascii="Arial" w:eastAsia="Arial" w:hAnsi="Arial"/>
          <w:b/>
          <w:bCs/>
          <w:i/>
          <w:iCs/>
          <w:color w:val="244061"/>
          <w:sz w:val="24"/>
          <w:szCs w:val="24"/>
          <w:lang w:val="en-US"/>
        </w:rPr>
        <w:t>Part 3 of the Local Government (Financial Management) Regulations 1996,</w:t>
      </w:r>
      <w:r w:rsidRPr="00B46717">
        <w:rPr>
          <w:rFonts w:ascii="Arial" w:eastAsia="Arial" w:hAnsi="Arial"/>
          <w:b/>
          <w:bCs/>
          <w:color w:val="244061"/>
          <w:sz w:val="24"/>
          <w:szCs w:val="24"/>
          <w:lang w:val="en-US"/>
        </w:rPr>
        <w:t xml:space="preserve"> for the City of Nedlands, as contained in Attachment 1, inclusive of the following:</w:t>
      </w:r>
    </w:p>
    <w:p w14:paraId="72D8B1D0" w14:textId="77777777" w:rsidR="00B46717" w:rsidRPr="00B46717" w:rsidRDefault="00B46717" w:rsidP="00B46717">
      <w:pPr>
        <w:ind w:left="-284"/>
        <w:contextualSpacing/>
        <w:jc w:val="both"/>
        <w:rPr>
          <w:rFonts w:ascii="Arial" w:eastAsia="Arial" w:hAnsi="Arial" w:cs="Arial"/>
          <w:b/>
          <w:bCs/>
          <w:color w:val="244061"/>
          <w:szCs w:val="24"/>
          <w:lang w:val="en-US"/>
        </w:rPr>
      </w:pPr>
    </w:p>
    <w:p w14:paraId="7E2A7E28"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Statement of Comprehensive Income (by Nature &amp; Type)</w:t>
      </w:r>
    </w:p>
    <w:p w14:paraId="3F36BFA4"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Statement of Cash Flows</w:t>
      </w:r>
    </w:p>
    <w:p w14:paraId="3262BAD7"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Statement of Financial Activity (by Nature &amp; Type)</w:t>
      </w:r>
    </w:p>
    <w:p w14:paraId="10A68FCB"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Capital Expenditure Program</w:t>
      </w:r>
    </w:p>
    <w:p w14:paraId="60E70F5F"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Transfers to and from Reserves</w:t>
      </w:r>
    </w:p>
    <w:p w14:paraId="1B45AB4C"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Notes to and forming part of the 2023/24 Statutory Annual Budget</w:t>
      </w:r>
    </w:p>
    <w:p w14:paraId="5AC938C8" w14:textId="77777777" w:rsidR="00B46717" w:rsidRPr="00B46717" w:rsidRDefault="00B46717" w:rsidP="00B46717">
      <w:pPr>
        <w:ind w:left="-567" w:right="-330"/>
        <w:jc w:val="both"/>
        <w:rPr>
          <w:rFonts w:ascii="Arial" w:eastAsia="Arial" w:hAnsi="Arial" w:cs="Arial"/>
          <w:color w:val="244061"/>
          <w:szCs w:val="24"/>
          <w:lang w:val="en-US"/>
        </w:rPr>
      </w:pPr>
    </w:p>
    <w:p w14:paraId="74943701"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adopts the following Rates in the Dollar:</w:t>
      </w:r>
    </w:p>
    <w:p w14:paraId="750F2635" w14:textId="77777777" w:rsidR="00B46717" w:rsidRPr="00B46717" w:rsidRDefault="00B46717" w:rsidP="00B46717">
      <w:pPr>
        <w:ind w:left="425" w:hanging="851"/>
        <w:jc w:val="both"/>
        <w:rPr>
          <w:rFonts w:ascii="Arial" w:eastAsia="Arial" w:hAnsi="Arial" w:cs="Arial"/>
          <w:b/>
          <w:bCs/>
          <w:color w:val="244061"/>
          <w:szCs w:val="24"/>
          <w:lang w:val="en-US"/>
        </w:rPr>
      </w:pPr>
    </w:p>
    <w:p w14:paraId="6139C167" w14:textId="77777777"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Residential (GRV)</w:t>
      </w:r>
      <w:r>
        <w:tab/>
      </w:r>
      <w:r>
        <w:tab/>
      </w:r>
      <w:r>
        <w:tab/>
      </w:r>
      <w:r>
        <w:tab/>
      </w:r>
      <w:r w:rsidRPr="00B46717">
        <w:rPr>
          <w:rFonts w:ascii="Arial" w:eastAsia="Arial" w:hAnsi="Arial"/>
          <w:b/>
          <w:bCs/>
          <w:color w:val="244061"/>
          <w:sz w:val="24"/>
          <w:szCs w:val="24"/>
          <w:lang w:val="en-US"/>
        </w:rPr>
        <w:t>5.8446 cents in the dollar</w:t>
      </w:r>
    </w:p>
    <w:p w14:paraId="7FBD79E2" w14:textId="77777777"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Non-Residential (GRV)</w:t>
      </w:r>
      <w:r>
        <w:tab/>
      </w:r>
      <w:r>
        <w:tab/>
      </w:r>
      <w:r>
        <w:tab/>
      </w:r>
      <w:r w:rsidRPr="00B46717">
        <w:rPr>
          <w:rFonts w:ascii="Arial" w:eastAsia="Arial" w:hAnsi="Arial"/>
          <w:b/>
          <w:bCs/>
          <w:color w:val="244061"/>
          <w:sz w:val="24"/>
          <w:szCs w:val="24"/>
          <w:lang w:val="en-US"/>
        </w:rPr>
        <w:t>7.2116 cents in the dollar</w:t>
      </w:r>
    </w:p>
    <w:p w14:paraId="22F9E1C4" w14:textId="651FB24C"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Residential Vacant Land (GRV)</w:t>
      </w:r>
      <w:r>
        <w:tab/>
      </w:r>
      <w:r w:rsidR="007B50D9">
        <w:tab/>
      </w:r>
      <w:r w:rsidRPr="00B46717">
        <w:rPr>
          <w:rFonts w:ascii="Arial" w:eastAsia="Arial" w:hAnsi="Arial"/>
          <w:b/>
          <w:bCs/>
          <w:color w:val="244061"/>
          <w:sz w:val="24"/>
          <w:szCs w:val="24"/>
          <w:lang w:val="en-US"/>
        </w:rPr>
        <w:t>7.7330 cents in the dollar</w:t>
      </w:r>
    </w:p>
    <w:p w14:paraId="6756F00C" w14:textId="77777777" w:rsidR="00B46717" w:rsidRPr="00B46717" w:rsidRDefault="00B46717" w:rsidP="00B46717">
      <w:pPr>
        <w:ind w:left="567" w:hanging="851"/>
        <w:contextualSpacing/>
        <w:jc w:val="both"/>
        <w:rPr>
          <w:rFonts w:ascii="Arial" w:eastAsia="Arial" w:hAnsi="Arial" w:cs="Arial"/>
          <w:b/>
          <w:bCs/>
          <w:color w:val="244061"/>
          <w:szCs w:val="24"/>
          <w:lang w:val="en-US"/>
        </w:rPr>
      </w:pPr>
      <w:bookmarkStart w:id="8" w:name="_Hlk109641110"/>
    </w:p>
    <w:p w14:paraId="0D43E004"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 xml:space="preserve">adopts, pursuant to </w:t>
      </w:r>
      <w:r w:rsidRPr="00B46717">
        <w:rPr>
          <w:rFonts w:ascii="Arial" w:eastAsia="Arial" w:hAnsi="Arial"/>
          <w:b/>
          <w:bCs/>
          <w:i/>
          <w:iCs/>
          <w:color w:val="244061"/>
          <w:sz w:val="24"/>
          <w:szCs w:val="24"/>
          <w:lang w:val="en-US"/>
        </w:rPr>
        <w:t>Section 6.35 of the Local Government Act 1995</w:t>
      </w:r>
      <w:r w:rsidRPr="00B46717">
        <w:rPr>
          <w:rFonts w:ascii="Arial" w:eastAsia="Arial" w:hAnsi="Arial"/>
          <w:b/>
          <w:bCs/>
          <w:color w:val="244061"/>
          <w:sz w:val="24"/>
          <w:szCs w:val="24"/>
          <w:lang w:val="en-US"/>
        </w:rPr>
        <w:t xml:space="preserve"> minimum rates payments to be imposed as follows:</w:t>
      </w:r>
    </w:p>
    <w:p w14:paraId="7FF5C341" w14:textId="77777777" w:rsidR="00B46717" w:rsidRPr="00B46717" w:rsidRDefault="00B46717" w:rsidP="00B46717">
      <w:pPr>
        <w:ind w:left="1134" w:hanging="851"/>
        <w:contextualSpacing/>
        <w:jc w:val="both"/>
        <w:rPr>
          <w:rFonts w:ascii="Arial" w:eastAsia="Arial" w:hAnsi="Arial" w:cs="Arial"/>
          <w:b/>
          <w:bCs/>
          <w:color w:val="244061"/>
          <w:szCs w:val="24"/>
          <w:lang w:val="en-US"/>
        </w:rPr>
      </w:pPr>
    </w:p>
    <w:p w14:paraId="12509199" w14:textId="77777777"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Residential (GRV)</w:t>
      </w:r>
      <w:r>
        <w:tab/>
      </w:r>
      <w:r>
        <w:tab/>
      </w:r>
      <w:r>
        <w:tab/>
      </w:r>
      <w:r>
        <w:tab/>
      </w:r>
      <w:r w:rsidRPr="00B46717">
        <w:rPr>
          <w:rFonts w:ascii="Arial" w:eastAsia="Arial" w:hAnsi="Arial"/>
          <w:b/>
          <w:bCs/>
          <w:color w:val="244061"/>
          <w:sz w:val="24"/>
          <w:szCs w:val="24"/>
          <w:lang w:val="en-US"/>
        </w:rPr>
        <w:t>$1,521</w:t>
      </w:r>
    </w:p>
    <w:p w14:paraId="37EE4D29" w14:textId="77777777"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Non-Residential (GRV)</w:t>
      </w:r>
      <w:r>
        <w:tab/>
      </w:r>
      <w:r>
        <w:tab/>
      </w:r>
      <w:r>
        <w:tab/>
      </w:r>
      <w:r w:rsidRPr="00B46717">
        <w:rPr>
          <w:rFonts w:ascii="Arial" w:eastAsia="Arial" w:hAnsi="Arial"/>
          <w:b/>
          <w:bCs/>
          <w:color w:val="244061"/>
          <w:sz w:val="24"/>
          <w:szCs w:val="24"/>
          <w:lang w:val="en-US"/>
        </w:rPr>
        <w:t xml:space="preserve">$2,006 </w:t>
      </w:r>
    </w:p>
    <w:bookmarkEnd w:id="8"/>
    <w:p w14:paraId="4C12E8AC" w14:textId="039E33F8" w:rsidR="00B46717" w:rsidRPr="00B46717" w:rsidRDefault="00B46717" w:rsidP="00B46717">
      <w:pPr>
        <w:pStyle w:val="ListParagraph"/>
        <w:numPr>
          <w:ilvl w:val="1"/>
          <w:numId w:val="16"/>
        </w:numPr>
        <w:spacing w:after="0" w:line="240" w:lineRule="auto"/>
        <w:ind w:left="851" w:hanging="567"/>
        <w:rPr>
          <w:rFonts w:ascii="Arial" w:eastAsia="Arial" w:hAnsi="Arial"/>
          <w:b/>
          <w:bCs/>
          <w:color w:val="244061"/>
          <w:sz w:val="24"/>
          <w:szCs w:val="24"/>
          <w:lang w:val="en-US"/>
        </w:rPr>
      </w:pPr>
      <w:r w:rsidRPr="00B46717">
        <w:rPr>
          <w:rFonts w:ascii="Arial" w:eastAsia="Arial" w:hAnsi="Arial"/>
          <w:b/>
          <w:bCs/>
          <w:color w:val="244061"/>
          <w:sz w:val="24"/>
          <w:szCs w:val="24"/>
          <w:lang w:val="en-US"/>
        </w:rPr>
        <w:t>Residential Vacant Land (GRV)</w:t>
      </w:r>
      <w:r>
        <w:tab/>
      </w:r>
      <w:r w:rsidR="002E4F82">
        <w:tab/>
      </w:r>
      <w:r w:rsidRPr="00B46717">
        <w:rPr>
          <w:rFonts w:ascii="Arial" w:eastAsia="Arial" w:hAnsi="Arial"/>
          <w:b/>
          <w:bCs/>
          <w:color w:val="244061"/>
          <w:sz w:val="24"/>
          <w:szCs w:val="24"/>
          <w:lang w:val="en-US"/>
        </w:rPr>
        <w:t xml:space="preserve">$1,849  </w:t>
      </w:r>
    </w:p>
    <w:p w14:paraId="0C74F2F7" w14:textId="77777777" w:rsidR="00B46717" w:rsidRPr="00B46717" w:rsidRDefault="00B46717" w:rsidP="00B46717">
      <w:pPr>
        <w:spacing w:after="160" w:line="259" w:lineRule="auto"/>
        <w:ind w:left="551" w:hanging="851"/>
        <w:rPr>
          <w:rFonts w:ascii="Arial" w:eastAsia="Arial" w:hAnsi="Arial" w:cs="Arial"/>
          <w:b/>
          <w:bCs/>
          <w:color w:val="244061"/>
          <w:szCs w:val="24"/>
          <w:lang w:val="en-US"/>
        </w:rPr>
      </w:pPr>
    </w:p>
    <w:p w14:paraId="7D99B775"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color w:val="244061"/>
          <w:sz w:val="24"/>
          <w:szCs w:val="24"/>
        </w:rPr>
      </w:pPr>
      <w:r w:rsidRPr="00B46717">
        <w:rPr>
          <w:rFonts w:ascii="Arial" w:eastAsia="Arial" w:hAnsi="Arial"/>
          <w:b/>
          <w:bCs/>
          <w:color w:val="244061"/>
          <w:sz w:val="24"/>
          <w:szCs w:val="24"/>
          <w:lang w:val="en-US"/>
        </w:rPr>
        <w:t xml:space="preserve">approves the </w:t>
      </w:r>
      <w:r w:rsidRPr="00B46717">
        <w:rPr>
          <w:rFonts w:ascii="Arial" w:eastAsia="Arial" w:hAnsi="Arial"/>
          <w:b/>
          <w:bCs/>
          <w:color w:val="244061"/>
          <w:sz w:val="24"/>
          <w:szCs w:val="24"/>
        </w:rPr>
        <w:t xml:space="preserve">options of one or four instalments for the payment of rates, with interest and administration fees applicable as follows: </w:t>
      </w:r>
    </w:p>
    <w:p w14:paraId="0D1FF985" w14:textId="77777777" w:rsidR="00B46717" w:rsidRPr="00B46717" w:rsidRDefault="00B46717" w:rsidP="00B46717">
      <w:pPr>
        <w:pStyle w:val="ListParagraph"/>
        <w:spacing w:after="0" w:line="240" w:lineRule="auto"/>
        <w:ind w:left="284"/>
        <w:jc w:val="both"/>
        <w:rPr>
          <w:rFonts w:ascii="Arial" w:eastAsia="Arial" w:hAnsi="Arial"/>
          <w:color w:val="244061"/>
          <w:sz w:val="24"/>
          <w:szCs w:val="24"/>
        </w:rPr>
      </w:pPr>
    </w:p>
    <w:p w14:paraId="1EB41A17" w14:textId="77777777" w:rsidR="00B46717" w:rsidRPr="00B46717" w:rsidRDefault="00B46717" w:rsidP="0009692D">
      <w:pPr>
        <w:pStyle w:val="ListParagraph"/>
        <w:numPr>
          <w:ilvl w:val="1"/>
          <w:numId w:val="16"/>
        </w:numPr>
        <w:tabs>
          <w:tab w:val="left" w:pos="851"/>
        </w:tabs>
        <w:spacing w:after="13" w:line="250" w:lineRule="auto"/>
        <w:ind w:left="851" w:right="25" w:hanging="567"/>
        <w:jc w:val="both"/>
        <w:rPr>
          <w:rFonts w:ascii="Arial" w:eastAsia="Arial" w:hAnsi="Arial"/>
          <w:color w:val="244061"/>
          <w:sz w:val="24"/>
          <w:szCs w:val="24"/>
        </w:rPr>
      </w:pPr>
      <w:r w:rsidRPr="00B46717">
        <w:rPr>
          <w:rFonts w:ascii="Arial" w:eastAsia="Arial" w:hAnsi="Arial"/>
          <w:b/>
          <w:bCs/>
          <w:color w:val="244061"/>
          <w:sz w:val="24"/>
          <w:szCs w:val="24"/>
        </w:rPr>
        <w:t xml:space="preserve">An amount of 5.5% per annum interest to be charged if a four-instalment option is </w:t>
      </w:r>
      <w:proofErr w:type="gramStart"/>
      <w:r w:rsidRPr="00B46717">
        <w:rPr>
          <w:rFonts w:ascii="Arial" w:eastAsia="Arial" w:hAnsi="Arial"/>
          <w:b/>
          <w:bCs/>
          <w:color w:val="244061"/>
          <w:sz w:val="24"/>
          <w:szCs w:val="24"/>
        </w:rPr>
        <w:t>selected;</w:t>
      </w:r>
      <w:proofErr w:type="gramEnd"/>
    </w:p>
    <w:p w14:paraId="7E59B5B9" w14:textId="58184584" w:rsidR="00B46717" w:rsidRPr="00B46717" w:rsidRDefault="00B46717" w:rsidP="0009692D">
      <w:pPr>
        <w:pStyle w:val="ListParagraph"/>
        <w:numPr>
          <w:ilvl w:val="1"/>
          <w:numId w:val="16"/>
        </w:numPr>
        <w:tabs>
          <w:tab w:val="left" w:pos="851"/>
        </w:tabs>
        <w:spacing w:after="13" w:line="250" w:lineRule="auto"/>
        <w:ind w:left="851" w:right="25" w:hanging="567"/>
        <w:jc w:val="both"/>
        <w:rPr>
          <w:rFonts w:ascii="Arial" w:eastAsia="Arial" w:hAnsi="Arial"/>
          <w:color w:val="244061"/>
          <w:sz w:val="24"/>
          <w:szCs w:val="24"/>
        </w:rPr>
      </w:pPr>
      <w:r w:rsidRPr="00B46717">
        <w:rPr>
          <w:rFonts w:ascii="Arial" w:eastAsia="Arial" w:hAnsi="Arial"/>
          <w:b/>
          <w:bCs/>
          <w:color w:val="244061"/>
          <w:sz w:val="24"/>
          <w:szCs w:val="24"/>
        </w:rPr>
        <w:t xml:space="preserve">An administration charge of $48 (3 instalments </w:t>
      </w:r>
      <w:r w:rsidR="00121541">
        <w:rPr>
          <w:rFonts w:ascii="Arial" w:eastAsia="Arial" w:hAnsi="Arial"/>
          <w:b/>
          <w:bCs/>
          <w:color w:val="244061"/>
          <w:sz w:val="24"/>
          <w:szCs w:val="24"/>
        </w:rPr>
        <w:t>at</w:t>
      </w:r>
      <w:r w:rsidRPr="00B46717">
        <w:rPr>
          <w:rFonts w:ascii="Arial" w:eastAsia="Arial" w:hAnsi="Arial"/>
          <w:b/>
          <w:bCs/>
          <w:color w:val="244061"/>
          <w:sz w:val="24"/>
          <w:szCs w:val="24"/>
        </w:rPr>
        <w:t xml:space="preserve"> $16 each, 1</w:t>
      </w:r>
      <w:r w:rsidRPr="00B46717">
        <w:rPr>
          <w:rFonts w:ascii="Arial" w:eastAsia="Arial" w:hAnsi="Arial"/>
          <w:b/>
          <w:bCs/>
          <w:color w:val="244061"/>
          <w:sz w:val="24"/>
          <w:szCs w:val="24"/>
          <w:vertAlign w:val="superscript"/>
        </w:rPr>
        <w:t>st</w:t>
      </w:r>
      <w:r w:rsidRPr="00B46717">
        <w:rPr>
          <w:rFonts w:ascii="Arial" w:eastAsia="Arial" w:hAnsi="Arial"/>
          <w:b/>
          <w:bCs/>
          <w:color w:val="244061"/>
          <w:sz w:val="24"/>
          <w:szCs w:val="24"/>
        </w:rPr>
        <w:t xml:space="preserve"> instalment no charge) is to be applied to four instalment options if selected; and </w:t>
      </w:r>
    </w:p>
    <w:p w14:paraId="529D8473" w14:textId="77777777" w:rsidR="00B46717" w:rsidRPr="00B46717" w:rsidRDefault="00B46717" w:rsidP="0009692D">
      <w:pPr>
        <w:pStyle w:val="ListParagraph"/>
        <w:numPr>
          <w:ilvl w:val="1"/>
          <w:numId w:val="16"/>
        </w:numPr>
        <w:tabs>
          <w:tab w:val="left" w:pos="851"/>
        </w:tabs>
        <w:spacing w:after="13" w:line="250" w:lineRule="auto"/>
        <w:ind w:left="851" w:right="25" w:hanging="567"/>
        <w:jc w:val="both"/>
        <w:rPr>
          <w:rFonts w:ascii="Arial" w:eastAsia="Arial" w:hAnsi="Arial"/>
          <w:b/>
          <w:bCs/>
          <w:color w:val="244061"/>
          <w:sz w:val="24"/>
          <w:szCs w:val="24"/>
        </w:rPr>
      </w:pPr>
      <w:r w:rsidRPr="00B46717">
        <w:rPr>
          <w:rFonts w:ascii="Arial" w:eastAsia="Arial" w:hAnsi="Arial"/>
          <w:b/>
          <w:bCs/>
          <w:color w:val="244061"/>
          <w:sz w:val="24"/>
          <w:szCs w:val="24"/>
        </w:rPr>
        <w:t xml:space="preserve">Nominates the following due dates for rate payment in full and by instalments, pursuant to </w:t>
      </w:r>
      <w:r w:rsidRPr="00B46717">
        <w:rPr>
          <w:rFonts w:ascii="Arial" w:eastAsia="Arial" w:hAnsi="Arial"/>
          <w:b/>
          <w:bCs/>
          <w:i/>
          <w:iCs/>
          <w:color w:val="244061"/>
          <w:sz w:val="24"/>
          <w:szCs w:val="24"/>
        </w:rPr>
        <w:t>Section 6.45 of the Local Government Act 1995 and Regulation 64(2) of the Local Government (Financial Management) Regulations 1996:</w:t>
      </w:r>
    </w:p>
    <w:p w14:paraId="7FEF0E8F" w14:textId="77777777" w:rsidR="00B46717" w:rsidRPr="00B46717" w:rsidRDefault="00B46717" w:rsidP="00B46717">
      <w:pPr>
        <w:spacing w:after="13" w:line="250" w:lineRule="auto"/>
        <w:ind w:left="426" w:right="25" w:hanging="568"/>
        <w:jc w:val="both"/>
        <w:rPr>
          <w:rFonts w:ascii="Arial" w:eastAsia="Arial" w:hAnsi="Arial" w:cs="Arial"/>
          <w:color w:val="244061"/>
          <w:szCs w:val="24"/>
        </w:rPr>
      </w:pPr>
    </w:p>
    <w:p w14:paraId="110E7B8A" w14:textId="77777777" w:rsidR="00B46717" w:rsidRPr="00B46717" w:rsidRDefault="00B46717" w:rsidP="0009692D">
      <w:pPr>
        <w:pStyle w:val="ListParagraph"/>
        <w:numPr>
          <w:ilvl w:val="2"/>
          <w:numId w:val="16"/>
        </w:numPr>
        <w:tabs>
          <w:tab w:val="center" w:pos="1133"/>
          <w:tab w:val="center" w:pos="1701"/>
        </w:tabs>
        <w:spacing w:after="13" w:line="250" w:lineRule="auto"/>
        <w:ind w:left="1701" w:hanging="567"/>
        <w:jc w:val="both"/>
        <w:rPr>
          <w:rFonts w:ascii="Arial" w:eastAsia="Arial" w:hAnsi="Arial"/>
          <w:color w:val="244061"/>
          <w:sz w:val="24"/>
          <w:szCs w:val="24"/>
        </w:rPr>
      </w:pPr>
      <w:r w:rsidRPr="00B46717">
        <w:rPr>
          <w:rFonts w:ascii="Arial" w:eastAsia="Arial" w:hAnsi="Arial"/>
          <w:b/>
          <w:bCs/>
          <w:color w:val="244061"/>
          <w:sz w:val="24"/>
          <w:szCs w:val="24"/>
        </w:rPr>
        <w:t>Full payment and first instalment –</w:t>
      </w:r>
      <w:r w:rsidRPr="00B46717">
        <w:rPr>
          <w:rFonts w:ascii="Arial" w:eastAsia="Arial" w:hAnsi="Arial"/>
          <w:b/>
          <w:color w:val="244061"/>
          <w:sz w:val="24"/>
          <w:szCs w:val="24"/>
        </w:rPr>
        <w:t>28 September</w:t>
      </w:r>
      <w:r w:rsidRPr="00B46717">
        <w:rPr>
          <w:rFonts w:ascii="Arial" w:eastAsia="Arial" w:hAnsi="Arial"/>
          <w:b/>
          <w:bCs/>
          <w:color w:val="244061"/>
          <w:sz w:val="24"/>
          <w:szCs w:val="24"/>
        </w:rPr>
        <w:t xml:space="preserve"> 2023</w:t>
      </w:r>
    </w:p>
    <w:p w14:paraId="73A60CB6" w14:textId="77777777" w:rsidR="00B46717" w:rsidRPr="00B46717" w:rsidRDefault="00B46717" w:rsidP="0009692D">
      <w:pPr>
        <w:pStyle w:val="ListParagraph"/>
        <w:numPr>
          <w:ilvl w:val="2"/>
          <w:numId w:val="16"/>
        </w:numPr>
        <w:tabs>
          <w:tab w:val="center" w:pos="1133"/>
          <w:tab w:val="center" w:pos="1701"/>
        </w:tabs>
        <w:spacing w:after="13" w:line="250" w:lineRule="auto"/>
        <w:ind w:left="1701" w:hanging="567"/>
        <w:jc w:val="both"/>
        <w:rPr>
          <w:rFonts w:ascii="Arial" w:eastAsia="Arial" w:hAnsi="Arial"/>
          <w:color w:val="244061"/>
          <w:sz w:val="24"/>
          <w:szCs w:val="24"/>
        </w:rPr>
      </w:pPr>
      <w:r w:rsidRPr="00B46717">
        <w:rPr>
          <w:rFonts w:ascii="Arial" w:eastAsia="Arial" w:hAnsi="Arial"/>
          <w:b/>
          <w:bCs/>
          <w:color w:val="244061"/>
          <w:sz w:val="24"/>
          <w:szCs w:val="24"/>
        </w:rPr>
        <w:t xml:space="preserve">Second quarterly instalment - </w:t>
      </w:r>
      <w:r w:rsidRPr="00B46717">
        <w:rPr>
          <w:rFonts w:ascii="Arial" w:eastAsia="Arial" w:hAnsi="Arial"/>
          <w:b/>
          <w:color w:val="244061"/>
          <w:sz w:val="24"/>
          <w:szCs w:val="24"/>
        </w:rPr>
        <w:t>01 December</w:t>
      </w:r>
      <w:r w:rsidRPr="00B46717">
        <w:rPr>
          <w:rFonts w:ascii="Arial" w:eastAsia="Arial" w:hAnsi="Arial"/>
          <w:b/>
          <w:bCs/>
          <w:color w:val="244061"/>
          <w:sz w:val="24"/>
          <w:szCs w:val="24"/>
        </w:rPr>
        <w:t xml:space="preserve"> 2023</w:t>
      </w:r>
    </w:p>
    <w:p w14:paraId="44428912" w14:textId="77777777" w:rsidR="00B46717" w:rsidRPr="00B46717" w:rsidRDefault="00B46717" w:rsidP="0009692D">
      <w:pPr>
        <w:pStyle w:val="ListParagraph"/>
        <w:numPr>
          <w:ilvl w:val="2"/>
          <w:numId w:val="16"/>
        </w:numPr>
        <w:tabs>
          <w:tab w:val="center" w:pos="1133"/>
          <w:tab w:val="center" w:pos="1701"/>
          <w:tab w:val="center" w:pos="2578"/>
        </w:tabs>
        <w:spacing w:after="13" w:line="250" w:lineRule="auto"/>
        <w:ind w:left="1701" w:hanging="567"/>
        <w:jc w:val="both"/>
        <w:rPr>
          <w:rFonts w:ascii="Arial" w:eastAsia="Arial" w:hAnsi="Arial"/>
          <w:color w:val="244061"/>
          <w:sz w:val="24"/>
          <w:szCs w:val="24"/>
        </w:rPr>
      </w:pPr>
      <w:r w:rsidRPr="00B46717">
        <w:rPr>
          <w:rFonts w:ascii="Arial" w:eastAsia="Arial" w:hAnsi="Arial"/>
          <w:b/>
          <w:bCs/>
          <w:color w:val="244061"/>
          <w:sz w:val="24"/>
          <w:szCs w:val="24"/>
        </w:rPr>
        <w:t xml:space="preserve">Third quarterly instalment - </w:t>
      </w:r>
      <w:r w:rsidRPr="00B46717">
        <w:rPr>
          <w:rFonts w:ascii="Arial" w:eastAsia="Arial" w:hAnsi="Arial"/>
          <w:b/>
          <w:color w:val="244061"/>
          <w:sz w:val="24"/>
          <w:szCs w:val="24"/>
        </w:rPr>
        <w:t>13 February</w:t>
      </w:r>
      <w:r w:rsidRPr="00B46717">
        <w:rPr>
          <w:rFonts w:ascii="Arial" w:eastAsia="Arial" w:hAnsi="Arial"/>
          <w:b/>
          <w:bCs/>
          <w:color w:val="244061"/>
          <w:sz w:val="24"/>
          <w:szCs w:val="24"/>
        </w:rPr>
        <w:t xml:space="preserve"> 2024</w:t>
      </w:r>
    </w:p>
    <w:p w14:paraId="47914132" w14:textId="77777777" w:rsidR="00B46717" w:rsidRPr="00B46717" w:rsidRDefault="00B46717" w:rsidP="0009692D">
      <w:pPr>
        <w:pStyle w:val="ListParagraph"/>
        <w:numPr>
          <w:ilvl w:val="2"/>
          <w:numId w:val="16"/>
        </w:numPr>
        <w:tabs>
          <w:tab w:val="center" w:pos="1133"/>
          <w:tab w:val="center" w:pos="1701"/>
          <w:tab w:val="center" w:pos="2504"/>
        </w:tabs>
        <w:spacing w:after="13" w:line="250" w:lineRule="auto"/>
        <w:ind w:left="1701" w:hanging="567"/>
        <w:jc w:val="both"/>
        <w:rPr>
          <w:rFonts w:ascii="Arial" w:eastAsia="Arial" w:hAnsi="Arial"/>
          <w:color w:val="244061"/>
          <w:sz w:val="24"/>
          <w:szCs w:val="24"/>
        </w:rPr>
      </w:pPr>
      <w:r w:rsidRPr="00B46717">
        <w:rPr>
          <w:rFonts w:ascii="Arial" w:eastAsia="Arial" w:hAnsi="Arial"/>
          <w:b/>
          <w:bCs/>
          <w:color w:val="244061"/>
          <w:sz w:val="24"/>
          <w:szCs w:val="24"/>
        </w:rPr>
        <w:t xml:space="preserve">Fourth quarterly instalment - </w:t>
      </w:r>
      <w:r w:rsidRPr="00B46717">
        <w:rPr>
          <w:rFonts w:ascii="Arial" w:eastAsia="Arial" w:hAnsi="Arial"/>
          <w:b/>
          <w:color w:val="244061"/>
          <w:sz w:val="24"/>
          <w:szCs w:val="24"/>
        </w:rPr>
        <w:t>16 April</w:t>
      </w:r>
      <w:r w:rsidRPr="00B46717">
        <w:rPr>
          <w:rFonts w:ascii="Arial" w:eastAsia="Arial" w:hAnsi="Arial"/>
          <w:b/>
          <w:bCs/>
          <w:color w:val="244061"/>
          <w:sz w:val="24"/>
          <w:szCs w:val="24"/>
        </w:rPr>
        <w:t xml:space="preserve"> 2024</w:t>
      </w:r>
    </w:p>
    <w:p w14:paraId="2A7EE3D9" w14:textId="77777777" w:rsidR="00B46717" w:rsidRPr="00B46717" w:rsidRDefault="00B46717" w:rsidP="00B46717">
      <w:pPr>
        <w:spacing w:after="13" w:line="250" w:lineRule="auto"/>
        <w:ind w:left="426" w:right="25" w:hanging="568"/>
        <w:jc w:val="both"/>
        <w:rPr>
          <w:rFonts w:ascii="Arial" w:eastAsia="Arial" w:hAnsi="Arial" w:cs="Arial"/>
          <w:b/>
          <w:bCs/>
          <w:color w:val="244061"/>
          <w:szCs w:val="24"/>
        </w:rPr>
      </w:pPr>
    </w:p>
    <w:p w14:paraId="60F7B6A6"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rPr>
      </w:pPr>
      <w:r w:rsidRPr="007A4478">
        <w:rPr>
          <w:rFonts w:ascii="Arial" w:eastAsia="Arial" w:hAnsi="Arial"/>
          <w:b/>
          <w:bCs/>
          <w:color w:val="244061"/>
          <w:sz w:val="24"/>
          <w:szCs w:val="24"/>
          <w:lang w:val="en-US"/>
        </w:rPr>
        <w:t>approves</w:t>
      </w:r>
      <w:r w:rsidRPr="00B46717">
        <w:rPr>
          <w:rFonts w:ascii="Arial" w:eastAsia="Arial" w:hAnsi="Arial"/>
          <w:b/>
          <w:bCs/>
          <w:color w:val="244061"/>
          <w:sz w:val="24"/>
          <w:szCs w:val="24"/>
        </w:rPr>
        <w:t xml:space="preserve"> late payment interest rate of 11% for rates and costs of </w:t>
      </w:r>
      <w:r w:rsidRPr="00B46717">
        <w:rPr>
          <w:rFonts w:ascii="Arial" w:eastAsia="Arial" w:hAnsi="Arial"/>
          <w:b/>
          <w:bCs/>
          <w:color w:val="244061"/>
          <w:sz w:val="24"/>
          <w:szCs w:val="24"/>
          <w:lang w:val="en-US"/>
        </w:rPr>
        <w:t>proceedings</w:t>
      </w:r>
      <w:r w:rsidRPr="00B46717">
        <w:rPr>
          <w:rFonts w:ascii="Arial" w:eastAsia="Arial" w:hAnsi="Arial"/>
          <w:b/>
          <w:bCs/>
          <w:color w:val="244061"/>
          <w:sz w:val="24"/>
          <w:szCs w:val="24"/>
        </w:rPr>
        <w:t xml:space="preserve"> to recover charges that remain unpaid after becoming due and </w:t>
      </w:r>
      <w:proofErr w:type="gramStart"/>
      <w:r w:rsidRPr="00B46717">
        <w:rPr>
          <w:rFonts w:ascii="Arial" w:eastAsia="Arial" w:hAnsi="Arial"/>
          <w:b/>
          <w:bCs/>
          <w:color w:val="244061"/>
          <w:sz w:val="24"/>
          <w:szCs w:val="24"/>
        </w:rPr>
        <w:t>payable;</w:t>
      </w:r>
      <w:proofErr w:type="gramEnd"/>
    </w:p>
    <w:p w14:paraId="1A26EEB3" w14:textId="77777777" w:rsidR="00B46717" w:rsidRPr="00B46717" w:rsidRDefault="00B46717" w:rsidP="00B46717">
      <w:pPr>
        <w:spacing w:after="13" w:line="250" w:lineRule="auto"/>
        <w:ind w:left="426" w:right="25" w:hanging="568"/>
        <w:jc w:val="both"/>
        <w:rPr>
          <w:rFonts w:ascii="Arial" w:eastAsia="Arial" w:hAnsi="Arial" w:cs="Arial"/>
          <w:b/>
          <w:bCs/>
          <w:color w:val="244061"/>
          <w:szCs w:val="24"/>
        </w:rPr>
      </w:pPr>
    </w:p>
    <w:p w14:paraId="62A00E2F" w14:textId="0439DC5E"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rPr>
      </w:pPr>
      <w:r w:rsidRPr="00B46717">
        <w:rPr>
          <w:rFonts w:ascii="Arial" w:eastAsia="Arial" w:hAnsi="Arial"/>
          <w:b/>
          <w:bCs/>
          <w:color w:val="244061"/>
          <w:sz w:val="24"/>
          <w:szCs w:val="24"/>
          <w:lang w:val="en-US"/>
        </w:rPr>
        <w:t xml:space="preserve">adopts, pursuant to the provisions of </w:t>
      </w:r>
      <w:r w:rsidRPr="00B46717">
        <w:rPr>
          <w:rFonts w:ascii="Arial" w:eastAsia="Arial" w:hAnsi="Arial"/>
          <w:b/>
          <w:bCs/>
          <w:i/>
          <w:iCs/>
          <w:color w:val="244061"/>
          <w:sz w:val="24"/>
          <w:szCs w:val="24"/>
          <w:lang w:val="en-US"/>
        </w:rPr>
        <w:t xml:space="preserve">Section 6.16 of the Local </w:t>
      </w:r>
      <w:r w:rsidRPr="00B46717">
        <w:rPr>
          <w:rFonts w:ascii="Arial" w:eastAsia="Arial" w:hAnsi="Arial"/>
          <w:b/>
          <w:bCs/>
          <w:color w:val="244061"/>
          <w:sz w:val="24"/>
          <w:szCs w:val="24"/>
          <w:lang w:val="en-US"/>
        </w:rPr>
        <w:t>Government</w:t>
      </w:r>
      <w:r w:rsidRPr="00B46717">
        <w:rPr>
          <w:rFonts w:ascii="Arial" w:eastAsia="Arial" w:hAnsi="Arial"/>
          <w:b/>
          <w:bCs/>
          <w:i/>
          <w:iCs/>
          <w:color w:val="244061"/>
          <w:sz w:val="24"/>
          <w:szCs w:val="24"/>
          <w:lang w:val="en-US"/>
        </w:rPr>
        <w:t xml:space="preserve"> Act 1995,</w:t>
      </w:r>
      <w:r w:rsidRPr="00B46717">
        <w:rPr>
          <w:rFonts w:ascii="Arial" w:eastAsia="Arial" w:hAnsi="Arial"/>
          <w:b/>
          <w:bCs/>
          <w:i/>
          <w:iCs/>
          <w:color w:val="244061"/>
          <w:sz w:val="24"/>
          <w:szCs w:val="24"/>
        </w:rPr>
        <w:t xml:space="preserve"> Section 67 of the Waste Avoidance and Resources Recovery Act 2007, and Regulation 53(2) of the Building Regulations 2012</w:t>
      </w:r>
      <w:r w:rsidRPr="00B46717">
        <w:rPr>
          <w:rFonts w:ascii="Arial" w:eastAsia="Arial" w:hAnsi="Arial"/>
          <w:b/>
          <w:bCs/>
          <w:i/>
          <w:iCs/>
          <w:color w:val="244061"/>
          <w:sz w:val="24"/>
          <w:szCs w:val="24"/>
          <w:lang w:val="en-US"/>
        </w:rPr>
        <w:t xml:space="preserve">, </w:t>
      </w:r>
      <w:r w:rsidRPr="00B46717">
        <w:rPr>
          <w:rFonts w:ascii="Arial" w:eastAsia="Arial" w:hAnsi="Arial"/>
          <w:b/>
          <w:bCs/>
          <w:color w:val="244061"/>
          <w:sz w:val="24"/>
          <w:szCs w:val="24"/>
          <w:lang w:val="en-US"/>
        </w:rPr>
        <w:t xml:space="preserve">the 2023/24 </w:t>
      </w:r>
      <w:r w:rsidRPr="00B46717">
        <w:rPr>
          <w:rFonts w:ascii="Arial" w:eastAsia="Arial" w:hAnsi="Arial"/>
          <w:b/>
          <w:bCs/>
          <w:color w:val="244061"/>
          <w:sz w:val="24"/>
          <w:szCs w:val="24"/>
        </w:rPr>
        <w:t>Fees and Charges</w:t>
      </w:r>
      <w:r w:rsidRPr="00B46717">
        <w:rPr>
          <w:rFonts w:ascii="Arial" w:eastAsia="Arial" w:hAnsi="Arial"/>
          <w:b/>
          <w:bCs/>
          <w:color w:val="244061"/>
          <w:sz w:val="24"/>
          <w:szCs w:val="24"/>
          <w:lang w:val="en-US"/>
        </w:rPr>
        <w:t xml:space="preserve">, as per Attachment </w:t>
      </w:r>
      <w:proofErr w:type="gramStart"/>
      <w:r w:rsidRPr="00B46717">
        <w:rPr>
          <w:rFonts w:ascii="Arial" w:eastAsia="Arial" w:hAnsi="Arial"/>
          <w:b/>
          <w:bCs/>
          <w:color w:val="244061"/>
          <w:sz w:val="24"/>
          <w:szCs w:val="24"/>
          <w:lang w:val="en-US"/>
        </w:rPr>
        <w:t>2;</w:t>
      </w:r>
      <w:proofErr w:type="gramEnd"/>
    </w:p>
    <w:p w14:paraId="314D1404" w14:textId="77777777" w:rsidR="00B46717" w:rsidRPr="00B46717" w:rsidRDefault="00B46717" w:rsidP="00B46717">
      <w:pPr>
        <w:spacing w:after="13" w:line="250" w:lineRule="auto"/>
        <w:ind w:left="561" w:right="25" w:hanging="851"/>
        <w:jc w:val="both"/>
        <w:rPr>
          <w:rFonts w:ascii="Arial" w:eastAsia="Arial" w:hAnsi="Arial" w:cs="Arial"/>
          <w:b/>
          <w:bCs/>
          <w:color w:val="244061"/>
          <w:szCs w:val="24"/>
          <w:lang w:val="en-US"/>
        </w:rPr>
      </w:pPr>
    </w:p>
    <w:p w14:paraId="7505A95A"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rPr>
      </w:pPr>
      <w:r w:rsidRPr="00B46717">
        <w:rPr>
          <w:rFonts w:ascii="Arial" w:eastAsia="Arial" w:hAnsi="Arial"/>
          <w:b/>
          <w:bCs/>
          <w:color w:val="244061"/>
          <w:sz w:val="24"/>
          <w:szCs w:val="24"/>
          <w:lang w:val="en-US"/>
        </w:rPr>
        <w:t>adopts</w:t>
      </w:r>
      <w:r w:rsidRPr="00B46717">
        <w:rPr>
          <w:rFonts w:ascii="Arial" w:eastAsia="Arial" w:hAnsi="Arial"/>
          <w:b/>
          <w:bCs/>
          <w:color w:val="244061"/>
          <w:sz w:val="24"/>
          <w:szCs w:val="24"/>
        </w:rPr>
        <w:t xml:space="preserve"> the following annual fees for payment of Elected Members in lieu of individual meeting attendance fees, pursuant to </w:t>
      </w:r>
      <w:r w:rsidRPr="00B46717">
        <w:rPr>
          <w:rFonts w:ascii="Arial" w:eastAsia="Arial" w:hAnsi="Arial"/>
          <w:b/>
          <w:bCs/>
          <w:i/>
          <w:iCs/>
          <w:color w:val="244061"/>
          <w:sz w:val="24"/>
          <w:szCs w:val="24"/>
        </w:rPr>
        <w:t>Section 5.98 of the Local Government Act 1995</w:t>
      </w:r>
      <w:r w:rsidRPr="00B46717">
        <w:rPr>
          <w:rFonts w:ascii="Arial" w:eastAsia="Arial" w:hAnsi="Arial"/>
          <w:b/>
          <w:bCs/>
          <w:color w:val="244061"/>
          <w:sz w:val="24"/>
          <w:szCs w:val="24"/>
        </w:rPr>
        <w:t xml:space="preserve"> and Regulation 30 of the </w:t>
      </w:r>
      <w:r w:rsidRPr="00B46717">
        <w:rPr>
          <w:rFonts w:ascii="Arial" w:eastAsia="Arial" w:hAnsi="Arial"/>
          <w:b/>
          <w:bCs/>
          <w:i/>
          <w:iCs/>
          <w:color w:val="244061"/>
          <w:sz w:val="24"/>
          <w:szCs w:val="24"/>
        </w:rPr>
        <w:t>Local Government (Administration) Regulations 1996</w:t>
      </w:r>
      <w:r w:rsidRPr="00B46717">
        <w:rPr>
          <w:rFonts w:ascii="Arial" w:eastAsia="Arial" w:hAnsi="Arial"/>
          <w:b/>
          <w:bCs/>
          <w:color w:val="244061"/>
          <w:sz w:val="24"/>
          <w:szCs w:val="24"/>
        </w:rPr>
        <w:t>:</w:t>
      </w:r>
    </w:p>
    <w:p w14:paraId="753EE1F8" w14:textId="77777777" w:rsidR="00B46717" w:rsidRPr="00B46717" w:rsidRDefault="00B46717" w:rsidP="00B46717">
      <w:pPr>
        <w:ind w:left="360"/>
        <w:jc w:val="both"/>
        <w:rPr>
          <w:rFonts w:ascii="Arial" w:eastAsia="Arial" w:hAnsi="Arial" w:cs="Arial"/>
          <w:b/>
          <w:bCs/>
          <w:color w:val="244061"/>
          <w:szCs w:val="24"/>
        </w:rPr>
      </w:pPr>
    </w:p>
    <w:p w14:paraId="086FE61A"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rPr>
      </w:pPr>
      <w:r w:rsidRPr="00B46717">
        <w:rPr>
          <w:rFonts w:ascii="Arial" w:eastAsia="Arial" w:hAnsi="Arial"/>
          <w:b/>
          <w:bCs/>
          <w:color w:val="244061"/>
          <w:sz w:val="24"/>
          <w:szCs w:val="24"/>
        </w:rPr>
        <w:t xml:space="preserve">Mayor </w:t>
      </w:r>
      <w:r w:rsidRPr="00B46717">
        <w:rPr>
          <w:rFonts w:ascii="Arial" w:eastAsia="Arial" w:hAnsi="Arial"/>
          <w:b/>
          <w:bCs/>
          <w:color w:val="244061"/>
          <w:sz w:val="24"/>
          <w:szCs w:val="24"/>
        </w:rPr>
        <w:tab/>
      </w:r>
      <w:r w:rsidRPr="00B46717">
        <w:rPr>
          <w:rFonts w:ascii="Arial" w:eastAsia="Arial" w:hAnsi="Arial"/>
          <w:b/>
          <w:bCs/>
          <w:color w:val="244061"/>
          <w:sz w:val="24"/>
          <w:szCs w:val="24"/>
        </w:rPr>
        <w:tab/>
        <w:t>$32,410</w:t>
      </w:r>
    </w:p>
    <w:p w14:paraId="47DB226D" w14:textId="09124966"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rPr>
      </w:pPr>
      <w:r w:rsidRPr="00B46717">
        <w:rPr>
          <w:rFonts w:ascii="Arial" w:eastAsia="Arial" w:hAnsi="Arial"/>
          <w:b/>
          <w:bCs/>
          <w:color w:val="244061"/>
          <w:sz w:val="24"/>
          <w:szCs w:val="24"/>
        </w:rPr>
        <w:t xml:space="preserve">Councillors </w:t>
      </w:r>
      <w:r w:rsidRPr="00B46717">
        <w:rPr>
          <w:rFonts w:ascii="Arial" w:eastAsia="Arial" w:hAnsi="Arial"/>
          <w:b/>
          <w:bCs/>
          <w:color w:val="244061"/>
          <w:sz w:val="24"/>
          <w:szCs w:val="24"/>
        </w:rPr>
        <w:tab/>
      </w:r>
      <w:r w:rsidR="00DD6AB6">
        <w:rPr>
          <w:rFonts w:ascii="Arial" w:eastAsia="Arial" w:hAnsi="Arial"/>
          <w:b/>
          <w:bCs/>
          <w:color w:val="244061"/>
          <w:sz w:val="24"/>
          <w:szCs w:val="24"/>
        </w:rPr>
        <w:tab/>
      </w:r>
      <w:r w:rsidRPr="00B46717">
        <w:rPr>
          <w:rFonts w:ascii="Arial" w:eastAsia="Arial" w:hAnsi="Arial"/>
          <w:b/>
          <w:bCs/>
          <w:color w:val="244061"/>
          <w:sz w:val="24"/>
          <w:szCs w:val="24"/>
        </w:rPr>
        <w:t>$24,170</w:t>
      </w:r>
    </w:p>
    <w:p w14:paraId="3CC4852B" w14:textId="77777777" w:rsidR="00B46717" w:rsidRPr="00B46717" w:rsidRDefault="00B46717" w:rsidP="00B46717">
      <w:pPr>
        <w:contextualSpacing/>
        <w:jc w:val="both"/>
        <w:rPr>
          <w:rFonts w:ascii="Arial" w:eastAsia="Arial" w:hAnsi="Arial" w:cs="Arial"/>
          <w:b/>
          <w:bCs/>
          <w:color w:val="244061"/>
          <w:szCs w:val="24"/>
        </w:rPr>
      </w:pPr>
    </w:p>
    <w:p w14:paraId="5A3586BB"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rPr>
      </w:pPr>
      <w:r w:rsidRPr="007A4478">
        <w:rPr>
          <w:rFonts w:ascii="Arial" w:eastAsia="Arial" w:hAnsi="Arial"/>
          <w:b/>
          <w:bCs/>
          <w:color w:val="244061"/>
          <w:sz w:val="24"/>
          <w:szCs w:val="24"/>
          <w:lang w:val="en-US"/>
        </w:rPr>
        <w:t>adopts</w:t>
      </w:r>
      <w:r w:rsidRPr="00B46717">
        <w:rPr>
          <w:rFonts w:ascii="Arial" w:eastAsia="Arial" w:hAnsi="Arial"/>
          <w:b/>
          <w:bCs/>
          <w:color w:val="244061"/>
          <w:sz w:val="24"/>
          <w:szCs w:val="24"/>
        </w:rPr>
        <w:t xml:space="preserve"> the annual local government allowance of $65,915 to be paid to the </w:t>
      </w:r>
      <w:r w:rsidRPr="00B46717">
        <w:rPr>
          <w:rFonts w:ascii="Arial" w:eastAsia="Arial" w:hAnsi="Arial"/>
          <w:b/>
          <w:bCs/>
          <w:color w:val="244061"/>
          <w:sz w:val="24"/>
          <w:szCs w:val="24"/>
          <w:lang w:val="en-US"/>
        </w:rPr>
        <w:t>Mayor</w:t>
      </w:r>
      <w:r w:rsidRPr="00B46717">
        <w:rPr>
          <w:rFonts w:ascii="Arial" w:eastAsia="Arial" w:hAnsi="Arial"/>
          <w:b/>
          <w:bCs/>
          <w:color w:val="244061"/>
          <w:sz w:val="24"/>
          <w:szCs w:val="24"/>
        </w:rPr>
        <w:t xml:space="preserve"> in addition to the annual meeting allowance, pursuant to Section 5.98(5) of the </w:t>
      </w:r>
      <w:r w:rsidRPr="00B46717">
        <w:rPr>
          <w:rFonts w:ascii="Arial" w:eastAsia="Arial" w:hAnsi="Arial"/>
          <w:b/>
          <w:bCs/>
          <w:i/>
          <w:iCs/>
          <w:color w:val="244061"/>
          <w:sz w:val="24"/>
          <w:szCs w:val="24"/>
        </w:rPr>
        <w:t xml:space="preserve">Local Government Act </w:t>
      </w:r>
      <w:proofErr w:type="gramStart"/>
      <w:r w:rsidRPr="00B46717">
        <w:rPr>
          <w:rFonts w:ascii="Arial" w:eastAsia="Arial" w:hAnsi="Arial"/>
          <w:b/>
          <w:bCs/>
          <w:i/>
          <w:iCs/>
          <w:color w:val="244061"/>
          <w:sz w:val="24"/>
          <w:szCs w:val="24"/>
        </w:rPr>
        <w:t>1995</w:t>
      </w:r>
      <w:r w:rsidRPr="00B46717">
        <w:rPr>
          <w:rFonts w:ascii="Arial" w:eastAsia="Arial" w:hAnsi="Arial"/>
          <w:b/>
          <w:bCs/>
          <w:color w:val="244061"/>
          <w:sz w:val="24"/>
          <w:szCs w:val="24"/>
        </w:rPr>
        <w:t>;</w:t>
      </w:r>
      <w:proofErr w:type="gramEnd"/>
    </w:p>
    <w:p w14:paraId="527E920B" w14:textId="77777777" w:rsidR="00B46717" w:rsidRPr="00B46717" w:rsidRDefault="00B46717" w:rsidP="00B46717">
      <w:pPr>
        <w:ind w:left="60"/>
        <w:contextualSpacing/>
        <w:jc w:val="both"/>
        <w:rPr>
          <w:rFonts w:ascii="Arial" w:eastAsia="Arial" w:hAnsi="Arial" w:cs="Arial"/>
          <w:b/>
          <w:bCs/>
          <w:color w:val="244061"/>
          <w:szCs w:val="24"/>
        </w:rPr>
      </w:pPr>
    </w:p>
    <w:p w14:paraId="5CB58F3B"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i/>
          <w:iCs/>
          <w:color w:val="244061"/>
          <w:sz w:val="24"/>
          <w:szCs w:val="24"/>
        </w:rPr>
      </w:pPr>
      <w:r w:rsidRPr="007A4478">
        <w:rPr>
          <w:rFonts w:ascii="Arial" w:eastAsia="Arial" w:hAnsi="Arial"/>
          <w:b/>
          <w:bCs/>
          <w:color w:val="244061"/>
          <w:sz w:val="24"/>
          <w:szCs w:val="24"/>
          <w:lang w:val="en-US"/>
        </w:rPr>
        <w:t>adopts</w:t>
      </w:r>
      <w:r w:rsidRPr="00B46717">
        <w:rPr>
          <w:rFonts w:ascii="Arial" w:eastAsia="Arial" w:hAnsi="Arial"/>
          <w:b/>
          <w:bCs/>
          <w:color w:val="244061"/>
          <w:sz w:val="24"/>
          <w:szCs w:val="24"/>
        </w:rPr>
        <w:t xml:space="preserve"> the annual local government allowance of $16,478.75 to be paid to the Deputy Mayor in addition to the annual meeting allowance, pursuant to Section 5.98A(1) of </w:t>
      </w:r>
      <w:r w:rsidRPr="00B46717">
        <w:rPr>
          <w:rFonts w:ascii="Arial" w:eastAsia="Arial" w:hAnsi="Arial"/>
          <w:b/>
          <w:bCs/>
          <w:i/>
          <w:iCs/>
          <w:color w:val="244061"/>
          <w:sz w:val="24"/>
          <w:szCs w:val="24"/>
        </w:rPr>
        <w:t xml:space="preserve">the Local Government Act </w:t>
      </w:r>
      <w:proofErr w:type="gramStart"/>
      <w:r w:rsidRPr="00B46717">
        <w:rPr>
          <w:rFonts w:ascii="Arial" w:eastAsia="Arial" w:hAnsi="Arial"/>
          <w:b/>
          <w:bCs/>
          <w:i/>
          <w:iCs/>
          <w:color w:val="244061"/>
          <w:sz w:val="24"/>
          <w:szCs w:val="24"/>
        </w:rPr>
        <w:t>1995;</w:t>
      </w:r>
      <w:proofErr w:type="gramEnd"/>
    </w:p>
    <w:p w14:paraId="3C449F1A" w14:textId="77777777" w:rsidR="00B46717" w:rsidRPr="00B46717" w:rsidRDefault="00B46717" w:rsidP="00B46717">
      <w:pPr>
        <w:contextualSpacing/>
        <w:jc w:val="both"/>
        <w:rPr>
          <w:rFonts w:ascii="Arial" w:eastAsia="Arial" w:hAnsi="Arial" w:cs="Arial"/>
          <w:b/>
          <w:bCs/>
          <w:i/>
          <w:iCs/>
          <w:color w:val="244061"/>
          <w:szCs w:val="24"/>
        </w:rPr>
      </w:pPr>
    </w:p>
    <w:p w14:paraId="2F988C07"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i/>
          <w:iCs/>
          <w:color w:val="244061"/>
          <w:sz w:val="24"/>
          <w:szCs w:val="24"/>
        </w:rPr>
      </w:pPr>
      <w:r w:rsidRPr="00B46717">
        <w:rPr>
          <w:rFonts w:ascii="Arial" w:eastAsia="Arial" w:hAnsi="Arial"/>
          <w:b/>
          <w:bCs/>
          <w:color w:val="244061"/>
          <w:sz w:val="24"/>
          <w:szCs w:val="24"/>
          <w:lang w:val="en-US"/>
        </w:rPr>
        <w:t>adopts</w:t>
      </w:r>
      <w:r w:rsidRPr="00B46717">
        <w:rPr>
          <w:rFonts w:ascii="Arial" w:eastAsia="Arial" w:hAnsi="Arial"/>
          <w:b/>
          <w:bCs/>
          <w:color w:val="244061"/>
          <w:sz w:val="24"/>
          <w:szCs w:val="24"/>
        </w:rPr>
        <w:t xml:space="preserve"> the Information and Communication Technology (ICT) allowance of $3,500 for Elected Members, pursuant to Section 5.99A(a) of the </w:t>
      </w:r>
      <w:r w:rsidRPr="00B46717">
        <w:rPr>
          <w:rFonts w:ascii="Arial" w:eastAsia="Arial" w:hAnsi="Arial"/>
          <w:b/>
          <w:bCs/>
          <w:i/>
          <w:iCs/>
          <w:color w:val="244061"/>
          <w:sz w:val="24"/>
          <w:szCs w:val="24"/>
        </w:rPr>
        <w:t xml:space="preserve">Local Government Act 1995 and Regulations 31(1)(a) and 32(1) of the Local Government (Administration) Regulations </w:t>
      </w:r>
      <w:proofErr w:type="gramStart"/>
      <w:r w:rsidRPr="00B46717">
        <w:rPr>
          <w:rFonts w:ascii="Arial" w:eastAsia="Arial" w:hAnsi="Arial"/>
          <w:b/>
          <w:bCs/>
          <w:i/>
          <w:iCs/>
          <w:color w:val="244061"/>
          <w:sz w:val="24"/>
          <w:szCs w:val="24"/>
        </w:rPr>
        <w:t>1996;</w:t>
      </w:r>
      <w:proofErr w:type="gramEnd"/>
    </w:p>
    <w:p w14:paraId="0A40AB62" w14:textId="77777777" w:rsidR="00B46717" w:rsidRPr="00B46717" w:rsidRDefault="00B46717" w:rsidP="00B46717">
      <w:pPr>
        <w:ind w:left="567" w:hanging="567"/>
        <w:contextualSpacing/>
        <w:jc w:val="both"/>
        <w:rPr>
          <w:rFonts w:ascii="Arial" w:eastAsia="Arial" w:hAnsi="Arial" w:cs="Arial"/>
          <w:b/>
          <w:bCs/>
          <w:i/>
          <w:iCs/>
          <w:color w:val="244061"/>
          <w:szCs w:val="24"/>
        </w:rPr>
      </w:pPr>
    </w:p>
    <w:p w14:paraId="6DFB82F9"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i/>
          <w:iCs/>
          <w:color w:val="244061"/>
          <w:sz w:val="24"/>
          <w:szCs w:val="24"/>
        </w:rPr>
      </w:pPr>
      <w:r w:rsidRPr="00B46717">
        <w:rPr>
          <w:rFonts w:ascii="Arial" w:eastAsia="Arial" w:hAnsi="Arial"/>
          <w:b/>
          <w:bCs/>
          <w:color w:val="244061"/>
          <w:sz w:val="24"/>
          <w:szCs w:val="24"/>
        </w:rPr>
        <w:t xml:space="preserve">adopts the annual travel and accommodation allowance of $100 for Elected </w:t>
      </w:r>
      <w:r w:rsidRPr="007A4478">
        <w:rPr>
          <w:rFonts w:ascii="Arial" w:eastAsia="Arial" w:hAnsi="Arial"/>
          <w:b/>
          <w:bCs/>
          <w:color w:val="244061"/>
          <w:sz w:val="24"/>
          <w:szCs w:val="24"/>
          <w:lang w:val="en-US"/>
        </w:rPr>
        <w:t>Members</w:t>
      </w:r>
      <w:r w:rsidRPr="00B46717">
        <w:rPr>
          <w:rFonts w:ascii="Arial" w:eastAsia="Arial" w:hAnsi="Arial"/>
          <w:b/>
          <w:bCs/>
          <w:color w:val="244061"/>
          <w:sz w:val="24"/>
          <w:szCs w:val="24"/>
        </w:rPr>
        <w:t xml:space="preserve">, pursuant to Section 5.99A(a) of </w:t>
      </w:r>
      <w:r w:rsidRPr="00B46717">
        <w:rPr>
          <w:rFonts w:ascii="Arial" w:eastAsia="Arial" w:hAnsi="Arial"/>
          <w:b/>
          <w:bCs/>
          <w:i/>
          <w:iCs/>
          <w:color w:val="244061"/>
          <w:sz w:val="24"/>
          <w:szCs w:val="24"/>
        </w:rPr>
        <w:t xml:space="preserve">the Local Government Act </w:t>
      </w:r>
      <w:r w:rsidRPr="00B46717">
        <w:rPr>
          <w:rFonts w:ascii="Arial" w:eastAsia="Arial" w:hAnsi="Arial"/>
          <w:b/>
          <w:bCs/>
          <w:color w:val="244061"/>
          <w:sz w:val="24"/>
          <w:szCs w:val="24"/>
          <w:lang w:val="en-US"/>
        </w:rPr>
        <w:t>1995</w:t>
      </w:r>
      <w:r w:rsidRPr="00B46717">
        <w:rPr>
          <w:rFonts w:ascii="Arial" w:eastAsia="Arial" w:hAnsi="Arial"/>
          <w:b/>
          <w:bCs/>
          <w:i/>
          <w:iCs/>
          <w:color w:val="244061"/>
          <w:sz w:val="24"/>
          <w:szCs w:val="24"/>
        </w:rPr>
        <w:t xml:space="preserve"> and Regulation 32(1)</w:t>
      </w:r>
      <w:r w:rsidRPr="00B46717">
        <w:rPr>
          <w:rFonts w:ascii="Arial" w:eastAsia="Arial" w:hAnsi="Arial"/>
          <w:b/>
          <w:bCs/>
          <w:color w:val="244061"/>
          <w:sz w:val="24"/>
          <w:szCs w:val="24"/>
        </w:rPr>
        <w:t xml:space="preserve"> of the </w:t>
      </w:r>
      <w:r w:rsidRPr="00B46717">
        <w:rPr>
          <w:rFonts w:ascii="Arial" w:eastAsia="Arial" w:hAnsi="Arial"/>
          <w:b/>
          <w:bCs/>
          <w:i/>
          <w:iCs/>
          <w:color w:val="244061"/>
          <w:sz w:val="24"/>
          <w:szCs w:val="24"/>
        </w:rPr>
        <w:t xml:space="preserve">Local Government (Administration) Regulations </w:t>
      </w:r>
      <w:proofErr w:type="gramStart"/>
      <w:r w:rsidRPr="00B46717">
        <w:rPr>
          <w:rFonts w:ascii="Arial" w:eastAsia="Arial" w:hAnsi="Arial"/>
          <w:b/>
          <w:bCs/>
          <w:i/>
          <w:iCs/>
          <w:color w:val="244061"/>
          <w:sz w:val="24"/>
          <w:szCs w:val="24"/>
        </w:rPr>
        <w:t>1996;</w:t>
      </w:r>
      <w:proofErr w:type="gramEnd"/>
    </w:p>
    <w:p w14:paraId="64DC8962" w14:textId="77777777" w:rsidR="00B46717" w:rsidRPr="00B46717" w:rsidRDefault="00B46717" w:rsidP="00B46717">
      <w:pPr>
        <w:contextualSpacing/>
        <w:jc w:val="both"/>
        <w:rPr>
          <w:rFonts w:ascii="Arial" w:eastAsia="Arial" w:hAnsi="Arial" w:cs="Arial"/>
          <w:b/>
          <w:bCs/>
          <w:color w:val="244061"/>
          <w:szCs w:val="24"/>
          <w:u w:val="single"/>
          <w:lang w:val="en-US"/>
        </w:rPr>
      </w:pPr>
    </w:p>
    <w:p w14:paraId="7B8F6969" w14:textId="77777777" w:rsid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sz w:val="24"/>
          <w:szCs w:val="24"/>
          <w:lang w:val="en-US"/>
        </w:rPr>
      </w:pPr>
      <w:r w:rsidRPr="00B46717">
        <w:rPr>
          <w:rFonts w:ascii="Arial" w:eastAsia="Arial" w:hAnsi="Arial"/>
          <w:b/>
          <w:bCs/>
          <w:color w:val="244061"/>
          <w:sz w:val="24"/>
          <w:szCs w:val="24"/>
          <w:lang w:val="en-US"/>
        </w:rPr>
        <w:t>authorises the change in purpose of Waste Reserve to:</w:t>
      </w:r>
      <w:r w:rsidRPr="1A6859D8">
        <w:rPr>
          <w:rFonts w:ascii="Arial" w:eastAsia="Arial" w:hAnsi="Arial"/>
          <w:b/>
          <w:bCs/>
          <w:sz w:val="24"/>
          <w:szCs w:val="24"/>
          <w:lang w:val="en-US"/>
        </w:rPr>
        <w:t xml:space="preserve"> </w:t>
      </w:r>
    </w:p>
    <w:p w14:paraId="47CBE82A" w14:textId="77777777" w:rsidR="00B46717" w:rsidRDefault="00B46717" w:rsidP="00B46717">
      <w:pPr>
        <w:ind w:left="-284"/>
        <w:rPr>
          <w:rFonts w:ascii="Arial" w:eastAsia="Arial" w:hAnsi="Arial" w:cs="Arial"/>
          <w:b/>
          <w:bCs/>
          <w:szCs w:val="24"/>
          <w:lang w:val="en-US"/>
        </w:rPr>
      </w:pPr>
    </w:p>
    <w:p w14:paraId="74967962" w14:textId="77777777" w:rsidR="00B46717" w:rsidRPr="00B46717" w:rsidRDefault="00B46717" w:rsidP="00B46717">
      <w:pPr>
        <w:ind w:left="284"/>
        <w:rPr>
          <w:rFonts w:ascii="Arial" w:eastAsia="Arial" w:hAnsi="Arial" w:cs="Arial"/>
          <w:b/>
          <w:bCs/>
          <w:color w:val="244061"/>
          <w:szCs w:val="24"/>
        </w:rPr>
      </w:pPr>
      <w:r w:rsidRPr="00B46717">
        <w:rPr>
          <w:rFonts w:ascii="Arial" w:eastAsia="Arial" w:hAnsi="Arial" w:cs="Arial"/>
          <w:b/>
          <w:bCs/>
          <w:color w:val="244061"/>
          <w:szCs w:val="24"/>
          <w:lang w:val="en-US"/>
        </w:rPr>
        <w:t>New purpose:</w:t>
      </w:r>
      <w:r w:rsidRPr="00B46717">
        <w:rPr>
          <w:rFonts w:ascii="Arial" w:eastAsia="Arial" w:hAnsi="Arial" w:cs="Arial"/>
          <w:b/>
          <w:bCs/>
          <w:color w:val="244061"/>
          <w:szCs w:val="24"/>
        </w:rPr>
        <w:t xml:space="preserve"> To fund operational and capital costs to ensure the continued provision of waste services to the community.</w:t>
      </w:r>
    </w:p>
    <w:p w14:paraId="4BBB948B" w14:textId="77777777" w:rsidR="00B46717" w:rsidRPr="00B46717" w:rsidRDefault="00B46717" w:rsidP="00B46717">
      <w:pPr>
        <w:ind w:left="709"/>
        <w:jc w:val="both"/>
        <w:rPr>
          <w:rFonts w:ascii="Arial" w:eastAsia="Arial" w:hAnsi="Arial" w:cs="Arial"/>
          <w:b/>
          <w:bCs/>
          <w:color w:val="244061"/>
          <w:szCs w:val="24"/>
          <w:lang w:val="en-US"/>
        </w:rPr>
      </w:pPr>
    </w:p>
    <w:p w14:paraId="763E80B8"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 xml:space="preserve">approves, pursuant to section </w:t>
      </w:r>
      <w:r w:rsidRPr="00B46717">
        <w:rPr>
          <w:rFonts w:ascii="Arial" w:eastAsia="Arial" w:hAnsi="Arial"/>
          <w:b/>
          <w:bCs/>
          <w:i/>
          <w:iCs/>
          <w:color w:val="244061"/>
          <w:sz w:val="24"/>
          <w:szCs w:val="24"/>
          <w:lang w:val="en-US"/>
        </w:rPr>
        <w:t>6.11 of the Local Government Act 1995</w:t>
      </w:r>
      <w:r w:rsidRPr="00B46717">
        <w:rPr>
          <w:rFonts w:ascii="Arial" w:eastAsia="Arial" w:hAnsi="Arial"/>
          <w:b/>
          <w:bCs/>
          <w:color w:val="244061"/>
          <w:sz w:val="24"/>
          <w:szCs w:val="24"/>
          <w:lang w:val="en-US"/>
        </w:rPr>
        <w:t xml:space="preserve"> a ‘River Wall Maintenance Reserve’ be established, with the purpose to fund river wall capital and maintenance </w:t>
      </w:r>
      <w:proofErr w:type="gramStart"/>
      <w:r w:rsidRPr="00B46717">
        <w:rPr>
          <w:rFonts w:ascii="Arial" w:eastAsia="Arial" w:hAnsi="Arial"/>
          <w:b/>
          <w:bCs/>
          <w:color w:val="244061"/>
          <w:sz w:val="24"/>
          <w:szCs w:val="24"/>
          <w:lang w:val="en-US"/>
        </w:rPr>
        <w:t>works;</w:t>
      </w:r>
      <w:proofErr w:type="gramEnd"/>
    </w:p>
    <w:p w14:paraId="56DD0615" w14:textId="77777777" w:rsidR="00B46717" w:rsidRPr="00B46717" w:rsidRDefault="00B46717" w:rsidP="00B46717">
      <w:pPr>
        <w:pStyle w:val="ListParagraph"/>
        <w:spacing w:after="0" w:line="240" w:lineRule="auto"/>
        <w:jc w:val="both"/>
        <w:rPr>
          <w:rFonts w:ascii="Arial" w:eastAsia="Arial" w:hAnsi="Arial"/>
          <w:b/>
          <w:bCs/>
          <w:color w:val="244061"/>
          <w:sz w:val="24"/>
          <w:szCs w:val="24"/>
          <w:lang w:val="en-US"/>
        </w:rPr>
      </w:pPr>
    </w:p>
    <w:p w14:paraId="783F3B8D"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 xml:space="preserve">approves the proposed transfers to and from Reserves as detailed in the 2023/24 Annual </w:t>
      </w:r>
      <w:proofErr w:type="gramStart"/>
      <w:r w:rsidRPr="00B46717">
        <w:rPr>
          <w:rFonts w:ascii="Arial" w:eastAsia="Arial" w:hAnsi="Arial"/>
          <w:b/>
          <w:bCs/>
          <w:color w:val="244061"/>
          <w:sz w:val="24"/>
          <w:szCs w:val="24"/>
          <w:lang w:val="en-US"/>
        </w:rPr>
        <w:t>Budget;</w:t>
      </w:r>
      <w:proofErr w:type="gramEnd"/>
    </w:p>
    <w:p w14:paraId="2CDC8DF4" w14:textId="77777777" w:rsidR="00B46717" w:rsidRPr="00B46717" w:rsidRDefault="00B46717" w:rsidP="00B46717">
      <w:pPr>
        <w:ind w:left="-284"/>
        <w:rPr>
          <w:rFonts w:ascii="Arial" w:eastAsia="Arial" w:hAnsi="Arial" w:cs="Arial"/>
          <w:b/>
          <w:bCs/>
          <w:color w:val="244061"/>
          <w:szCs w:val="24"/>
          <w:lang w:val="en-US"/>
        </w:rPr>
      </w:pPr>
    </w:p>
    <w:p w14:paraId="243E9BB0"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u w:val="single"/>
          <w:lang w:val="en-US"/>
        </w:rPr>
      </w:pPr>
      <w:r w:rsidRPr="00B46717">
        <w:rPr>
          <w:rFonts w:ascii="Arial" w:eastAsia="Arial" w:hAnsi="Arial"/>
          <w:b/>
          <w:bCs/>
          <w:color w:val="244061"/>
          <w:sz w:val="24"/>
          <w:szCs w:val="24"/>
          <w:lang w:val="en-US"/>
        </w:rPr>
        <w:t xml:space="preserve">adopts the Service Plans for </w:t>
      </w:r>
      <w:proofErr w:type="gramStart"/>
      <w:r w:rsidRPr="00B46717">
        <w:rPr>
          <w:rFonts w:ascii="Arial" w:eastAsia="Arial" w:hAnsi="Arial"/>
          <w:b/>
          <w:bCs/>
          <w:color w:val="244061"/>
          <w:sz w:val="24"/>
          <w:szCs w:val="24"/>
          <w:lang w:val="en-US"/>
        </w:rPr>
        <w:t>2023/24;</w:t>
      </w:r>
      <w:proofErr w:type="gramEnd"/>
    </w:p>
    <w:p w14:paraId="10E784CF" w14:textId="77777777" w:rsidR="00B46717" w:rsidRPr="00B46717" w:rsidRDefault="00B46717" w:rsidP="00B46717">
      <w:pPr>
        <w:jc w:val="both"/>
        <w:rPr>
          <w:rFonts w:ascii="Arial" w:eastAsia="Arial" w:hAnsi="Arial" w:cs="Arial"/>
          <w:b/>
          <w:bCs/>
          <w:color w:val="244061"/>
          <w:szCs w:val="24"/>
          <w:u w:val="single"/>
          <w:lang w:val="en-US"/>
        </w:rPr>
      </w:pPr>
    </w:p>
    <w:p w14:paraId="1CDEB2D2"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u w:val="single"/>
          <w:lang w:val="en-US"/>
        </w:rPr>
      </w:pPr>
      <w:r w:rsidRPr="00B46717">
        <w:rPr>
          <w:rFonts w:ascii="Arial" w:eastAsia="Arial" w:hAnsi="Arial"/>
          <w:b/>
          <w:bCs/>
          <w:color w:val="244061"/>
          <w:sz w:val="24"/>
          <w:szCs w:val="24"/>
          <w:lang w:val="en-US"/>
        </w:rPr>
        <w:t xml:space="preserve">receives the Forward Capital Works Program </w:t>
      </w:r>
      <w:proofErr w:type="gramStart"/>
      <w:r w:rsidRPr="00B46717">
        <w:rPr>
          <w:rFonts w:ascii="Arial" w:eastAsia="Arial" w:hAnsi="Arial"/>
          <w:b/>
          <w:bCs/>
          <w:color w:val="244061"/>
          <w:sz w:val="24"/>
          <w:szCs w:val="24"/>
          <w:lang w:val="en-US"/>
        </w:rPr>
        <w:t>2023/24;</w:t>
      </w:r>
      <w:proofErr w:type="gramEnd"/>
    </w:p>
    <w:p w14:paraId="267EEFEB" w14:textId="77777777" w:rsidR="00B46717" w:rsidRPr="00B46717" w:rsidRDefault="00B46717" w:rsidP="00B46717">
      <w:pPr>
        <w:jc w:val="both"/>
        <w:rPr>
          <w:rFonts w:ascii="Arial" w:eastAsia="Arial" w:hAnsi="Arial" w:cs="Arial"/>
          <w:b/>
          <w:color w:val="244061"/>
          <w:szCs w:val="24"/>
          <w:u w:val="single"/>
          <w:lang w:val="en-US"/>
        </w:rPr>
      </w:pPr>
    </w:p>
    <w:p w14:paraId="6EC6C4BD" w14:textId="77777777" w:rsidR="00B46717" w:rsidRPr="00B46717" w:rsidRDefault="00B46717" w:rsidP="007A4478">
      <w:pPr>
        <w:pStyle w:val="ListParagraph"/>
        <w:numPr>
          <w:ilvl w:val="0"/>
          <w:numId w:val="16"/>
        </w:numPr>
        <w:tabs>
          <w:tab w:val="left" w:pos="284"/>
        </w:tabs>
        <w:spacing w:after="0" w:line="240" w:lineRule="auto"/>
        <w:ind w:left="284" w:hanging="568"/>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 xml:space="preserve">adopts </w:t>
      </w:r>
      <w:r w:rsidRPr="00B46717">
        <w:rPr>
          <w:rFonts w:ascii="Arial" w:eastAsia="Arial" w:hAnsi="Arial"/>
          <w:b/>
          <w:bCs/>
          <w:color w:val="244061"/>
          <w:sz w:val="24"/>
          <w:szCs w:val="24"/>
        </w:rPr>
        <w:t xml:space="preserve">pursuant to Regulation 34(5) of the </w:t>
      </w:r>
      <w:r w:rsidRPr="00B46717">
        <w:rPr>
          <w:rFonts w:ascii="Arial" w:eastAsia="Arial" w:hAnsi="Arial"/>
          <w:b/>
          <w:bCs/>
          <w:i/>
          <w:iCs/>
          <w:color w:val="244061"/>
          <w:sz w:val="24"/>
          <w:szCs w:val="24"/>
        </w:rPr>
        <w:t xml:space="preserve">Local Government (Financial </w:t>
      </w:r>
      <w:r w:rsidRPr="00B46717">
        <w:rPr>
          <w:rFonts w:ascii="Arial" w:eastAsia="Arial" w:hAnsi="Arial"/>
          <w:b/>
          <w:bCs/>
          <w:color w:val="244061"/>
          <w:sz w:val="24"/>
          <w:szCs w:val="24"/>
          <w:lang w:val="en-US"/>
        </w:rPr>
        <w:t>Management</w:t>
      </w:r>
      <w:r w:rsidRPr="00B46717">
        <w:rPr>
          <w:rFonts w:ascii="Arial" w:eastAsia="Arial" w:hAnsi="Arial"/>
          <w:b/>
          <w:bCs/>
          <w:i/>
          <w:iCs/>
          <w:color w:val="244061"/>
          <w:sz w:val="24"/>
          <w:szCs w:val="24"/>
        </w:rPr>
        <w:t>) Regulations 1996</w:t>
      </w:r>
      <w:r w:rsidRPr="00B46717">
        <w:rPr>
          <w:rFonts w:ascii="Arial" w:eastAsia="Arial" w:hAnsi="Arial"/>
          <w:b/>
          <w:bCs/>
          <w:color w:val="244061"/>
          <w:sz w:val="24"/>
          <w:szCs w:val="24"/>
        </w:rPr>
        <w:t xml:space="preserve">, and Australian Accountings Standard AASB 1031 Materiality, </w:t>
      </w:r>
      <w:r w:rsidRPr="00B46717">
        <w:rPr>
          <w:rFonts w:ascii="Arial" w:eastAsia="Arial" w:hAnsi="Arial"/>
          <w:b/>
          <w:bCs/>
          <w:color w:val="244061"/>
          <w:sz w:val="24"/>
          <w:szCs w:val="24"/>
          <w:lang w:val="en-US"/>
        </w:rPr>
        <w:t>the following thresholds for the reporting of material financial variances in the monthly statement of financial activity reports:</w:t>
      </w:r>
    </w:p>
    <w:p w14:paraId="5A76739B" w14:textId="77777777" w:rsidR="00B46717" w:rsidRPr="00B46717" w:rsidRDefault="00B46717" w:rsidP="00B46717">
      <w:pPr>
        <w:ind w:left="567" w:hanging="851"/>
        <w:contextualSpacing/>
        <w:jc w:val="both"/>
        <w:rPr>
          <w:rFonts w:ascii="Arial" w:eastAsia="Arial" w:hAnsi="Arial" w:cs="Arial"/>
          <w:b/>
          <w:bCs/>
          <w:color w:val="244061"/>
          <w:szCs w:val="24"/>
          <w:lang w:val="en-US"/>
        </w:rPr>
      </w:pPr>
    </w:p>
    <w:p w14:paraId="0D3DDF59" w14:textId="77777777" w:rsidR="00B46717" w:rsidRPr="00B46717" w:rsidRDefault="00B46717" w:rsidP="00B46717">
      <w:pPr>
        <w:pStyle w:val="ListParagraph"/>
        <w:numPr>
          <w:ilvl w:val="1"/>
          <w:numId w:val="16"/>
        </w:numPr>
        <w:spacing w:after="0" w:line="240" w:lineRule="auto"/>
        <w:ind w:left="851" w:hanging="567"/>
        <w:jc w:val="both"/>
        <w:rPr>
          <w:rFonts w:ascii="Arial" w:eastAsia="Arial" w:hAnsi="Arial"/>
          <w:b/>
          <w:bCs/>
          <w:color w:val="244061"/>
          <w:sz w:val="24"/>
          <w:szCs w:val="24"/>
          <w:lang w:val="en-US"/>
        </w:rPr>
      </w:pPr>
      <w:r w:rsidRPr="00B46717">
        <w:rPr>
          <w:rFonts w:ascii="Arial" w:eastAsia="Arial" w:hAnsi="Arial"/>
          <w:b/>
          <w:bCs/>
          <w:color w:val="244061"/>
          <w:sz w:val="24"/>
          <w:szCs w:val="24"/>
          <w:lang w:val="en-US"/>
        </w:rPr>
        <w:t>Operating items – Greater than 10% and a value greater than $20,000</w:t>
      </w:r>
    </w:p>
    <w:p w14:paraId="19AE0B3D" w14:textId="77777777" w:rsidR="00B46717" w:rsidRPr="00B46717" w:rsidRDefault="00B46717" w:rsidP="00B46717">
      <w:pPr>
        <w:pStyle w:val="ListParagraph"/>
        <w:numPr>
          <w:ilvl w:val="1"/>
          <w:numId w:val="16"/>
        </w:numPr>
        <w:spacing w:after="0" w:line="240" w:lineRule="auto"/>
        <w:ind w:left="851" w:hanging="567"/>
        <w:jc w:val="both"/>
        <w:rPr>
          <w:rFonts w:ascii="Arial" w:hAnsi="Arial"/>
          <w:b/>
          <w:bCs/>
          <w:color w:val="244061"/>
          <w:sz w:val="24"/>
          <w:szCs w:val="24"/>
          <w:lang w:val="en-US"/>
        </w:rPr>
      </w:pPr>
      <w:r w:rsidRPr="00B46717">
        <w:rPr>
          <w:rFonts w:ascii="Arial" w:eastAsia="Arial" w:hAnsi="Arial"/>
          <w:b/>
          <w:bCs/>
          <w:color w:val="244061"/>
          <w:sz w:val="24"/>
          <w:szCs w:val="24"/>
          <w:lang w:val="en-US"/>
        </w:rPr>
        <w:t>Capital items – Greater than 10% and a value greater than $50,000</w:t>
      </w:r>
      <w:r w:rsidRPr="00B46717">
        <w:rPr>
          <w:rFonts w:ascii="Arial" w:eastAsia="Times New Roman" w:hAnsi="Arial"/>
          <w:b/>
          <w:bCs/>
          <w:color w:val="244061"/>
          <w:sz w:val="24"/>
          <w:szCs w:val="24"/>
          <w:lang w:val="en-US"/>
        </w:rPr>
        <w:t>.</w:t>
      </w:r>
    </w:p>
    <w:p w14:paraId="44F1D596" w14:textId="77777777" w:rsidR="00B46717" w:rsidRPr="00B46717" w:rsidRDefault="00B46717" w:rsidP="00B46717">
      <w:pPr>
        <w:ind w:left="-284" w:right="-330"/>
        <w:jc w:val="both"/>
        <w:rPr>
          <w:rFonts w:ascii="Arial" w:hAnsi="Arial" w:cs="Arial"/>
          <w:b/>
          <w:color w:val="17365D"/>
          <w:sz w:val="28"/>
          <w:szCs w:val="32"/>
          <w:lang w:val="en-US"/>
        </w:rPr>
      </w:pPr>
    </w:p>
    <w:p w14:paraId="0C9BBEB3" w14:textId="77777777" w:rsidR="00B46717" w:rsidRPr="00B46717" w:rsidRDefault="00B46717" w:rsidP="00B46717">
      <w:pPr>
        <w:ind w:left="-284" w:right="-330"/>
        <w:jc w:val="both"/>
        <w:rPr>
          <w:rFonts w:ascii="Arial" w:hAnsi="Arial" w:cs="Arial"/>
          <w:b/>
          <w:color w:val="17365D"/>
          <w:sz w:val="28"/>
          <w:szCs w:val="32"/>
          <w:lang w:val="en-US"/>
        </w:rPr>
      </w:pPr>
    </w:p>
    <w:p w14:paraId="4DEF9F62" w14:textId="77777777" w:rsidR="00B46717" w:rsidRPr="00B46717" w:rsidRDefault="00B46717" w:rsidP="00B46717">
      <w:pPr>
        <w:ind w:left="-284" w:right="-330"/>
        <w:jc w:val="both"/>
        <w:rPr>
          <w:rFonts w:ascii="Arial" w:hAnsi="Arial" w:cs="Arial"/>
          <w:b/>
          <w:bCs/>
          <w:color w:val="000000"/>
          <w:sz w:val="28"/>
          <w:szCs w:val="28"/>
        </w:rPr>
      </w:pPr>
      <w:r w:rsidRPr="00B46717">
        <w:rPr>
          <w:rFonts w:ascii="Arial" w:hAnsi="Arial" w:cs="Arial"/>
          <w:b/>
          <w:color w:val="17365D"/>
          <w:sz w:val="28"/>
          <w:szCs w:val="32"/>
          <w:lang w:val="en-US"/>
        </w:rPr>
        <w:t>Voting Requirement</w:t>
      </w:r>
    </w:p>
    <w:p w14:paraId="7CC261F1" w14:textId="77777777" w:rsidR="00B46717" w:rsidRPr="00B46717" w:rsidRDefault="00B46717" w:rsidP="00B46717">
      <w:pPr>
        <w:ind w:left="-284" w:right="-330"/>
        <w:jc w:val="both"/>
        <w:rPr>
          <w:rFonts w:ascii="Arial" w:hAnsi="Arial" w:cs="Arial"/>
          <w:color w:val="000000"/>
          <w:szCs w:val="24"/>
        </w:rPr>
      </w:pPr>
    </w:p>
    <w:p w14:paraId="4834579B" w14:textId="77777777" w:rsidR="00B46717" w:rsidRPr="00B46717" w:rsidRDefault="00B46717" w:rsidP="00B46717">
      <w:pPr>
        <w:ind w:left="-284" w:right="-330"/>
        <w:jc w:val="both"/>
        <w:rPr>
          <w:rFonts w:ascii="Arial" w:hAnsi="Arial" w:cs="Arial"/>
          <w:color w:val="000000"/>
          <w:szCs w:val="24"/>
        </w:rPr>
      </w:pPr>
      <w:r w:rsidRPr="00B46717">
        <w:rPr>
          <w:rFonts w:ascii="Arial" w:hAnsi="Arial" w:cs="Arial"/>
          <w:color w:val="000000"/>
          <w:szCs w:val="24"/>
        </w:rPr>
        <w:t>Absolute Majority required.</w:t>
      </w:r>
    </w:p>
    <w:p w14:paraId="1B11B54B" w14:textId="77777777" w:rsidR="00B46717" w:rsidRDefault="00B46717" w:rsidP="00B46717">
      <w:pPr>
        <w:ind w:left="-284" w:right="-330"/>
        <w:jc w:val="both"/>
        <w:rPr>
          <w:rFonts w:ascii="Arial" w:hAnsi="Arial" w:cs="Arial"/>
          <w:b/>
          <w:sz w:val="28"/>
          <w:szCs w:val="32"/>
          <w:lang w:val="en-US"/>
        </w:rPr>
      </w:pPr>
    </w:p>
    <w:p w14:paraId="1164CBE0" w14:textId="77777777" w:rsidR="00B46717" w:rsidRPr="005F77A2" w:rsidRDefault="00B46717" w:rsidP="00B46717">
      <w:pPr>
        <w:ind w:left="-284" w:right="-330"/>
        <w:jc w:val="both"/>
        <w:rPr>
          <w:rFonts w:ascii="Arial" w:hAnsi="Arial" w:cs="Arial"/>
          <w:b/>
          <w:sz w:val="28"/>
          <w:szCs w:val="32"/>
          <w:lang w:val="en-US"/>
        </w:rPr>
      </w:pPr>
    </w:p>
    <w:p w14:paraId="62EE0ABE" w14:textId="77777777" w:rsidR="00B46717" w:rsidRPr="00B46717" w:rsidRDefault="00B46717" w:rsidP="00B46717">
      <w:pPr>
        <w:ind w:left="-284" w:right="-330"/>
        <w:jc w:val="both"/>
        <w:rPr>
          <w:rFonts w:ascii="Arial" w:hAnsi="Arial" w:cs="Arial"/>
          <w:b/>
          <w:color w:val="244061"/>
          <w:sz w:val="28"/>
          <w:szCs w:val="32"/>
          <w:lang w:val="en-US"/>
        </w:rPr>
      </w:pPr>
      <w:r w:rsidRPr="00B46717">
        <w:rPr>
          <w:rFonts w:ascii="Arial" w:hAnsi="Arial" w:cs="Arial"/>
          <w:b/>
          <w:color w:val="244061"/>
          <w:sz w:val="28"/>
          <w:szCs w:val="32"/>
          <w:lang w:val="en-US"/>
        </w:rPr>
        <w:t xml:space="preserve">Background </w:t>
      </w:r>
    </w:p>
    <w:p w14:paraId="611F07F8" w14:textId="77777777" w:rsidR="00B46717" w:rsidRPr="005F77A2" w:rsidRDefault="00B46717" w:rsidP="00B46717">
      <w:pPr>
        <w:ind w:left="-284" w:right="-330"/>
        <w:jc w:val="both"/>
        <w:rPr>
          <w:rFonts w:ascii="Arial" w:hAnsi="Arial" w:cs="Arial"/>
          <w:b/>
          <w:sz w:val="28"/>
          <w:szCs w:val="32"/>
          <w:lang w:val="en-US"/>
        </w:rPr>
      </w:pPr>
    </w:p>
    <w:p w14:paraId="7E8192FA" w14:textId="3D471B04" w:rsidR="00B46717" w:rsidRDefault="00B46717" w:rsidP="00B46717">
      <w:pPr>
        <w:ind w:left="-284" w:right="-330"/>
        <w:jc w:val="both"/>
        <w:rPr>
          <w:rFonts w:ascii="Arial" w:hAnsi="Arial" w:cs="Arial"/>
          <w:szCs w:val="24"/>
          <w:lang w:val="en-US"/>
        </w:rPr>
      </w:pPr>
      <w:r w:rsidRPr="1A6859D8">
        <w:rPr>
          <w:rFonts w:ascii="Arial" w:hAnsi="Arial" w:cs="Arial"/>
          <w:szCs w:val="24"/>
          <w:lang w:val="en-US"/>
        </w:rPr>
        <w:t xml:space="preserve">Council is required to adopt the Annual Budget by 31 August each year.  The City of Nedlands 2023/24 Draft Annual Budget as presented in this report and the various attachments proposes a modest 2.5% increase in rates and has been developed in line with the </w:t>
      </w:r>
      <w:proofErr w:type="gramStart"/>
      <w:r w:rsidRPr="1A6859D8">
        <w:rPr>
          <w:rFonts w:ascii="Arial" w:hAnsi="Arial" w:cs="Arial"/>
          <w:szCs w:val="24"/>
          <w:lang w:val="en-US"/>
        </w:rPr>
        <w:t>Long</w:t>
      </w:r>
      <w:r w:rsidR="00056163">
        <w:rPr>
          <w:rFonts w:ascii="Arial" w:hAnsi="Arial" w:cs="Arial"/>
          <w:szCs w:val="24"/>
          <w:lang w:val="en-US"/>
        </w:rPr>
        <w:t xml:space="preserve"> </w:t>
      </w:r>
      <w:r w:rsidRPr="1A6859D8">
        <w:rPr>
          <w:rFonts w:ascii="Arial" w:hAnsi="Arial" w:cs="Arial"/>
          <w:szCs w:val="24"/>
          <w:lang w:val="en-US"/>
        </w:rPr>
        <w:t>Term</w:t>
      </w:r>
      <w:proofErr w:type="gramEnd"/>
      <w:r w:rsidRPr="1A6859D8">
        <w:rPr>
          <w:rFonts w:ascii="Arial" w:hAnsi="Arial" w:cs="Arial"/>
          <w:szCs w:val="24"/>
          <w:lang w:val="en-US"/>
        </w:rPr>
        <w:t xml:space="preserve"> Financial Plan adopted by Council in March 2023.</w:t>
      </w:r>
    </w:p>
    <w:p w14:paraId="4BF07183" w14:textId="77777777" w:rsidR="00B46717" w:rsidRDefault="00B46717" w:rsidP="00B46717">
      <w:pPr>
        <w:ind w:left="-284" w:right="-330"/>
        <w:jc w:val="both"/>
        <w:rPr>
          <w:rFonts w:ascii="Arial" w:hAnsi="Arial" w:cs="Arial"/>
          <w:szCs w:val="24"/>
          <w:lang w:val="en-US"/>
        </w:rPr>
      </w:pPr>
    </w:p>
    <w:p w14:paraId="623F8F9F" w14:textId="77777777" w:rsidR="00B46717" w:rsidRDefault="00B46717" w:rsidP="00B46717">
      <w:pPr>
        <w:ind w:left="-284" w:right="-330"/>
        <w:jc w:val="both"/>
        <w:rPr>
          <w:rFonts w:ascii="Arial" w:hAnsi="Arial" w:cs="Arial"/>
          <w:b/>
          <w:sz w:val="28"/>
          <w:szCs w:val="32"/>
          <w:lang w:val="en-US"/>
        </w:rPr>
      </w:pPr>
    </w:p>
    <w:p w14:paraId="2ED8CC74" w14:textId="77777777" w:rsidR="000A4160" w:rsidRPr="005F77A2" w:rsidRDefault="000A4160" w:rsidP="00B46717">
      <w:pPr>
        <w:ind w:left="-284" w:right="-330"/>
        <w:jc w:val="both"/>
        <w:rPr>
          <w:rFonts w:ascii="Arial" w:hAnsi="Arial" w:cs="Arial"/>
          <w:b/>
          <w:sz w:val="28"/>
          <w:szCs w:val="32"/>
          <w:lang w:val="en-US"/>
        </w:rPr>
      </w:pPr>
    </w:p>
    <w:p w14:paraId="3B75A938"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Discussion</w:t>
      </w:r>
    </w:p>
    <w:p w14:paraId="2BE996BF" w14:textId="77777777" w:rsidR="00B46717" w:rsidRPr="005F77A2" w:rsidRDefault="00B46717" w:rsidP="00B46717">
      <w:pPr>
        <w:ind w:left="-284" w:right="-330"/>
        <w:jc w:val="both"/>
        <w:rPr>
          <w:rFonts w:ascii="Arial" w:hAnsi="Arial" w:cs="Arial"/>
          <w:szCs w:val="32"/>
          <w:lang w:val="en-US"/>
        </w:rPr>
      </w:pPr>
    </w:p>
    <w:p w14:paraId="3B48E937" w14:textId="77777777" w:rsidR="00B46717" w:rsidRPr="00C85DAF" w:rsidRDefault="00B46717" w:rsidP="00B46717">
      <w:pPr>
        <w:ind w:left="-284"/>
        <w:jc w:val="both"/>
        <w:rPr>
          <w:rFonts w:ascii="Arial" w:hAnsi="Arial" w:cs="Arial"/>
          <w:b/>
          <w:bCs/>
          <w:szCs w:val="24"/>
        </w:rPr>
      </w:pPr>
      <w:r w:rsidRPr="00C85DAF">
        <w:rPr>
          <w:rFonts w:ascii="Arial" w:hAnsi="Arial" w:cs="Arial"/>
          <w:b/>
          <w:bCs/>
          <w:szCs w:val="24"/>
        </w:rPr>
        <w:t xml:space="preserve">Basis for the development of the Draft Annual Budget </w:t>
      </w:r>
    </w:p>
    <w:p w14:paraId="3CE45B95" w14:textId="61C21430" w:rsidR="00C75B91" w:rsidRDefault="00B46717" w:rsidP="00C75B91">
      <w:pPr>
        <w:ind w:left="-284"/>
        <w:jc w:val="both"/>
        <w:rPr>
          <w:rFonts w:ascii="Arial" w:hAnsi="Arial" w:cs="Arial"/>
          <w:szCs w:val="24"/>
        </w:rPr>
      </w:pPr>
      <w:r w:rsidRPr="1A6859D8">
        <w:rPr>
          <w:rFonts w:ascii="Arial" w:hAnsi="Arial" w:cs="Arial"/>
          <w:szCs w:val="24"/>
        </w:rPr>
        <w:t>The draft 2023/24 City of Nedlands Annual Budget has been developed to reflect the principles of prudence, sound financial management and consideration of the prevailing economic environment.</w:t>
      </w:r>
    </w:p>
    <w:p w14:paraId="64744271" w14:textId="77777777" w:rsidR="00C75B91" w:rsidRDefault="00C75B91" w:rsidP="00C75B91">
      <w:pPr>
        <w:ind w:left="-284"/>
        <w:jc w:val="both"/>
        <w:rPr>
          <w:rFonts w:ascii="Arial" w:hAnsi="Arial" w:cs="Arial"/>
          <w:b/>
          <w:szCs w:val="24"/>
        </w:rPr>
      </w:pPr>
    </w:p>
    <w:p w14:paraId="497B21DC" w14:textId="43A15C1E" w:rsidR="00B46717" w:rsidRDefault="00B46717" w:rsidP="00B46717">
      <w:pPr>
        <w:ind w:left="-284"/>
        <w:jc w:val="both"/>
        <w:rPr>
          <w:rFonts w:ascii="Arial" w:hAnsi="Arial" w:cs="Arial"/>
          <w:szCs w:val="24"/>
        </w:rPr>
      </w:pPr>
      <w:r w:rsidRPr="00C85DAF">
        <w:rPr>
          <w:rFonts w:ascii="Arial" w:hAnsi="Arial" w:cs="Arial"/>
          <w:szCs w:val="24"/>
        </w:rPr>
        <w:t xml:space="preserve">In Western Australia, local governments have endured a challenging period with costs rising at a rapid rate, primarily </w:t>
      </w:r>
      <w:proofErr w:type="gramStart"/>
      <w:r w:rsidRPr="00C85DAF">
        <w:rPr>
          <w:rFonts w:ascii="Arial" w:hAnsi="Arial" w:cs="Arial"/>
          <w:szCs w:val="24"/>
        </w:rPr>
        <w:t>as a result of</w:t>
      </w:r>
      <w:proofErr w:type="gramEnd"/>
      <w:r w:rsidRPr="00C85DAF">
        <w:rPr>
          <w:rFonts w:ascii="Arial" w:hAnsi="Arial" w:cs="Arial"/>
          <w:szCs w:val="24"/>
        </w:rPr>
        <w:t xml:space="preserve"> skyrocketing construction costs in response to global supply chain pressures and COVID-19 stimulus. As these factors start to unwind, growth in local government costs will begin a path back towards the </w:t>
      </w:r>
      <w:proofErr w:type="gramStart"/>
      <w:r w:rsidRPr="00C85DAF">
        <w:rPr>
          <w:rFonts w:ascii="Arial" w:hAnsi="Arial" w:cs="Arial"/>
          <w:szCs w:val="24"/>
        </w:rPr>
        <w:t>long</w:t>
      </w:r>
      <w:r w:rsidR="00056163">
        <w:rPr>
          <w:rFonts w:ascii="Arial" w:hAnsi="Arial" w:cs="Arial"/>
          <w:szCs w:val="24"/>
        </w:rPr>
        <w:t xml:space="preserve"> </w:t>
      </w:r>
      <w:r w:rsidRPr="00C85DAF">
        <w:rPr>
          <w:rFonts w:ascii="Arial" w:hAnsi="Arial" w:cs="Arial"/>
          <w:szCs w:val="24"/>
        </w:rPr>
        <w:t>term</w:t>
      </w:r>
      <w:proofErr w:type="gramEnd"/>
      <w:r w:rsidRPr="00C85DAF">
        <w:rPr>
          <w:rFonts w:ascii="Arial" w:hAnsi="Arial" w:cs="Arial"/>
          <w:szCs w:val="24"/>
        </w:rPr>
        <w:t xml:space="preserve"> average levels. However, the real costs faced by Local Government will stabilise at a new high and are not expected to return to their pre-pandemic levels.</w:t>
      </w:r>
    </w:p>
    <w:p w14:paraId="13CEC9F8" w14:textId="77777777" w:rsidR="00B46717" w:rsidRPr="00C85DAF" w:rsidRDefault="00B46717" w:rsidP="00B46717">
      <w:pPr>
        <w:ind w:left="-284"/>
        <w:jc w:val="both"/>
        <w:rPr>
          <w:rFonts w:ascii="Arial" w:hAnsi="Arial" w:cs="Arial"/>
          <w:szCs w:val="24"/>
        </w:rPr>
      </w:pPr>
    </w:p>
    <w:p w14:paraId="7F26E8C9" w14:textId="77777777" w:rsidR="00B46717" w:rsidRDefault="00B46717" w:rsidP="00B46717">
      <w:pPr>
        <w:ind w:left="-284"/>
        <w:jc w:val="both"/>
        <w:rPr>
          <w:rFonts w:ascii="Arial" w:hAnsi="Arial" w:cs="Arial"/>
          <w:szCs w:val="24"/>
        </w:rPr>
      </w:pPr>
      <w:r w:rsidRPr="00C85DAF">
        <w:rPr>
          <w:rFonts w:ascii="Arial" w:hAnsi="Arial" w:cs="Arial"/>
          <w:szCs w:val="24"/>
        </w:rPr>
        <w:t>The Council adopted the LTFP in March 2023.  The LTFP has formed the basis for the development of the Draft 2023/24 Annual Budget.  The LTFP assumes an inflation rate of 2.5% over the life of the plan and while CPI for the Perth March Quarter was 5.8%, the draft 2023/24 Annual Budget has still been developed in line with the LTFP.</w:t>
      </w:r>
    </w:p>
    <w:p w14:paraId="12BD61FB" w14:textId="77777777" w:rsidR="00B46717" w:rsidRPr="00C85DAF" w:rsidRDefault="00B46717" w:rsidP="00B46717">
      <w:pPr>
        <w:ind w:left="-284"/>
        <w:jc w:val="both"/>
        <w:rPr>
          <w:rFonts w:ascii="Arial" w:hAnsi="Arial" w:cs="Arial"/>
          <w:b/>
          <w:bCs/>
          <w:szCs w:val="24"/>
        </w:rPr>
      </w:pPr>
    </w:p>
    <w:p w14:paraId="06649083" w14:textId="77777777" w:rsidR="00B46717" w:rsidRDefault="00B46717" w:rsidP="00B46717">
      <w:pPr>
        <w:ind w:left="-284"/>
        <w:jc w:val="both"/>
        <w:rPr>
          <w:rFonts w:ascii="Arial" w:hAnsi="Arial" w:cs="Arial"/>
          <w:szCs w:val="24"/>
        </w:rPr>
      </w:pPr>
      <w:r w:rsidRPr="00C85DAF">
        <w:rPr>
          <w:rFonts w:ascii="Arial" w:hAnsi="Arial" w:cs="Arial"/>
          <w:szCs w:val="24"/>
        </w:rPr>
        <w:t>Additionally, feedback from the various Council briefings held from March to July 2023 have been considered in the budget preparations and are reflected in the statements presented.</w:t>
      </w:r>
    </w:p>
    <w:p w14:paraId="5B089927" w14:textId="77777777" w:rsidR="00B46717" w:rsidRPr="00C85DAF" w:rsidRDefault="00B46717" w:rsidP="00B46717">
      <w:pPr>
        <w:ind w:left="-284"/>
        <w:jc w:val="both"/>
        <w:rPr>
          <w:rFonts w:ascii="Arial" w:hAnsi="Arial" w:cs="Arial"/>
          <w:b/>
          <w:bCs/>
          <w:szCs w:val="24"/>
        </w:rPr>
      </w:pPr>
    </w:p>
    <w:p w14:paraId="73E84368" w14:textId="77777777" w:rsidR="00B46717" w:rsidRDefault="00B46717" w:rsidP="00B46717">
      <w:pPr>
        <w:ind w:left="-284"/>
        <w:jc w:val="both"/>
        <w:rPr>
          <w:rFonts w:ascii="Arial" w:hAnsi="Arial" w:cs="Arial"/>
          <w:szCs w:val="24"/>
        </w:rPr>
      </w:pPr>
      <w:r w:rsidRPr="00C85DAF">
        <w:rPr>
          <w:rFonts w:ascii="Arial" w:hAnsi="Arial" w:cs="Arial"/>
          <w:szCs w:val="24"/>
        </w:rPr>
        <w:t xml:space="preserve">The Annual Budget for 2023/24 is a statutory document to be adopted by Council pursuant to the provisions of </w:t>
      </w:r>
      <w:r w:rsidRPr="00C85DAF">
        <w:rPr>
          <w:rFonts w:ascii="Arial" w:hAnsi="Arial" w:cs="Arial"/>
          <w:i/>
          <w:iCs/>
          <w:szCs w:val="24"/>
        </w:rPr>
        <w:t>Section 6.2 of the Local Government Act 1995</w:t>
      </w:r>
      <w:r w:rsidRPr="00C85DAF">
        <w:rPr>
          <w:rFonts w:ascii="Arial" w:hAnsi="Arial" w:cs="Arial"/>
          <w:szCs w:val="24"/>
        </w:rPr>
        <w:t xml:space="preserve">, and </w:t>
      </w:r>
      <w:r w:rsidRPr="00C85DAF">
        <w:rPr>
          <w:rFonts w:ascii="Arial" w:hAnsi="Arial" w:cs="Arial"/>
          <w:i/>
          <w:iCs/>
          <w:szCs w:val="24"/>
        </w:rPr>
        <w:t>Part 3 of the Local Government (Financial Management) Regulations 1996</w:t>
      </w:r>
      <w:r w:rsidRPr="00C85DAF">
        <w:rPr>
          <w:rFonts w:ascii="Arial" w:hAnsi="Arial" w:cs="Arial"/>
          <w:szCs w:val="24"/>
        </w:rPr>
        <w:t xml:space="preserve">, for the City of Nedlands.  </w:t>
      </w:r>
    </w:p>
    <w:p w14:paraId="306EEF9B" w14:textId="77777777" w:rsidR="00B46717" w:rsidRPr="00C85DAF" w:rsidRDefault="00B46717" w:rsidP="00B46717">
      <w:pPr>
        <w:ind w:left="-284"/>
        <w:jc w:val="both"/>
        <w:rPr>
          <w:rFonts w:ascii="Arial" w:hAnsi="Arial" w:cs="Arial"/>
          <w:szCs w:val="24"/>
        </w:rPr>
      </w:pPr>
    </w:p>
    <w:p w14:paraId="2AEAECD8" w14:textId="77777777" w:rsidR="00B46717" w:rsidRPr="00C85DAF" w:rsidRDefault="00B46717" w:rsidP="00B46717">
      <w:pPr>
        <w:ind w:left="-284"/>
        <w:jc w:val="both"/>
        <w:rPr>
          <w:rFonts w:ascii="Arial" w:hAnsi="Arial" w:cs="Arial"/>
          <w:b/>
          <w:bCs/>
          <w:szCs w:val="24"/>
        </w:rPr>
      </w:pPr>
      <w:r w:rsidRPr="00C85DAF">
        <w:rPr>
          <w:rFonts w:ascii="Arial" w:hAnsi="Arial" w:cs="Arial"/>
          <w:b/>
          <w:bCs/>
          <w:szCs w:val="24"/>
        </w:rPr>
        <w:t xml:space="preserve">Differential Rates, minimum </w:t>
      </w:r>
      <w:proofErr w:type="gramStart"/>
      <w:r w:rsidRPr="00C85DAF">
        <w:rPr>
          <w:rFonts w:ascii="Arial" w:hAnsi="Arial" w:cs="Arial"/>
          <w:b/>
          <w:bCs/>
          <w:szCs w:val="24"/>
        </w:rPr>
        <w:t>payments</w:t>
      </w:r>
      <w:proofErr w:type="gramEnd"/>
      <w:r w:rsidRPr="00C85DAF">
        <w:rPr>
          <w:rFonts w:ascii="Arial" w:hAnsi="Arial" w:cs="Arial"/>
          <w:b/>
          <w:bCs/>
          <w:szCs w:val="24"/>
        </w:rPr>
        <w:t xml:space="preserve"> and instalment payment arrangements </w:t>
      </w:r>
    </w:p>
    <w:p w14:paraId="118CE4A7" w14:textId="77777777" w:rsidR="00B46717" w:rsidRDefault="00B46717" w:rsidP="00B46717">
      <w:pPr>
        <w:ind w:left="-284"/>
        <w:jc w:val="both"/>
        <w:rPr>
          <w:rFonts w:ascii="Arial" w:hAnsi="Arial" w:cs="Arial"/>
          <w:szCs w:val="24"/>
        </w:rPr>
      </w:pPr>
      <w:r w:rsidRPr="00C85DAF">
        <w:rPr>
          <w:rFonts w:ascii="Arial" w:hAnsi="Arial" w:cs="Arial"/>
          <w:szCs w:val="24"/>
        </w:rPr>
        <w:t>Each year where the City of Nedlands seeks to impose differential rates, it is required under section 6.36 of the Local Government Act 1995 to advertise the proposed differential rates by local public notice for a period of at least 21 days, seeking submissions. Any submissions received are to be considered by Council.</w:t>
      </w:r>
    </w:p>
    <w:p w14:paraId="652C8766" w14:textId="77777777" w:rsidR="00B46717" w:rsidRPr="00C85DAF" w:rsidRDefault="00B46717" w:rsidP="00B46717">
      <w:pPr>
        <w:ind w:left="-284"/>
        <w:jc w:val="both"/>
        <w:rPr>
          <w:rFonts w:ascii="Arial" w:hAnsi="Arial" w:cs="Arial"/>
          <w:szCs w:val="24"/>
        </w:rPr>
      </w:pPr>
    </w:p>
    <w:p w14:paraId="78533EC0" w14:textId="77777777" w:rsidR="00B46717" w:rsidRDefault="00B46717" w:rsidP="00B46717">
      <w:pPr>
        <w:ind w:left="-284"/>
        <w:jc w:val="both"/>
        <w:rPr>
          <w:rFonts w:ascii="Arial" w:hAnsi="Arial" w:cs="Arial"/>
          <w:szCs w:val="24"/>
        </w:rPr>
      </w:pPr>
      <w:r w:rsidRPr="00C85DAF">
        <w:rPr>
          <w:rFonts w:ascii="Arial" w:hAnsi="Arial" w:cs="Arial"/>
          <w:szCs w:val="24"/>
        </w:rPr>
        <w:t>Rates are calculated by the Gross Rental Value (GRV) of a property and the rate in the dollar.  GRVs are provided by the Office of the Valuer General and the Council determines the rate in the dollar and minimums.</w:t>
      </w:r>
    </w:p>
    <w:p w14:paraId="2C9B3EC4" w14:textId="77777777" w:rsidR="00B46717" w:rsidRPr="00C85DAF" w:rsidRDefault="00B46717" w:rsidP="00B46717">
      <w:pPr>
        <w:ind w:left="-284"/>
        <w:jc w:val="both"/>
        <w:rPr>
          <w:rFonts w:ascii="Arial" w:hAnsi="Arial" w:cs="Arial"/>
          <w:szCs w:val="24"/>
        </w:rPr>
      </w:pPr>
    </w:p>
    <w:p w14:paraId="5AC3B826" w14:textId="77777777" w:rsidR="00B46717" w:rsidRDefault="00B46717" w:rsidP="00B46717">
      <w:pPr>
        <w:ind w:left="-284"/>
        <w:jc w:val="both"/>
        <w:rPr>
          <w:rFonts w:ascii="Arial" w:hAnsi="Arial" w:cs="Arial"/>
          <w:szCs w:val="24"/>
        </w:rPr>
      </w:pPr>
      <w:r w:rsidRPr="00C85DAF">
        <w:rPr>
          <w:rFonts w:ascii="Arial" w:hAnsi="Arial" w:cs="Arial"/>
          <w:szCs w:val="24"/>
        </w:rPr>
        <w:t xml:space="preserve">This year is a general revaluation year for Gross Rental Values (GRVs) in the Perth metropolitan area.  The general revaluation happens every three years and given the current residential rental market, the </w:t>
      </w:r>
      <w:proofErr w:type="gramStart"/>
      <w:r w:rsidRPr="00C85DAF">
        <w:rPr>
          <w:rFonts w:ascii="Arial" w:hAnsi="Arial" w:cs="Arial"/>
          <w:szCs w:val="24"/>
        </w:rPr>
        <w:t>City</w:t>
      </w:r>
      <w:proofErr w:type="gramEnd"/>
      <w:r w:rsidRPr="00C85DAF">
        <w:rPr>
          <w:rFonts w:ascii="Arial" w:hAnsi="Arial" w:cs="Arial"/>
          <w:szCs w:val="24"/>
        </w:rPr>
        <w:t xml:space="preserve"> expected GRVs to increase significantly.   Advice from the Office of Valuer General indicated the following:</w:t>
      </w:r>
    </w:p>
    <w:p w14:paraId="217C6691" w14:textId="77777777" w:rsidR="00B46717" w:rsidRPr="00C85DAF" w:rsidRDefault="00B46717" w:rsidP="00B46717">
      <w:pPr>
        <w:ind w:left="-284"/>
        <w:jc w:val="both"/>
        <w:rPr>
          <w:rFonts w:ascii="Arial" w:hAnsi="Arial" w:cs="Arial"/>
          <w:szCs w:val="24"/>
        </w:rPr>
      </w:pPr>
    </w:p>
    <w:p w14:paraId="3C779D92"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Residential GRVs – increased by 15%</w:t>
      </w:r>
    </w:p>
    <w:p w14:paraId="53E4BC29"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Non-residential GRVs – increased by 4%</w:t>
      </w:r>
    </w:p>
    <w:p w14:paraId="09134DBC"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Residential vacant GRVs – increased by 23%</w:t>
      </w:r>
    </w:p>
    <w:p w14:paraId="4499DACC" w14:textId="77777777" w:rsidR="00B46717" w:rsidRPr="00C85DAF" w:rsidRDefault="00B46717" w:rsidP="00B46717">
      <w:pPr>
        <w:keepNext/>
        <w:jc w:val="both"/>
        <w:rPr>
          <w:rFonts w:ascii="Arial" w:hAnsi="Arial" w:cs="Arial"/>
          <w:szCs w:val="24"/>
        </w:rPr>
      </w:pPr>
    </w:p>
    <w:p w14:paraId="5D6B921C" w14:textId="77777777" w:rsidR="00B46717" w:rsidRDefault="00B46717" w:rsidP="00B46717">
      <w:pPr>
        <w:ind w:left="-284"/>
        <w:jc w:val="both"/>
        <w:rPr>
          <w:rFonts w:ascii="Arial" w:hAnsi="Arial" w:cs="Arial"/>
          <w:szCs w:val="24"/>
        </w:rPr>
      </w:pPr>
      <w:r w:rsidRPr="00C85DAF">
        <w:rPr>
          <w:rFonts w:ascii="Arial" w:hAnsi="Arial" w:cs="Arial"/>
          <w:szCs w:val="24"/>
        </w:rPr>
        <w:t xml:space="preserve">In a general revaluation year, the </w:t>
      </w:r>
      <w:proofErr w:type="gramStart"/>
      <w:r w:rsidRPr="00C85DAF">
        <w:rPr>
          <w:rFonts w:ascii="Arial" w:hAnsi="Arial" w:cs="Arial"/>
          <w:szCs w:val="24"/>
        </w:rPr>
        <w:t>City</w:t>
      </w:r>
      <w:proofErr w:type="gramEnd"/>
      <w:r w:rsidRPr="00C85DAF">
        <w:rPr>
          <w:rFonts w:ascii="Arial" w:hAnsi="Arial" w:cs="Arial"/>
          <w:szCs w:val="24"/>
        </w:rPr>
        <w:t xml:space="preserve"> will adjust its rates in the dollar to lessen the impact of significant variations in GRVs.  This ensures the </w:t>
      </w:r>
      <w:proofErr w:type="gramStart"/>
      <w:r w:rsidRPr="00C85DAF">
        <w:rPr>
          <w:rFonts w:ascii="Arial" w:hAnsi="Arial" w:cs="Arial"/>
          <w:szCs w:val="24"/>
        </w:rPr>
        <w:t>City</w:t>
      </w:r>
      <w:proofErr w:type="gramEnd"/>
      <w:r w:rsidRPr="00C85DAF">
        <w:rPr>
          <w:rFonts w:ascii="Arial" w:hAnsi="Arial" w:cs="Arial"/>
          <w:szCs w:val="24"/>
        </w:rPr>
        <w:t xml:space="preserve"> maintains an equal rates base and also ensures on average ratepayers are not adversely affected by increases.  </w:t>
      </w:r>
    </w:p>
    <w:p w14:paraId="02D11963" w14:textId="77777777" w:rsidR="00B46717" w:rsidRPr="00C85DAF" w:rsidRDefault="00B46717" w:rsidP="00B46717">
      <w:pPr>
        <w:ind w:left="-284"/>
        <w:jc w:val="both"/>
        <w:rPr>
          <w:rFonts w:ascii="Arial" w:hAnsi="Arial" w:cs="Arial"/>
          <w:szCs w:val="24"/>
        </w:rPr>
      </w:pPr>
    </w:p>
    <w:p w14:paraId="2AC79CF2" w14:textId="2057B3F5" w:rsidR="00B46717" w:rsidRDefault="00B46717" w:rsidP="00B46717">
      <w:pPr>
        <w:ind w:left="-284"/>
        <w:jc w:val="both"/>
        <w:rPr>
          <w:rFonts w:ascii="Arial" w:hAnsi="Arial" w:cs="Arial"/>
          <w:szCs w:val="24"/>
        </w:rPr>
      </w:pPr>
      <w:r w:rsidRPr="00C85DAF">
        <w:rPr>
          <w:rFonts w:ascii="Arial" w:hAnsi="Arial" w:cs="Arial"/>
          <w:szCs w:val="24"/>
        </w:rPr>
        <w:t>If GRV</w:t>
      </w:r>
      <w:r w:rsidR="00056163">
        <w:rPr>
          <w:rFonts w:ascii="Arial" w:hAnsi="Arial" w:cs="Arial"/>
          <w:szCs w:val="24"/>
        </w:rPr>
        <w:t>s</w:t>
      </w:r>
      <w:r w:rsidRPr="00C85DAF">
        <w:rPr>
          <w:rFonts w:ascii="Arial" w:hAnsi="Arial" w:cs="Arial"/>
          <w:szCs w:val="24"/>
        </w:rPr>
        <w:t xml:space="preserve"> increase, rates in the dollar are adjusted down.  This year, </w:t>
      </w:r>
      <w:proofErr w:type="gramStart"/>
      <w:r w:rsidRPr="00C85DAF">
        <w:rPr>
          <w:rFonts w:ascii="Arial" w:hAnsi="Arial" w:cs="Arial"/>
          <w:szCs w:val="24"/>
        </w:rPr>
        <w:t>as a result of</w:t>
      </w:r>
      <w:proofErr w:type="gramEnd"/>
      <w:r w:rsidRPr="00C85DAF">
        <w:rPr>
          <w:rFonts w:ascii="Arial" w:hAnsi="Arial" w:cs="Arial"/>
          <w:szCs w:val="24"/>
        </w:rPr>
        <w:t xml:space="preserve"> revised rates in the dollar, ratepayers on average will receive an increase of 2.5% on the rates.</w:t>
      </w:r>
    </w:p>
    <w:p w14:paraId="46DCA950" w14:textId="77777777" w:rsidR="00B46717" w:rsidRPr="00C85DAF" w:rsidRDefault="00B46717" w:rsidP="00B46717">
      <w:pPr>
        <w:ind w:left="-284"/>
        <w:jc w:val="both"/>
        <w:rPr>
          <w:rFonts w:ascii="Arial" w:hAnsi="Arial" w:cs="Arial"/>
          <w:szCs w:val="24"/>
        </w:rPr>
      </w:pPr>
    </w:p>
    <w:p w14:paraId="1A5831CA" w14:textId="77777777" w:rsidR="00B46717" w:rsidRPr="00C85DAF" w:rsidRDefault="00B46717" w:rsidP="00B46717">
      <w:pPr>
        <w:ind w:left="-284"/>
        <w:jc w:val="both"/>
        <w:rPr>
          <w:rFonts w:ascii="Arial" w:hAnsi="Arial" w:cs="Arial"/>
          <w:szCs w:val="24"/>
        </w:rPr>
      </w:pPr>
      <w:r w:rsidRPr="00C85DAF">
        <w:rPr>
          <w:rFonts w:ascii="Arial" w:hAnsi="Arial" w:cs="Arial"/>
          <w:szCs w:val="24"/>
        </w:rPr>
        <w:t>In addition to the 2.5% rate increase, the City also expects to raise an additional 2% from interim rates issued for the completion of new dwellings and additions to existing homes.  These increases are in line with the adopted Long Term Financial Plan adopted by Council in March 2023.</w:t>
      </w:r>
    </w:p>
    <w:p w14:paraId="55085B99" w14:textId="77777777" w:rsidR="00C75B91" w:rsidRPr="00C85DAF" w:rsidRDefault="00C75B91" w:rsidP="00B46717">
      <w:pPr>
        <w:ind w:left="-284"/>
        <w:jc w:val="both"/>
        <w:rPr>
          <w:rFonts w:ascii="Arial" w:hAnsi="Arial" w:cs="Arial"/>
          <w:szCs w:val="24"/>
        </w:rPr>
      </w:pPr>
    </w:p>
    <w:p w14:paraId="447AD00D" w14:textId="77777777" w:rsidR="00B46717" w:rsidRDefault="00B46717" w:rsidP="00B46717">
      <w:pPr>
        <w:ind w:left="-284"/>
        <w:jc w:val="both"/>
        <w:rPr>
          <w:rFonts w:ascii="Arial" w:hAnsi="Arial" w:cs="Arial"/>
          <w:szCs w:val="24"/>
        </w:rPr>
      </w:pPr>
      <w:r w:rsidRPr="00C85DAF">
        <w:rPr>
          <w:rFonts w:ascii="Arial" w:hAnsi="Arial" w:cs="Arial"/>
          <w:szCs w:val="24"/>
        </w:rPr>
        <w:t>One submission was received during the advertising period.  In summary the submission asked the Council to consider imposing as little, if any, increase this year.  The submission noted a 2.5% was proposed and was lower than the CPI.  In this regard, rates are proposed to increase by the amount advertised and is considered appropriate in the current circumstances.</w:t>
      </w:r>
    </w:p>
    <w:p w14:paraId="368C4902" w14:textId="77777777" w:rsidR="00B46717" w:rsidRPr="00C85DAF" w:rsidRDefault="00B46717" w:rsidP="00B46717">
      <w:pPr>
        <w:ind w:left="-284"/>
        <w:jc w:val="both"/>
        <w:rPr>
          <w:rFonts w:ascii="Arial" w:hAnsi="Arial" w:cs="Arial"/>
          <w:szCs w:val="24"/>
        </w:rPr>
      </w:pPr>
    </w:p>
    <w:p w14:paraId="3ED993BD" w14:textId="77777777" w:rsidR="00B46717" w:rsidRDefault="00B46717" w:rsidP="00B46717">
      <w:pPr>
        <w:ind w:left="-284"/>
        <w:jc w:val="both"/>
        <w:rPr>
          <w:rFonts w:ascii="Arial" w:hAnsi="Arial" w:cs="Arial"/>
          <w:szCs w:val="24"/>
        </w:rPr>
      </w:pPr>
      <w:r w:rsidRPr="00C85DAF">
        <w:rPr>
          <w:rFonts w:ascii="Arial" w:hAnsi="Arial" w:cs="Arial"/>
          <w:szCs w:val="24"/>
        </w:rPr>
        <w:t>For residential properties on the minimum rate, this represents an annual increase of $37 or $0.71 per week.  For average residential properties, this amounts to an annual increase of $60 or $1.18 per week.</w:t>
      </w:r>
    </w:p>
    <w:p w14:paraId="3C059479" w14:textId="77777777" w:rsidR="00B46717" w:rsidRPr="00C85DAF" w:rsidRDefault="00B46717" w:rsidP="00B46717">
      <w:pPr>
        <w:ind w:left="-284"/>
        <w:jc w:val="both"/>
        <w:rPr>
          <w:rFonts w:ascii="Arial" w:hAnsi="Arial" w:cs="Arial"/>
          <w:szCs w:val="24"/>
        </w:rPr>
      </w:pPr>
    </w:p>
    <w:p w14:paraId="3D1DC57E"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Residential Bin Services</w:t>
      </w:r>
    </w:p>
    <w:p w14:paraId="3A2E3CF4" w14:textId="77777777" w:rsidR="00B46717" w:rsidRDefault="00B46717" w:rsidP="00B46717">
      <w:pPr>
        <w:ind w:left="-284"/>
        <w:jc w:val="both"/>
        <w:rPr>
          <w:rFonts w:ascii="Arial" w:hAnsi="Arial" w:cs="Arial"/>
          <w:szCs w:val="24"/>
        </w:rPr>
      </w:pPr>
      <w:r w:rsidRPr="00C85DAF">
        <w:rPr>
          <w:rFonts w:ascii="Arial" w:hAnsi="Arial" w:cs="Arial"/>
          <w:szCs w:val="24"/>
        </w:rPr>
        <w:t xml:space="preserve">The </w:t>
      </w:r>
      <w:proofErr w:type="gramStart"/>
      <w:r w:rsidRPr="00C85DAF">
        <w:rPr>
          <w:rFonts w:ascii="Arial" w:hAnsi="Arial" w:cs="Arial"/>
          <w:szCs w:val="24"/>
        </w:rPr>
        <w:t>City</w:t>
      </w:r>
      <w:proofErr w:type="gramEnd"/>
      <w:r w:rsidRPr="00C85DAF">
        <w:rPr>
          <w:rFonts w:ascii="Arial" w:hAnsi="Arial" w:cs="Arial"/>
          <w:szCs w:val="24"/>
        </w:rPr>
        <w:t xml:space="preserve"> has maintained one of the lowest residential bin services in the metropolitan area.  During 2022/23 the </w:t>
      </w:r>
      <w:proofErr w:type="gramStart"/>
      <w:r w:rsidRPr="00C85DAF">
        <w:rPr>
          <w:rFonts w:ascii="Arial" w:hAnsi="Arial" w:cs="Arial"/>
          <w:szCs w:val="24"/>
        </w:rPr>
        <w:t>City</w:t>
      </w:r>
      <w:proofErr w:type="gramEnd"/>
      <w:r w:rsidRPr="00C85DAF">
        <w:rPr>
          <w:rFonts w:ascii="Arial" w:hAnsi="Arial" w:cs="Arial"/>
          <w:szCs w:val="24"/>
        </w:rPr>
        <w:t xml:space="preserve"> implemented the FOGO bin, one of the first councils to introduce a third green bin in addition to the general waste bin and a recycling bin. Increased costs associated residential bin services together with Council’s recent decision to join the Western Metropolitan Regional Council to enable residents to access the Transfer Station at Shenton Park has resulted in an increase in the standard residential bin fees this year.</w:t>
      </w:r>
    </w:p>
    <w:p w14:paraId="1AE52FBD" w14:textId="77777777" w:rsidR="00B46717" w:rsidRPr="00C85DAF" w:rsidRDefault="00B46717" w:rsidP="00B46717">
      <w:pPr>
        <w:ind w:left="-284"/>
        <w:jc w:val="both"/>
        <w:rPr>
          <w:rFonts w:ascii="Arial" w:hAnsi="Arial" w:cs="Arial"/>
          <w:szCs w:val="24"/>
        </w:rPr>
      </w:pPr>
    </w:p>
    <w:p w14:paraId="656529FE" w14:textId="77777777" w:rsidR="00B46717" w:rsidRDefault="00B46717" w:rsidP="00B46717">
      <w:pPr>
        <w:ind w:left="-284"/>
        <w:jc w:val="both"/>
        <w:rPr>
          <w:rFonts w:ascii="Arial" w:hAnsi="Arial" w:cs="Arial"/>
          <w:szCs w:val="24"/>
        </w:rPr>
      </w:pPr>
      <w:r w:rsidRPr="00C85DAF">
        <w:rPr>
          <w:rFonts w:ascii="Arial" w:hAnsi="Arial" w:cs="Arial"/>
          <w:szCs w:val="24"/>
        </w:rPr>
        <w:t xml:space="preserve">The standard residential bin charge is $328 per annum.  This is an annual increase of $30 or $0.58 per week.  </w:t>
      </w:r>
    </w:p>
    <w:p w14:paraId="7508E849" w14:textId="77777777" w:rsidR="00B46717" w:rsidRPr="00C85DAF" w:rsidRDefault="00B46717" w:rsidP="00B46717">
      <w:pPr>
        <w:ind w:left="-284"/>
        <w:jc w:val="both"/>
        <w:rPr>
          <w:rFonts w:ascii="Arial" w:hAnsi="Arial" w:cs="Arial"/>
          <w:szCs w:val="24"/>
        </w:rPr>
      </w:pPr>
    </w:p>
    <w:p w14:paraId="71C431C0"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Other Fees and Charges</w:t>
      </w:r>
    </w:p>
    <w:p w14:paraId="0EB58F0F" w14:textId="77777777" w:rsidR="00B46717" w:rsidRDefault="00B46717" w:rsidP="00B46717">
      <w:pPr>
        <w:ind w:left="-284"/>
        <w:jc w:val="both"/>
        <w:rPr>
          <w:rFonts w:ascii="Arial" w:hAnsi="Arial" w:cs="Arial"/>
          <w:szCs w:val="24"/>
        </w:rPr>
      </w:pPr>
      <w:r w:rsidRPr="00C85DAF">
        <w:rPr>
          <w:rFonts w:ascii="Arial" w:hAnsi="Arial" w:cs="Arial"/>
          <w:szCs w:val="24"/>
        </w:rPr>
        <w:t>Other fees and charges within the City’s control have been increased by CPI to reflect increasing costs of providing these services.</w:t>
      </w:r>
    </w:p>
    <w:p w14:paraId="663DF31C" w14:textId="77777777" w:rsidR="00B46717" w:rsidRPr="00C85DAF" w:rsidRDefault="00B46717" w:rsidP="00B46717">
      <w:pPr>
        <w:ind w:left="-284"/>
        <w:jc w:val="both"/>
        <w:rPr>
          <w:rFonts w:ascii="Arial" w:hAnsi="Arial" w:cs="Arial"/>
          <w:szCs w:val="24"/>
        </w:rPr>
      </w:pPr>
    </w:p>
    <w:p w14:paraId="71A47001"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 xml:space="preserve">Elected Members’ fees and allowances </w:t>
      </w:r>
    </w:p>
    <w:p w14:paraId="4C69D9B6" w14:textId="77777777" w:rsidR="00B46717" w:rsidRDefault="00B46717" w:rsidP="00B46717">
      <w:pPr>
        <w:ind w:left="-284"/>
        <w:jc w:val="both"/>
        <w:rPr>
          <w:rFonts w:ascii="Arial" w:hAnsi="Arial" w:cs="Arial"/>
          <w:szCs w:val="24"/>
        </w:rPr>
      </w:pPr>
      <w:r w:rsidRPr="00C85DAF">
        <w:rPr>
          <w:rFonts w:ascii="Arial" w:hAnsi="Arial" w:cs="Arial"/>
          <w:szCs w:val="24"/>
        </w:rPr>
        <w:t>Elected Members fees and allowances are determined by the Salaries and Allowances Tribunal (SAT).</w:t>
      </w:r>
    </w:p>
    <w:p w14:paraId="13D204FE" w14:textId="77777777" w:rsidR="00B46717" w:rsidRPr="00C85DAF" w:rsidRDefault="00B46717" w:rsidP="00B46717">
      <w:pPr>
        <w:ind w:left="-284"/>
        <w:jc w:val="both"/>
        <w:rPr>
          <w:rFonts w:ascii="Arial" w:hAnsi="Arial" w:cs="Arial"/>
          <w:szCs w:val="24"/>
        </w:rPr>
      </w:pPr>
    </w:p>
    <w:p w14:paraId="7B1650FF" w14:textId="77777777" w:rsidR="00B46717" w:rsidRDefault="00B46717" w:rsidP="00B46717">
      <w:pPr>
        <w:ind w:left="-284"/>
        <w:jc w:val="both"/>
        <w:rPr>
          <w:rFonts w:ascii="Arial" w:hAnsi="Arial" w:cs="Arial"/>
          <w:szCs w:val="24"/>
        </w:rPr>
      </w:pPr>
      <w:r w:rsidRPr="00C85DAF">
        <w:rPr>
          <w:rFonts w:ascii="Arial" w:hAnsi="Arial" w:cs="Arial"/>
          <w:szCs w:val="24"/>
        </w:rPr>
        <w:t>In accordance with the SAT determination of 6 April 2023, fees and allowances for Elected Members have been increased by 1.5%.</w:t>
      </w:r>
    </w:p>
    <w:p w14:paraId="222E46D7" w14:textId="77777777" w:rsidR="00B46717" w:rsidRDefault="00B46717" w:rsidP="00B46717">
      <w:pPr>
        <w:ind w:left="-284"/>
        <w:jc w:val="both"/>
        <w:rPr>
          <w:rFonts w:ascii="Arial" w:hAnsi="Arial" w:cs="Arial"/>
          <w:szCs w:val="24"/>
        </w:rPr>
      </w:pPr>
    </w:p>
    <w:p w14:paraId="646077DA"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 xml:space="preserve">Reserves </w:t>
      </w:r>
    </w:p>
    <w:p w14:paraId="63E2C68D" w14:textId="77777777" w:rsidR="00B46717" w:rsidRDefault="00B46717" w:rsidP="00B46717">
      <w:pPr>
        <w:ind w:left="-284"/>
        <w:jc w:val="both"/>
        <w:rPr>
          <w:rFonts w:ascii="Arial" w:hAnsi="Arial" w:cs="Arial"/>
          <w:szCs w:val="24"/>
        </w:rPr>
      </w:pPr>
      <w:r w:rsidRPr="00C85DAF">
        <w:rPr>
          <w:rFonts w:ascii="Arial" w:hAnsi="Arial" w:cs="Arial"/>
          <w:szCs w:val="24"/>
        </w:rPr>
        <w:t>Local governments establish reserves where the local government wishes to set aside money for use for a purpose in a future financial year.  Funds from these reserves can only be used for a purpose of that reserve.</w:t>
      </w:r>
    </w:p>
    <w:p w14:paraId="0DE7FFB2" w14:textId="77777777" w:rsidR="00B46717" w:rsidRPr="00C85DAF" w:rsidRDefault="00B46717" w:rsidP="00B46717">
      <w:pPr>
        <w:ind w:left="-284"/>
        <w:jc w:val="both"/>
        <w:rPr>
          <w:rFonts w:ascii="Arial" w:hAnsi="Arial" w:cs="Arial"/>
          <w:szCs w:val="24"/>
        </w:rPr>
      </w:pPr>
    </w:p>
    <w:p w14:paraId="1848F56E" w14:textId="77777777" w:rsidR="00B46717" w:rsidRDefault="00B46717" w:rsidP="00B46717">
      <w:pPr>
        <w:ind w:left="-284"/>
        <w:jc w:val="both"/>
        <w:rPr>
          <w:rFonts w:ascii="Arial" w:hAnsi="Arial" w:cs="Arial"/>
          <w:szCs w:val="24"/>
        </w:rPr>
      </w:pPr>
      <w:r w:rsidRPr="00C85DAF">
        <w:rPr>
          <w:rFonts w:ascii="Arial" w:hAnsi="Arial" w:cs="Arial"/>
          <w:szCs w:val="24"/>
        </w:rPr>
        <w:t>Reserves can be established during the year but are typically established as part the annual budget process.</w:t>
      </w:r>
    </w:p>
    <w:p w14:paraId="41FC456B" w14:textId="77777777" w:rsidR="00B46717" w:rsidRPr="00C85DAF" w:rsidRDefault="00B46717" w:rsidP="00B46717">
      <w:pPr>
        <w:ind w:left="-284"/>
        <w:jc w:val="both"/>
        <w:rPr>
          <w:rFonts w:ascii="Arial" w:hAnsi="Arial" w:cs="Arial"/>
          <w:szCs w:val="24"/>
        </w:rPr>
      </w:pPr>
    </w:p>
    <w:p w14:paraId="05FFE627" w14:textId="77777777" w:rsidR="00B46717" w:rsidRDefault="00B46717" w:rsidP="00B46717">
      <w:pPr>
        <w:ind w:left="-284"/>
        <w:jc w:val="both"/>
        <w:rPr>
          <w:rFonts w:ascii="Arial" w:hAnsi="Arial" w:cs="Arial"/>
          <w:szCs w:val="24"/>
        </w:rPr>
      </w:pPr>
      <w:r w:rsidRPr="00C85DAF">
        <w:rPr>
          <w:rFonts w:ascii="Arial" w:hAnsi="Arial" w:cs="Arial"/>
          <w:szCs w:val="24"/>
        </w:rPr>
        <w:t xml:space="preserve">A local government can change the purpose or uses of a reserve account by either giving one </w:t>
      </w:r>
      <w:proofErr w:type="spellStart"/>
      <w:proofErr w:type="gramStart"/>
      <w:r w:rsidRPr="00C85DAF">
        <w:rPr>
          <w:rFonts w:ascii="Arial" w:hAnsi="Arial" w:cs="Arial"/>
          <w:szCs w:val="24"/>
        </w:rPr>
        <w:t>months</w:t>
      </w:r>
      <w:proofErr w:type="spellEnd"/>
      <w:proofErr w:type="gramEnd"/>
      <w:r w:rsidRPr="00C85DAF">
        <w:rPr>
          <w:rFonts w:ascii="Arial" w:hAnsi="Arial" w:cs="Arial"/>
          <w:szCs w:val="24"/>
        </w:rPr>
        <w:t xml:space="preserve"> local public notice of the proposed change, or by disclosing in the annual budget of the local government for that financial year.</w:t>
      </w:r>
    </w:p>
    <w:p w14:paraId="452D1632" w14:textId="77777777" w:rsidR="00B46717" w:rsidRPr="00C85DAF" w:rsidRDefault="00B46717" w:rsidP="00B46717">
      <w:pPr>
        <w:ind w:left="-284"/>
        <w:jc w:val="both"/>
        <w:rPr>
          <w:rFonts w:ascii="Arial" w:hAnsi="Arial" w:cs="Arial"/>
          <w:szCs w:val="24"/>
        </w:rPr>
      </w:pPr>
    </w:p>
    <w:p w14:paraId="6DB9668F" w14:textId="77777777" w:rsidR="00B46717" w:rsidRPr="00C85DAF" w:rsidRDefault="00B46717" w:rsidP="00B46717">
      <w:pPr>
        <w:ind w:left="-284"/>
        <w:jc w:val="both"/>
        <w:rPr>
          <w:rFonts w:ascii="Arial" w:hAnsi="Arial" w:cs="Arial"/>
          <w:szCs w:val="24"/>
        </w:rPr>
      </w:pPr>
      <w:r w:rsidRPr="00C85DAF">
        <w:rPr>
          <w:rFonts w:ascii="Arial" w:hAnsi="Arial" w:cs="Arial"/>
          <w:szCs w:val="24"/>
        </w:rPr>
        <w:t xml:space="preserve">As part of this Annual Budget, it is proposed to change the purpose of the Waste Reserve, and to create a new reserve for </w:t>
      </w:r>
      <w:proofErr w:type="spellStart"/>
      <w:r w:rsidRPr="00C85DAF">
        <w:rPr>
          <w:rFonts w:ascii="Arial" w:hAnsi="Arial" w:cs="Arial"/>
          <w:szCs w:val="24"/>
        </w:rPr>
        <w:t>Riverwall</w:t>
      </w:r>
      <w:proofErr w:type="spellEnd"/>
      <w:r w:rsidRPr="00C85DAF">
        <w:rPr>
          <w:rFonts w:ascii="Arial" w:hAnsi="Arial" w:cs="Arial"/>
          <w:szCs w:val="24"/>
        </w:rPr>
        <w:t xml:space="preserve"> capital and maintenance works.  </w:t>
      </w:r>
    </w:p>
    <w:p w14:paraId="7CA07973" w14:textId="77777777" w:rsidR="00B46717" w:rsidRPr="00C85DAF" w:rsidRDefault="00B46717" w:rsidP="00B46717">
      <w:pPr>
        <w:ind w:hanging="284"/>
        <w:jc w:val="both"/>
        <w:rPr>
          <w:rFonts w:ascii="Arial" w:hAnsi="Arial" w:cs="Arial"/>
          <w:szCs w:val="24"/>
          <w:u w:val="single"/>
        </w:rPr>
      </w:pPr>
    </w:p>
    <w:p w14:paraId="33603A92"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Change in purpose of the Waste Reserve</w:t>
      </w:r>
    </w:p>
    <w:p w14:paraId="0DB3CE61" w14:textId="77777777" w:rsidR="00B46717" w:rsidRPr="00C85DAF" w:rsidRDefault="00B46717" w:rsidP="00B46717">
      <w:pPr>
        <w:ind w:left="-284"/>
        <w:jc w:val="both"/>
        <w:rPr>
          <w:rFonts w:ascii="Arial" w:hAnsi="Arial" w:cs="Arial"/>
          <w:szCs w:val="24"/>
        </w:rPr>
      </w:pPr>
      <w:r w:rsidRPr="00C85DAF">
        <w:rPr>
          <w:rFonts w:ascii="Arial" w:hAnsi="Arial" w:cs="Arial"/>
          <w:szCs w:val="24"/>
        </w:rPr>
        <w:t>Current purpose is to fund replacement of rubbish bin stock so that the cost is spread over number of years.</w:t>
      </w:r>
    </w:p>
    <w:p w14:paraId="460122D3" w14:textId="77777777" w:rsidR="00B46717" w:rsidRDefault="00B46717" w:rsidP="00B46717">
      <w:pPr>
        <w:ind w:left="-284"/>
        <w:jc w:val="both"/>
        <w:rPr>
          <w:rFonts w:ascii="Arial" w:hAnsi="Arial" w:cs="Arial"/>
          <w:szCs w:val="24"/>
        </w:rPr>
      </w:pPr>
      <w:r w:rsidRPr="00C85DAF">
        <w:rPr>
          <w:rFonts w:ascii="Arial" w:hAnsi="Arial" w:cs="Arial"/>
          <w:szCs w:val="24"/>
        </w:rPr>
        <w:t>The provision of waste services to the community is broad and it is considered appropriate for the use of the Waste Reserve to cover more than the replacement of rubbish bins.  Accordingly, a change in the purpose is proposed as follows.</w:t>
      </w:r>
    </w:p>
    <w:p w14:paraId="34A1CC59" w14:textId="77777777" w:rsidR="00B46717" w:rsidRPr="00C85DAF" w:rsidRDefault="00B46717" w:rsidP="00B46717">
      <w:pPr>
        <w:ind w:left="-284"/>
        <w:jc w:val="both"/>
        <w:rPr>
          <w:rFonts w:ascii="Arial" w:hAnsi="Arial" w:cs="Arial"/>
          <w:szCs w:val="24"/>
        </w:rPr>
      </w:pPr>
    </w:p>
    <w:p w14:paraId="3E29480D" w14:textId="77777777" w:rsidR="00B46717" w:rsidRDefault="00B46717" w:rsidP="00B46717">
      <w:pPr>
        <w:ind w:left="-284"/>
        <w:jc w:val="both"/>
        <w:rPr>
          <w:rFonts w:ascii="Arial" w:hAnsi="Arial" w:cs="Arial"/>
          <w:szCs w:val="24"/>
        </w:rPr>
      </w:pPr>
      <w:r w:rsidRPr="00C85DAF">
        <w:rPr>
          <w:rFonts w:ascii="Arial" w:hAnsi="Arial" w:cs="Arial"/>
          <w:szCs w:val="24"/>
        </w:rPr>
        <w:t xml:space="preserve">The proposed new purpose </w:t>
      </w:r>
      <w:r>
        <w:rPr>
          <w:rFonts w:ascii="Arial" w:hAnsi="Arial" w:cs="Arial"/>
          <w:szCs w:val="24"/>
        </w:rPr>
        <w:t>is:</w:t>
      </w:r>
    </w:p>
    <w:p w14:paraId="50BDECC5" w14:textId="77777777" w:rsidR="00B46717" w:rsidRPr="00C85DAF" w:rsidRDefault="00B46717" w:rsidP="00B46717">
      <w:pPr>
        <w:ind w:left="-284"/>
        <w:jc w:val="both"/>
        <w:rPr>
          <w:rFonts w:ascii="Arial" w:hAnsi="Arial" w:cs="Arial"/>
          <w:szCs w:val="24"/>
        </w:rPr>
      </w:pPr>
    </w:p>
    <w:p w14:paraId="21311770" w14:textId="77777777" w:rsidR="00B46717" w:rsidRDefault="00B46717" w:rsidP="00B46717">
      <w:pPr>
        <w:ind w:left="-284"/>
        <w:jc w:val="both"/>
        <w:rPr>
          <w:rFonts w:ascii="Arial" w:hAnsi="Arial" w:cs="Arial"/>
          <w:szCs w:val="24"/>
        </w:rPr>
      </w:pPr>
      <w:r w:rsidRPr="00C85DAF">
        <w:rPr>
          <w:rFonts w:ascii="Arial" w:hAnsi="Arial" w:cs="Arial"/>
          <w:szCs w:val="24"/>
        </w:rPr>
        <w:t>To fund operational and capital costs to ensure the continued provision of waste services to the community.</w:t>
      </w:r>
    </w:p>
    <w:p w14:paraId="735CDD4E" w14:textId="77777777" w:rsidR="00B46717" w:rsidRPr="00C85DAF" w:rsidRDefault="00B46717" w:rsidP="00B46717">
      <w:pPr>
        <w:jc w:val="both"/>
        <w:rPr>
          <w:rFonts w:ascii="Arial" w:hAnsi="Arial" w:cs="Arial"/>
          <w:szCs w:val="24"/>
        </w:rPr>
      </w:pPr>
    </w:p>
    <w:p w14:paraId="4CA2ED53"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Establishment of River Wall Maintenance Reserve</w:t>
      </w:r>
    </w:p>
    <w:p w14:paraId="217769E3" w14:textId="77777777" w:rsidR="00B46717" w:rsidRDefault="00B46717" w:rsidP="00B46717">
      <w:pPr>
        <w:ind w:left="-284"/>
        <w:jc w:val="both"/>
        <w:rPr>
          <w:rFonts w:ascii="Arial" w:hAnsi="Arial" w:cs="Arial"/>
          <w:szCs w:val="24"/>
        </w:rPr>
      </w:pPr>
      <w:r w:rsidRPr="00C85DAF">
        <w:rPr>
          <w:rFonts w:ascii="Arial" w:hAnsi="Arial" w:cs="Arial"/>
          <w:szCs w:val="24"/>
        </w:rPr>
        <w:t>As part of the 2023/24 Annual Budget, it is proposed to establish the River Wall Maintenance Reserve.  The City has a responsibility to maintain the river wall and funding these works involves both operational expense and capital expenditure.  Grant funding to match City contributions.  Works on the river wall in any year may depend on significant events such as storm surges and as such an allocation each year to the reserve is proposed, to be drawn upon when required.</w:t>
      </w:r>
    </w:p>
    <w:p w14:paraId="7D25F00B" w14:textId="77777777" w:rsidR="00B46717" w:rsidRPr="00C85DAF" w:rsidRDefault="00B46717" w:rsidP="00B46717">
      <w:pPr>
        <w:ind w:left="-284"/>
        <w:jc w:val="both"/>
        <w:rPr>
          <w:rFonts w:ascii="Arial" w:hAnsi="Arial" w:cs="Arial"/>
          <w:szCs w:val="24"/>
        </w:rPr>
      </w:pPr>
    </w:p>
    <w:p w14:paraId="3376DA3F" w14:textId="77777777" w:rsidR="00B46717" w:rsidRDefault="00B46717" w:rsidP="00B46717">
      <w:pPr>
        <w:ind w:left="-284"/>
        <w:jc w:val="both"/>
        <w:rPr>
          <w:rFonts w:ascii="Arial" w:hAnsi="Arial" w:cs="Arial"/>
          <w:szCs w:val="24"/>
        </w:rPr>
      </w:pPr>
      <w:r w:rsidRPr="00C85DAF">
        <w:rPr>
          <w:rFonts w:ascii="Arial" w:hAnsi="Arial" w:cs="Arial"/>
          <w:szCs w:val="24"/>
        </w:rPr>
        <w:t xml:space="preserve">The purpose of the River Wall Reserve is to fund river wall capital and maintenance works. </w:t>
      </w:r>
    </w:p>
    <w:p w14:paraId="719F6D4A" w14:textId="77777777" w:rsidR="00B46717" w:rsidRPr="00C85DAF" w:rsidRDefault="00B46717" w:rsidP="00B46717">
      <w:pPr>
        <w:ind w:left="-284"/>
        <w:jc w:val="both"/>
        <w:rPr>
          <w:rFonts w:ascii="Arial" w:hAnsi="Arial" w:cs="Arial"/>
          <w:szCs w:val="24"/>
        </w:rPr>
      </w:pPr>
    </w:p>
    <w:p w14:paraId="0C3097E3" w14:textId="77777777" w:rsidR="00B46717" w:rsidRPr="00B85007" w:rsidRDefault="00B46717" w:rsidP="00B46717">
      <w:pPr>
        <w:ind w:left="-284"/>
        <w:jc w:val="both"/>
        <w:rPr>
          <w:rFonts w:ascii="Arial" w:hAnsi="Arial" w:cs="Arial"/>
          <w:b/>
          <w:bCs/>
          <w:szCs w:val="24"/>
        </w:rPr>
      </w:pPr>
      <w:r w:rsidRPr="00B85007">
        <w:rPr>
          <w:rFonts w:ascii="Arial" w:hAnsi="Arial" w:cs="Arial"/>
          <w:b/>
          <w:bCs/>
          <w:szCs w:val="24"/>
        </w:rPr>
        <w:t xml:space="preserve">Service Plans 2023/24 </w:t>
      </w:r>
    </w:p>
    <w:p w14:paraId="3F3F9770"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rPr>
        <w:t xml:space="preserve">During 2022, the </w:t>
      </w:r>
      <w:proofErr w:type="gramStart"/>
      <w:r w:rsidRPr="00C85DAF">
        <w:rPr>
          <w:rFonts w:ascii="Arial" w:hAnsi="Arial" w:cs="Arial"/>
          <w:szCs w:val="24"/>
        </w:rPr>
        <w:t>City</w:t>
      </w:r>
      <w:proofErr w:type="gramEnd"/>
      <w:r w:rsidRPr="00C85DAF">
        <w:rPr>
          <w:rFonts w:ascii="Arial" w:hAnsi="Arial" w:cs="Arial"/>
          <w:szCs w:val="24"/>
        </w:rPr>
        <w:t xml:space="preserve"> completed an Organisation Review which resulted in the adoption by Council of the Workforce Plan.  The Workforce Plan will result in a significant reduction in staffing.  FTEs prior to the Organisation Review was 172.83 and is projected to reduce to 149.43 over the life of the Workforce Plan.</w:t>
      </w:r>
    </w:p>
    <w:p w14:paraId="05A17178" w14:textId="77777777" w:rsidR="00B46717" w:rsidRPr="00C85DAF" w:rsidRDefault="00B46717" w:rsidP="00B46717">
      <w:pPr>
        <w:ind w:left="-284"/>
        <w:jc w:val="both"/>
        <w:rPr>
          <w:rFonts w:ascii="Arial" w:hAnsi="Arial" w:cs="Arial"/>
          <w:szCs w:val="24"/>
        </w:rPr>
      </w:pPr>
    </w:p>
    <w:p w14:paraId="1D8AAA8A" w14:textId="77777777" w:rsidR="00B46717" w:rsidRPr="00C85DAF" w:rsidRDefault="00B46717" w:rsidP="00B46717">
      <w:pPr>
        <w:ind w:left="-284"/>
        <w:jc w:val="both"/>
        <w:rPr>
          <w:rFonts w:ascii="Arial" w:hAnsi="Arial" w:cs="Arial"/>
          <w:szCs w:val="24"/>
        </w:rPr>
      </w:pPr>
      <w:r w:rsidRPr="00C85DAF">
        <w:rPr>
          <w:rFonts w:ascii="Arial" w:hAnsi="Arial" w:cs="Arial"/>
          <w:szCs w:val="24"/>
        </w:rPr>
        <w:t xml:space="preserve">The Workforce Plan has also been a driver for the development of Service Plans for each operational area of the </w:t>
      </w:r>
      <w:proofErr w:type="gramStart"/>
      <w:r w:rsidRPr="00C85DAF">
        <w:rPr>
          <w:rFonts w:ascii="Arial" w:hAnsi="Arial" w:cs="Arial"/>
          <w:szCs w:val="24"/>
        </w:rPr>
        <w:t>City</w:t>
      </w:r>
      <w:proofErr w:type="gramEnd"/>
      <w:r w:rsidRPr="00C85DAF">
        <w:rPr>
          <w:rFonts w:ascii="Arial" w:hAnsi="Arial" w:cs="Arial"/>
          <w:szCs w:val="24"/>
        </w:rPr>
        <w:t>. Each Service Plan provides a description of the functions of that Service Area together with the resources required for the current Budget year and the next four years.</w:t>
      </w:r>
    </w:p>
    <w:p w14:paraId="6BBD2E79" w14:textId="77777777" w:rsidR="00B46717" w:rsidRPr="00C85DAF" w:rsidRDefault="00B46717" w:rsidP="00B46717">
      <w:pPr>
        <w:ind w:left="-284"/>
        <w:jc w:val="both"/>
        <w:rPr>
          <w:rFonts w:ascii="Arial" w:hAnsi="Arial" w:cs="Arial"/>
          <w:szCs w:val="24"/>
        </w:rPr>
      </w:pPr>
    </w:p>
    <w:p w14:paraId="53ACB697"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rPr>
        <w:t>Council appointed a Workforce Plan Implementation Committee to oversee the implementation of the Workforce Plan.  During the latter part of 2022/23 the Committee has been working through each service area and a final report to close out the work of the Committee is due shortly.</w:t>
      </w:r>
    </w:p>
    <w:p w14:paraId="23E5A895" w14:textId="77777777" w:rsidR="00B46717" w:rsidRPr="00C85DAF" w:rsidRDefault="00B46717" w:rsidP="00B46717">
      <w:pPr>
        <w:ind w:left="-284"/>
        <w:jc w:val="both"/>
        <w:rPr>
          <w:rFonts w:ascii="Arial" w:hAnsi="Arial" w:cs="Arial"/>
          <w:szCs w:val="24"/>
        </w:rPr>
      </w:pPr>
    </w:p>
    <w:p w14:paraId="3C811AEB" w14:textId="77777777" w:rsidR="00B46717" w:rsidRPr="00B85007" w:rsidRDefault="00B46717" w:rsidP="00B46717">
      <w:pPr>
        <w:ind w:left="-284"/>
        <w:jc w:val="both"/>
        <w:rPr>
          <w:rFonts w:ascii="Arial" w:hAnsi="Arial" w:cs="Arial"/>
          <w:b/>
          <w:bCs/>
          <w:szCs w:val="24"/>
        </w:rPr>
      </w:pPr>
      <w:r w:rsidRPr="00B85007">
        <w:rPr>
          <w:rFonts w:ascii="Arial" w:hAnsi="Arial" w:cs="Arial"/>
          <w:b/>
          <w:bCs/>
          <w:szCs w:val="24"/>
        </w:rPr>
        <w:t>Forward Capital Works Program 2023/24</w:t>
      </w:r>
    </w:p>
    <w:p w14:paraId="3FF28B74" w14:textId="77777777" w:rsidR="00B46717" w:rsidRPr="00C85DAF" w:rsidRDefault="00B46717" w:rsidP="00B46717">
      <w:pPr>
        <w:ind w:left="-284"/>
        <w:jc w:val="both"/>
        <w:rPr>
          <w:rFonts w:ascii="Arial" w:hAnsi="Arial" w:cs="Arial"/>
          <w:szCs w:val="24"/>
        </w:rPr>
      </w:pPr>
      <w:r w:rsidRPr="00C85DAF">
        <w:rPr>
          <w:rFonts w:ascii="Arial" w:hAnsi="Arial" w:cs="Arial"/>
          <w:szCs w:val="24"/>
        </w:rPr>
        <w:t>The forward Capital Works Program (CWP) identifies forward works over future years across all infrastructure asset classes.</w:t>
      </w:r>
    </w:p>
    <w:p w14:paraId="56DCB210" w14:textId="77777777" w:rsidR="00B46717" w:rsidRPr="00C85DAF" w:rsidRDefault="00B46717" w:rsidP="00B46717">
      <w:pPr>
        <w:ind w:left="-284"/>
        <w:jc w:val="both"/>
        <w:rPr>
          <w:rFonts w:ascii="Arial" w:hAnsi="Arial" w:cs="Arial"/>
          <w:szCs w:val="24"/>
        </w:rPr>
      </w:pPr>
    </w:p>
    <w:p w14:paraId="6BA7F03E" w14:textId="77777777" w:rsidR="00B46717" w:rsidRPr="00C85DAF" w:rsidRDefault="00B46717" w:rsidP="00B46717">
      <w:pPr>
        <w:ind w:left="-284"/>
        <w:jc w:val="both"/>
        <w:rPr>
          <w:rFonts w:ascii="Arial" w:hAnsi="Arial" w:cs="Arial"/>
          <w:szCs w:val="24"/>
        </w:rPr>
      </w:pPr>
      <w:r w:rsidRPr="00C85DAF">
        <w:rPr>
          <w:rFonts w:ascii="Arial" w:hAnsi="Arial" w:cs="Arial"/>
          <w:szCs w:val="24"/>
        </w:rPr>
        <w:t>All programs are split into renewal and improvement.  Renewal sees the replacement of an existing asset on a like for like basis whereas improvement is mix of improvement of an existing asset to provide a higher level of service or a completely new asset.</w:t>
      </w:r>
    </w:p>
    <w:p w14:paraId="24B871F6" w14:textId="77777777" w:rsidR="00B46717" w:rsidRPr="00C85DAF" w:rsidRDefault="00B46717" w:rsidP="00B46717">
      <w:pPr>
        <w:ind w:left="-284"/>
        <w:jc w:val="both"/>
        <w:rPr>
          <w:rFonts w:ascii="Arial" w:hAnsi="Arial" w:cs="Arial"/>
          <w:szCs w:val="24"/>
        </w:rPr>
      </w:pPr>
    </w:p>
    <w:p w14:paraId="52F8B286" w14:textId="77777777" w:rsidR="00B46717" w:rsidRPr="00C85DAF" w:rsidRDefault="00B46717" w:rsidP="00B46717">
      <w:pPr>
        <w:ind w:left="-284"/>
        <w:jc w:val="both"/>
        <w:rPr>
          <w:rFonts w:ascii="Arial" w:hAnsi="Arial" w:cs="Arial"/>
          <w:szCs w:val="24"/>
        </w:rPr>
      </w:pPr>
      <w:r w:rsidRPr="00C85DAF">
        <w:rPr>
          <w:rFonts w:ascii="Arial" w:hAnsi="Arial" w:cs="Arial"/>
          <w:szCs w:val="24"/>
        </w:rPr>
        <w:t xml:space="preserve">The CWP is presented to Council as part of the annual budget process.  Receipt by Council will allow the </w:t>
      </w:r>
      <w:proofErr w:type="gramStart"/>
      <w:r w:rsidRPr="00C85DAF">
        <w:rPr>
          <w:rFonts w:ascii="Arial" w:hAnsi="Arial" w:cs="Arial"/>
          <w:szCs w:val="24"/>
        </w:rPr>
        <w:t>City</w:t>
      </w:r>
      <w:proofErr w:type="gramEnd"/>
      <w:r w:rsidRPr="00C85DAF">
        <w:rPr>
          <w:rFonts w:ascii="Arial" w:hAnsi="Arial" w:cs="Arial"/>
          <w:szCs w:val="24"/>
        </w:rPr>
        <w:t xml:space="preserve"> to begin development work to ensure timely delivery of projects in future years.  </w:t>
      </w:r>
    </w:p>
    <w:p w14:paraId="29E59573" w14:textId="77777777" w:rsidR="00B46717" w:rsidRPr="00C85DAF" w:rsidRDefault="00B46717" w:rsidP="00B46717">
      <w:pPr>
        <w:ind w:left="-284"/>
        <w:jc w:val="both"/>
        <w:rPr>
          <w:rFonts w:ascii="Arial" w:hAnsi="Arial" w:cs="Arial"/>
          <w:szCs w:val="24"/>
        </w:rPr>
      </w:pPr>
    </w:p>
    <w:p w14:paraId="67A31D4A" w14:textId="77777777" w:rsidR="00B46717" w:rsidRPr="00B85007" w:rsidRDefault="00B46717" w:rsidP="00B46717">
      <w:pPr>
        <w:ind w:left="-284"/>
        <w:jc w:val="both"/>
        <w:rPr>
          <w:rFonts w:ascii="Arial" w:hAnsi="Arial" w:cs="Arial"/>
          <w:b/>
          <w:bCs/>
          <w:szCs w:val="24"/>
          <w:lang w:val="en-US"/>
        </w:rPr>
      </w:pPr>
      <w:r w:rsidRPr="00B85007">
        <w:rPr>
          <w:rFonts w:ascii="Arial" w:hAnsi="Arial" w:cs="Arial"/>
          <w:b/>
          <w:bCs/>
          <w:szCs w:val="24"/>
        </w:rPr>
        <w:t>Borrowings</w:t>
      </w:r>
    </w:p>
    <w:p w14:paraId="77A788C8" w14:textId="77777777" w:rsidR="00B46717" w:rsidRPr="00C85DAF" w:rsidRDefault="00B46717" w:rsidP="00B46717">
      <w:pPr>
        <w:ind w:left="-284"/>
        <w:jc w:val="both"/>
        <w:rPr>
          <w:rFonts w:ascii="Arial" w:hAnsi="Arial" w:cs="Arial"/>
          <w:szCs w:val="24"/>
          <w:u w:val="single"/>
          <w:lang w:val="en-US"/>
        </w:rPr>
      </w:pPr>
      <w:r w:rsidRPr="00C85DAF">
        <w:rPr>
          <w:rFonts w:ascii="Arial" w:hAnsi="Arial" w:cs="Arial"/>
          <w:szCs w:val="24"/>
        </w:rPr>
        <w:t xml:space="preserve">No additional borrowings have been included in the 2023/24 budget and the </w:t>
      </w:r>
      <w:proofErr w:type="gramStart"/>
      <w:r w:rsidRPr="00C85DAF">
        <w:rPr>
          <w:rFonts w:ascii="Arial" w:hAnsi="Arial" w:cs="Arial"/>
          <w:szCs w:val="24"/>
        </w:rPr>
        <w:t>City</w:t>
      </w:r>
      <w:proofErr w:type="gramEnd"/>
      <w:r w:rsidRPr="00C85DAF">
        <w:rPr>
          <w:rFonts w:ascii="Arial" w:hAnsi="Arial" w:cs="Arial"/>
          <w:szCs w:val="24"/>
        </w:rPr>
        <w:t xml:space="preserve"> continues to pay down debt.</w:t>
      </w:r>
    </w:p>
    <w:p w14:paraId="713745E2" w14:textId="77777777" w:rsidR="00B46717" w:rsidRPr="00C85DAF" w:rsidRDefault="00B46717" w:rsidP="00B46717">
      <w:pPr>
        <w:ind w:left="-284"/>
        <w:jc w:val="both"/>
        <w:rPr>
          <w:rFonts w:ascii="Arial" w:hAnsi="Arial" w:cs="Arial"/>
          <w:szCs w:val="24"/>
        </w:rPr>
      </w:pPr>
    </w:p>
    <w:p w14:paraId="7080D839" w14:textId="77777777" w:rsidR="00B46717" w:rsidRPr="00B85007" w:rsidRDefault="00B46717" w:rsidP="00B46717">
      <w:pPr>
        <w:ind w:left="-284"/>
        <w:jc w:val="both"/>
        <w:rPr>
          <w:rFonts w:ascii="Arial" w:hAnsi="Arial" w:cs="Arial"/>
          <w:b/>
          <w:bCs/>
          <w:szCs w:val="24"/>
          <w:lang w:val="en-US"/>
        </w:rPr>
      </w:pPr>
      <w:r w:rsidRPr="00B85007">
        <w:rPr>
          <w:rFonts w:ascii="Arial" w:hAnsi="Arial" w:cs="Arial"/>
          <w:b/>
          <w:bCs/>
          <w:szCs w:val="24"/>
          <w:lang w:val="en-US"/>
        </w:rPr>
        <w:t>Underground Power</w:t>
      </w:r>
    </w:p>
    <w:p w14:paraId="19F3FCEB"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lang w:val="en-US"/>
        </w:rPr>
        <w:t>Progressing Underground Power for the remainder of the City has been endorsed by Council.  Western Power will now undertake a tender procurement process and provide Council with final costings for the remaining 3 project areas.  This is when Council will make a final decision on these projects.  Accordingly, no funding has been included in the 2023/24 Draft Annual Budget.  Should funding be required during the year, this can be considered as part of the 2023/24 Mid-Year Budget Review.  There are funds in the Underground Power Reserve should this be required.</w:t>
      </w:r>
    </w:p>
    <w:p w14:paraId="403A80BD" w14:textId="77777777" w:rsidR="00B46717" w:rsidRDefault="00B46717" w:rsidP="00B46717">
      <w:pPr>
        <w:tabs>
          <w:tab w:val="left" w:pos="426"/>
        </w:tabs>
        <w:ind w:right="-330"/>
        <w:jc w:val="both"/>
        <w:rPr>
          <w:rFonts w:ascii="Arial" w:hAnsi="Arial" w:cs="Arial"/>
          <w:szCs w:val="24"/>
          <w:lang w:val="en-US"/>
        </w:rPr>
      </w:pPr>
    </w:p>
    <w:p w14:paraId="1F69A36F" w14:textId="77777777" w:rsidR="00B46717" w:rsidRPr="00C85DAF" w:rsidRDefault="00B46717" w:rsidP="00B46717">
      <w:pPr>
        <w:tabs>
          <w:tab w:val="left" w:pos="426"/>
        </w:tabs>
        <w:ind w:right="-330"/>
        <w:jc w:val="both"/>
        <w:rPr>
          <w:rFonts w:ascii="Arial" w:hAnsi="Arial" w:cs="Arial"/>
          <w:szCs w:val="24"/>
          <w:lang w:val="en-US"/>
        </w:rPr>
      </w:pPr>
    </w:p>
    <w:p w14:paraId="32AFABD2" w14:textId="77777777" w:rsidR="00B46717" w:rsidRPr="00B85007" w:rsidRDefault="00B46717" w:rsidP="00B46717">
      <w:pPr>
        <w:ind w:left="-284" w:right="-330"/>
        <w:jc w:val="both"/>
        <w:rPr>
          <w:rFonts w:ascii="Arial" w:hAnsi="Arial" w:cs="Arial"/>
          <w:sz w:val="28"/>
          <w:szCs w:val="28"/>
          <w:highlight w:val="yellow"/>
          <w:lang w:val="en-US"/>
        </w:rPr>
      </w:pPr>
      <w:r w:rsidRPr="00B46717">
        <w:rPr>
          <w:rFonts w:ascii="Arial" w:hAnsi="Arial" w:cs="Arial"/>
          <w:b/>
          <w:color w:val="17365D"/>
          <w:sz w:val="28"/>
          <w:szCs w:val="28"/>
          <w:lang w:val="en-US"/>
        </w:rPr>
        <w:t>Consultation</w:t>
      </w:r>
    </w:p>
    <w:p w14:paraId="185F709B" w14:textId="77777777" w:rsidR="00B46717" w:rsidRPr="00C85DAF" w:rsidRDefault="00B46717" w:rsidP="00B46717">
      <w:pPr>
        <w:ind w:left="-284" w:right="-330"/>
        <w:jc w:val="both"/>
        <w:rPr>
          <w:rFonts w:ascii="Arial" w:hAnsi="Arial" w:cs="Arial"/>
          <w:szCs w:val="24"/>
          <w:lang w:val="en-US"/>
        </w:rPr>
      </w:pPr>
    </w:p>
    <w:p w14:paraId="206FB191" w14:textId="77777777" w:rsidR="00B46717" w:rsidRPr="00C85DAF" w:rsidRDefault="00B46717" w:rsidP="00B46717">
      <w:pPr>
        <w:ind w:left="-284" w:right="-330"/>
        <w:jc w:val="both"/>
        <w:rPr>
          <w:rFonts w:ascii="Arial" w:hAnsi="Arial" w:cs="Arial"/>
          <w:szCs w:val="24"/>
          <w:highlight w:val="yellow"/>
          <w:lang w:val="en-US"/>
        </w:rPr>
      </w:pPr>
      <w:r w:rsidRPr="00C85DAF">
        <w:rPr>
          <w:rFonts w:ascii="Arial" w:hAnsi="Arial" w:cs="Arial"/>
          <w:szCs w:val="24"/>
          <w:lang w:val="en-US"/>
        </w:rPr>
        <w:t xml:space="preserve">As required by the </w:t>
      </w:r>
      <w:r w:rsidRPr="00C85DAF">
        <w:rPr>
          <w:rFonts w:ascii="Arial" w:hAnsi="Arial" w:cs="Arial"/>
          <w:i/>
          <w:iCs/>
          <w:szCs w:val="24"/>
          <w:lang w:val="en-US"/>
        </w:rPr>
        <w:t>Local Government Act 1995</w:t>
      </w:r>
      <w:r w:rsidRPr="00C85DAF">
        <w:rPr>
          <w:rFonts w:ascii="Arial" w:hAnsi="Arial" w:cs="Arial"/>
          <w:szCs w:val="24"/>
          <w:lang w:val="en-US"/>
        </w:rPr>
        <w:t>, the City advertised the proposed differential rates on 24</w:t>
      </w:r>
      <w:r w:rsidRPr="00C85DAF">
        <w:rPr>
          <w:rFonts w:ascii="Arial" w:hAnsi="Arial" w:cs="Arial"/>
          <w:szCs w:val="24"/>
          <w:vertAlign w:val="superscript"/>
          <w:lang w:val="en-US"/>
        </w:rPr>
        <w:t>th</w:t>
      </w:r>
      <w:r w:rsidRPr="00C85DAF">
        <w:rPr>
          <w:rFonts w:ascii="Arial" w:hAnsi="Arial" w:cs="Arial"/>
          <w:szCs w:val="24"/>
          <w:lang w:val="en-US"/>
        </w:rPr>
        <w:t xml:space="preserve"> May to 24</w:t>
      </w:r>
      <w:r w:rsidRPr="00C85DAF">
        <w:rPr>
          <w:rFonts w:ascii="Arial" w:hAnsi="Arial" w:cs="Arial"/>
          <w:szCs w:val="24"/>
          <w:vertAlign w:val="superscript"/>
          <w:lang w:val="en-US"/>
        </w:rPr>
        <w:t>th</w:t>
      </w:r>
      <w:r w:rsidRPr="00C85DAF">
        <w:rPr>
          <w:rFonts w:ascii="Arial" w:hAnsi="Arial" w:cs="Arial"/>
          <w:szCs w:val="24"/>
          <w:lang w:val="en-US"/>
        </w:rPr>
        <w:t xml:space="preserve"> June 2023, inviting comments over a period of 21 days. One submission was received following this public consultation. </w:t>
      </w:r>
    </w:p>
    <w:p w14:paraId="77FBD78C" w14:textId="77777777" w:rsidR="00B46717" w:rsidRPr="00C85DAF" w:rsidRDefault="00B46717" w:rsidP="00B46717">
      <w:pPr>
        <w:jc w:val="both"/>
        <w:rPr>
          <w:rFonts w:ascii="Arial" w:hAnsi="Arial" w:cs="Arial"/>
          <w:szCs w:val="24"/>
          <w:lang w:val="en-US"/>
        </w:rPr>
      </w:pPr>
    </w:p>
    <w:p w14:paraId="138907D4" w14:textId="77777777" w:rsidR="00B46717" w:rsidRPr="00C85DAF" w:rsidRDefault="00B46717" w:rsidP="00B46717">
      <w:pPr>
        <w:ind w:left="-284" w:right="-330"/>
        <w:jc w:val="both"/>
        <w:rPr>
          <w:rFonts w:ascii="Arial" w:hAnsi="Arial" w:cs="Arial"/>
          <w:szCs w:val="24"/>
          <w:lang w:val="en-US"/>
        </w:rPr>
      </w:pPr>
      <w:r w:rsidRPr="00C85DAF">
        <w:rPr>
          <w:rFonts w:ascii="Arial" w:hAnsi="Arial" w:cs="Arial"/>
          <w:szCs w:val="24"/>
        </w:rPr>
        <w:t>In addition to the statutory requirements listed above, the development of the Draft 2023/24 Annual Budget is a collaborative effort involving the whole management team and their staff and the Executive.  Elected Members of Council were presented with the Draft 2023/24 Budget and rates information at a series of Councillor Briefings held during April, May, and June 2023.</w:t>
      </w:r>
    </w:p>
    <w:p w14:paraId="0AFE0E22" w14:textId="77777777" w:rsidR="00B46717" w:rsidRDefault="00B46717" w:rsidP="00B46717">
      <w:pPr>
        <w:ind w:left="-284" w:right="-330"/>
        <w:jc w:val="both"/>
        <w:rPr>
          <w:rFonts w:ascii="Arial" w:hAnsi="Arial" w:cs="Arial"/>
          <w:szCs w:val="32"/>
          <w:lang w:val="en-US"/>
        </w:rPr>
      </w:pPr>
    </w:p>
    <w:p w14:paraId="4F70F815" w14:textId="77777777" w:rsidR="00B46717" w:rsidRPr="005F77A2" w:rsidRDefault="00B46717" w:rsidP="00B46717">
      <w:pPr>
        <w:ind w:left="-284" w:right="-330"/>
        <w:jc w:val="both"/>
        <w:rPr>
          <w:rFonts w:ascii="Arial" w:hAnsi="Arial" w:cs="Arial"/>
          <w:szCs w:val="32"/>
          <w:lang w:val="en-US"/>
        </w:rPr>
      </w:pPr>
    </w:p>
    <w:p w14:paraId="3BEA0D47"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Strategic Implications</w:t>
      </w:r>
    </w:p>
    <w:p w14:paraId="1D0C39DB" w14:textId="77777777" w:rsidR="00B46717" w:rsidRPr="005F77A2" w:rsidRDefault="00B46717" w:rsidP="00B46717">
      <w:pPr>
        <w:ind w:left="-284" w:right="-330"/>
        <w:jc w:val="both"/>
        <w:rPr>
          <w:rFonts w:ascii="Arial" w:hAnsi="Arial" w:cs="Arial"/>
          <w:szCs w:val="32"/>
          <w:highlight w:val="red"/>
          <w:lang w:val="en-US"/>
        </w:rPr>
      </w:pPr>
    </w:p>
    <w:p w14:paraId="791450F6" w14:textId="77777777" w:rsidR="00B46717" w:rsidRPr="005F77A2" w:rsidRDefault="00B46717" w:rsidP="00B46717">
      <w:pPr>
        <w:ind w:left="-284"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B72D55F" w14:textId="77777777" w:rsidR="00B46717" w:rsidRPr="005F77A2" w:rsidRDefault="00B46717" w:rsidP="00B46717">
      <w:pPr>
        <w:ind w:left="-284" w:right="-330"/>
        <w:jc w:val="both"/>
        <w:rPr>
          <w:rFonts w:ascii="Arial" w:hAnsi="Arial" w:cs="Arial"/>
          <w:szCs w:val="32"/>
          <w:lang w:val="en-US"/>
        </w:rPr>
      </w:pPr>
    </w:p>
    <w:p w14:paraId="1F70557C" w14:textId="77777777" w:rsidR="00B46717" w:rsidRPr="00B46717" w:rsidRDefault="00B46717" w:rsidP="00B46717">
      <w:pPr>
        <w:ind w:left="-284" w:right="-330"/>
        <w:jc w:val="both"/>
        <w:rPr>
          <w:rFonts w:ascii="Arial" w:hAnsi="Arial" w:cs="Arial"/>
          <w:b/>
          <w:color w:val="17365D"/>
          <w:szCs w:val="24"/>
          <w:lang w:val="en-US"/>
        </w:rPr>
      </w:pPr>
    </w:p>
    <w:p w14:paraId="338C43D3" w14:textId="77777777" w:rsidR="00B46717" w:rsidRPr="005F77A2" w:rsidRDefault="00B46717" w:rsidP="00B46717">
      <w:pPr>
        <w:ind w:left="-284" w:right="-330"/>
        <w:jc w:val="both"/>
        <w:rPr>
          <w:rFonts w:ascii="Arial" w:hAnsi="Arial" w:cs="Arial"/>
          <w:szCs w:val="24"/>
          <w:lang w:val="en-US"/>
        </w:rPr>
      </w:pPr>
      <w:r w:rsidRPr="00B46717">
        <w:rPr>
          <w:rFonts w:ascii="Arial" w:hAnsi="Arial" w:cs="Arial"/>
          <w:b/>
          <w:color w:val="17365D"/>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w:t>
      </w:r>
      <w:r>
        <w:rPr>
          <w:rFonts w:ascii="Arial" w:hAnsi="Arial" w:cs="Arial"/>
          <w:szCs w:val="24"/>
          <w:lang w:val="en-US"/>
        </w:rPr>
        <w:t>C</w:t>
      </w:r>
      <w:r w:rsidRPr="005F77A2">
        <w:rPr>
          <w:rFonts w:ascii="Arial" w:hAnsi="Arial" w:cs="Arial"/>
          <w:szCs w:val="24"/>
          <w:lang w:val="en-US"/>
        </w:rPr>
        <w:t xml:space="preserve">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2712BDF6" w14:textId="77777777" w:rsidR="00B46717" w:rsidRPr="005F77A2" w:rsidRDefault="00B46717" w:rsidP="00B46717">
      <w:pPr>
        <w:ind w:left="-567" w:right="-330"/>
        <w:jc w:val="both"/>
        <w:rPr>
          <w:rFonts w:ascii="Arial" w:hAnsi="Arial" w:cs="Arial"/>
          <w:szCs w:val="24"/>
          <w:lang w:val="en-US"/>
        </w:rPr>
      </w:pPr>
    </w:p>
    <w:p w14:paraId="150E44B6" w14:textId="77777777" w:rsidR="00B46717" w:rsidRPr="005F77A2" w:rsidRDefault="00B46717" w:rsidP="00B46717">
      <w:pPr>
        <w:ind w:left="-284" w:right="-330"/>
        <w:jc w:val="both"/>
        <w:rPr>
          <w:rFonts w:ascii="Arial" w:hAnsi="Arial" w:cs="Arial"/>
          <w:b/>
          <w:szCs w:val="28"/>
          <w:lang w:val="en-US"/>
        </w:rPr>
      </w:pPr>
      <w:r w:rsidRPr="00B46717">
        <w:rPr>
          <w:rFonts w:ascii="Arial" w:hAnsi="Arial" w:cs="Arial"/>
          <w:b/>
          <w:color w:val="17365D"/>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High standard of services</w:t>
      </w:r>
    </w:p>
    <w:p w14:paraId="5F6EB263" w14:textId="77777777" w:rsidR="00B46717" w:rsidRPr="005F77A2" w:rsidRDefault="00B46717" w:rsidP="00B46717">
      <w:pPr>
        <w:ind w:left="1440" w:right="-330"/>
        <w:jc w:val="both"/>
        <w:rPr>
          <w:rFonts w:ascii="Arial" w:hAnsi="Arial" w:cs="Arial"/>
          <w:bCs/>
          <w:szCs w:val="28"/>
          <w:lang w:val="en-US"/>
        </w:rPr>
      </w:pPr>
      <w:r w:rsidRPr="531A2999">
        <w:rPr>
          <w:rFonts w:ascii="Arial" w:hAnsi="Arial" w:cs="Arial"/>
          <w:szCs w:val="24"/>
          <w:lang w:val="en-US"/>
        </w:rPr>
        <w:t>We have local services delivered to a high standard that take the needs of our diverse community into account.</w:t>
      </w:r>
    </w:p>
    <w:p w14:paraId="34BE699D" w14:textId="77777777" w:rsidR="00B46717" w:rsidRDefault="00B46717" w:rsidP="00B46717">
      <w:pPr>
        <w:ind w:left="1440" w:right="-330"/>
        <w:jc w:val="both"/>
        <w:rPr>
          <w:rFonts w:ascii="Arial" w:hAnsi="Arial" w:cs="Arial"/>
          <w:szCs w:val="24"/>
          <w:lang w:val="en-US"/>
        </w:rPr>
      </w:pPr>
    </w:p>
    <w:p w14:paraId="07E68A39" w14:textId="77777777" w:rsidR="00B46717" w:rsidRDefault="00B46717" w:rsidP="00B46717">
      <w:pPr>
        <w:ind w:left="1440" w:right="-330"/>
        <w:jc w:val="both"/>
        <w:rPr>
          <w:rFonts w:ascii="Arial" w:hAnsi="Arial" w:cs="Arial"/>
          <w:b/>
          <w:bCs/>
          <w:szCs w:val="24"/>
          <w:lang w:val="en-US"/>
        </w:rPr>
      </w:pPr>
      <w:r w:rsidRPr="531A2999">
        <w:rPr>
          <w:rFonts w:ascii="Arial" w:hAnsi="Arial" w:cs="Arial"/>
          <w:b/>
          <w:bCs/>
          <w:szCs w:val="24"/>
          <w:lang w:val="en-US"/>
        </w:rPr>
        <w:t>Great Natural and Built Environment</w:t>
      </w:r>
    </w:p>
    <w:p w14:paraId="32516C8C" w14:textId="77777777" w:rsidR="00B46717" w:rsidRDefault="00B46717" w:rsidP="00B46717">
      <w:pPr>
        <w:ind w:left="1440" w:right="-330"/>
        <w:jc w:val="both"/>
      </w:pPr>
      <w:r w:rsidRPr="531A2999">
        <w:rPr>
          <w:rFonts w:ascii="Arial" w:hAnsi="Arial" w:cs="Arial"/>
          <w:szCs w:val="24"/>
          <w:lang w:val="en-US"/>
        </w:rPr>
        <w:t xml:space="preserve">We protect our enhanced, engaging community spaces, heritage, the natural </w:t>
      </w:r>
      <w:proofErr w:type="gramStart"/>
      <w:r w:rsidRPr="531A2999">
        <w:rPr>
          <w:rFonts w:ascii="Arial" w:hAnsi="Arial" w:cs="Arial"/>
          <w:szCs w:val="24"/>
          <w:lang w:val="en-US"/>
        </w:rPr>
        <w:t>environment</w:t>
      </w:r>
      <w:proofErr w:type="gramEnd"/>
      <w:r w:rsidRPr="531A2999">
        <w:rPr>
          <w:rFonts w:ascii="Arial" w:hAnsi="Arial" w:cs="Arial"/>
          <w:szCs w:val="24"/>
          <w:lang w:val="en-US"/>
        </w:rPr>
        <w:t xml:space="preserve"> and our biodiversity through well-planned and managed development.</w:t>
      </w:r>
    </w:p>
    <w:p w14:paraId="78BE0767" w14:textId="77777777" w:rsidR="00B46717" w:rsidRDefault="00B46717" w:rsidP="00B46717">
      <w:pPr>
        <w:ind w:left="1440" w:right="-330"/>
        <w:jc w:val="both"/>
        <w:rPr>
          <w:rFonts w:ascii="Arial" w:hAnsi="Arial" w:cs="Arial"/>
          <w:szCs w:val="24"/>
          <w:lang w:val="en-US"/>
        </w:rPr>
      </w:pPr>
    </w:p>
    <w:p w14:paraId="2D2F04BD" w14:textId="77777777" w:rsidR="00B46717" w:rsidRDefault="00B46717" w:rsidP="00B46717">
      <w:pPr>
        <w:ind w:left="1440" w:right="-330"/>
        <w:jc w:val="both"/>
        <w:rPr>
          <w:rFonts w:ascii="Arial" w:hAnsi="Arial" w:cs="Arial"/>
          <w:b/>
          <w:bCs/>
          <w:szCs w:val="24"/>
          <w:lang w:val="en-US"/>
        </w:rPr>
      </w:pPr>
      <w:r w:rsidRPr="531A2999">
        <w:rPr>
          <w:rFonts w:ascii="Arial" w:hAnsi="Arial" w:cs="Arial"/>
          <w:b/>
          <w:bCs/>
          <w:szCs w:val="24"/>
          <w:lang w:val="en-US"/>
        </w:rPr>
        <w:t>High standard of services</w:t>
      </w:r>
    </w:p>
    <w:p w14:paraId="7FD5861F" w14:textId="77777777" w:rsidR="00B46717" w:rsidRDefault="00B46717" w:rsidP="00B46717">
      <w:pPr>
        <w:ind w:left="1440" w:right="-330"/>
        <w:jc w:val="both"/>
      </w:pPr>
      <w:r w:rsidRPr="531A2999">
        <w:rPr>
          <w:rFonts w:ascii="Arial" w:hAnsi="Arial" w:cs="Arial"/>
          <w:szCs w:val="24"/>
          <w:lang w:val="en-US"/>
        </w:rPr>
        <w:t>We have local services delivered to a high standard that take the needs of our diverse community into account.</w:t>
      </w:r>
    </w:p>
    <w:p w14:paraId="3D874DB2" w14:textId="77777777" w:rsidR="00B46717" w:rsidRPr="005F77A2" w:rsidRDefault="00B46717" w:rsidP="00B46717">
      <w:pPr>
        <w:ind w:left="-567" w:right="-330"/>
        <w:jc w:val="both"/>
        <w:rPr>
          <w:rFonts w:ascii="Arial" w:hAnsi="Arial" w:cs="Arial"/>
          <w:bCs/>
          <w:szCs w:val="28"/>
          <w:lang w:val="en-US"/>
        </w:rPr>
      </w:pPr>
    </w:p>
    <w:p w14:paraId="0ABC7804" w14:textId="77777777" w:rsidR="00B46717" w:rsidRPr="005F77A2" w:rsidRDefault="00B46717" w:rsidP="00B46717">
      <w:pPr>
        <w:ind w:left="-131" w:right="-330" w:firstLine="1571"/>
        <w:jc w:val="both"/>
        <w:rPr>
          <w:rFonts w:ascii="Arial" w:hAnsi="Arial" w:cs="Arial"/>
          <w:b/>
          <w:szCs w:val="28"/>
          <w:lang w:val="en-US"/>
        </w:rPr>
      </w:pPr>
      <w:r w:rsidRPr="005F77A2">
        <w:rPr>
          <w:rFonts w:ascii="Arial" w:hAnsi="Arial" w:cs="Arial"/>
          <w:b/>
          <w:szCs w:val="28"/>
          <w:lang w:val="en-US"/>
        </w:rPr>
        <w:t>Great Governance and Civic Leadership</w:t>
      </w:r>
    </w:p>
    <w:p w14:paraId="7B54D677" w14:textId="77777777" w:rsidR="00B46717" w:rsidRDefault="00B46717" w:rsidP="00B46717">
      <w:pPr>
        <w:ind w:left="1440"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6D540CFC" w14:textId="77777777" w:rsidR="00B46717" w:rsidRPr="005F77A2" w:rsidRDefault="00B46717" w:rsidP="00B46717">
      <w:pPr>
        <w:ind w:left="-284" w:right="-330"/>
        <w:jc w:val="both"/>
        <w:rPr>
          <w:rFonts w:ascii="Arial" w:hAnsi="Arial" w:cs="Arial"/>
          <w:bCs/>
          <w:szCs w:val="28"/>
          <w:lang w:val="en-US"/>
        </w:rPr>
      </w:pPr>
    </w:p>
    <w:p w14:paraId="4C830E2E" w14:textId="77777777" w:rsidR="00B46717" w:rsidRPr="00B46717" w:rsidRDefault="00B46717" w:rsidP="00B46717">
      <w:pPr>
        <w:ind w:left="-284" w:right="-330"/>
        <w:jc w:val="both"/>
        <w:rPr>
          <w:rFonts w:ascii="Arial" w:hAnsi="Arial" w:cs="Arial"/>
          <w:b/>
          <w:bCs/>
          <w:color w:val="17365D"/>
          <w:szCs w:val="24"/>
          <w:lang w:val="en-US"/>
        </w:rPr>
      </w:pPr>
      <w:r w:rsidRPr="00B46717">
        <w:rPr>
          <w:rFonts w:ascii="Arial" w:eastAsia="Acumin Pro" w:hAnsi="Arial" w:cs="Arial"/>
          <w:b/>
          <w:bCs/>
          <w:color w:val="17365D"/>
          <w:szCs w:val="24"/>
          <w:lang w:val="en-US"/>
        </w:rPr>
        <w:t>Priority</w:t>
      </w:r>
      <w:r w:rsidRPr="00B46717">
        <w:rPr>
          <w:rFonts w:ascii="Arial" w:hAnsi="Arial" w:cs="Arial"/>
          <w:b/>
          <w:bCs/>
          <w:color w:val="17365D"/>
          <w:szCs w:val="24"/>
          <w:lang w:val="en-US"/>
        </w:rPr>
        <w:t xml:space="preserve"> Area</w:t>
      </w:r>
    </w:p>
    <w:p w14:paraId="5AC3C8DC" w14:textId="77777777" w:rsidR="00B46717" w:rsidRPr="00B46717" w:rsidRDefault="00B46717" w:rsidP="00B46717">
      <w:pPr>
        <w:ind w:left="-567" w:right="-330"/>
        <w:jc w:val="both"/>
        <w:rPr>
          <w:rFonts w:ascii="Arial" w:hAnsi="Arial" w:cs="Arial"/>
          <w:b/>
          <w:color w:val="17365D"/>
          <w:szCs w:val="28"/>
          <w:lang w:val="en-US"/>
        </w:rPr>
      </w:pPr>
    </w:p>
    <w:p w14:paraId="23FD8B12" w14:textId="77777777" w:rsidR="00B46717" w:rsidRPr="005F77A2" w:rsidRDefault="00B46717" w:rsidP="00B46717">
      <w:pPr>
        <w:pStyle w:val="ListParagraph"/>
        <w:numPr>
          <w:ilvl w:val="0"/>
          <w:numId w:val="18"/>
        </w:numPr>
        <w:spacing w:after="0" w:line="240" w:lineRule="auto"/>
        <w:ind w:left="284" w:right="-330" w:hanging="567"/>
        <w:jc w:val="both"/>
        <w:rPr>
          <w:rFonts w:ascii="Arial" w:hAnsi="Arial"/>
          <w:sz w:val="24"/>
          <w:szCs w:val="24"/>
          <w:lang w:val="en-US"/>
        </w:rPr>
      </w:pPr>
      <w:r w:rsidRPr="005F77A2">
        <w:rPr>
          <w:rFonts w:ascii="Arial" w:hAnsi="Arial"/>
          <w:sz w:val="24"/>
          <w:szCs w:val="24"/>
          <w:lang w:val="en-US"/>
        </w:rPr>
        <w:t xml:space="preserve">Renewal of community infrastructure such as roads, footpaths, </w:t>
      </w:r>
      <w:proofErr w:type="gramStart"/>
      <w:r w:rsidRPr="005F77A2">
        <w:rPr>
          <w:rFonts w:ascii="Arial" w:hAnsi="Arial"/>
          <w:sz w:val="24"/>
          <w:szCs w:val="24"/>
          <w:lang w:val="en-US"/>
        </w:rPr>
        <w:t>community</w:t>
      </w:r>
      <w:proofErr w:type="gramEnd"/>
      <w:r w:rsidRPr="005F77A2">
        <w:rPr>
          <w:rFonts w:ascii="Arial" w:hAnsi="Arial"/>
          <w:sz w:val="24"/>
          <w:szCs w:val="24"/>
          <w:lang w:val="en-US"/>
        </w:rPr>
        <w:t xml:space="preserve"> and sports facilities</w:t>
      </w:r>
    </w:p>
    <w:p w14:paraId="50CD01A3" w14:textId="77777777" w:rsidR="00B46717" w:rsidRPr="005F77A2" w:rsidRDefault="00B46717" w:rsidP="00B46717">
      <w:pPr>
        <w:pStyle w:val="ListParagraph"/>
        <w:numPr>
          <w:ilvl w:val="0"/>
          <w:numId w:val="18"/>
        </w:numPr>
        <w:spacing w:after="0" w:line="240" w:lineRule="auto"/>
        <w:ind w:left="284" w:right="-330" w:hanging="567"/>
        <w:jc w:val="both"/>
        <w:rPr>
          <w:rFonts w:ascii="Arial" w:hAnsi="Arial"/>
          <w:sz w:val="24"/>
          <w:szCs w:val="24"/>
          <w:lang w:val="en-US"/>
        </w:rPr>
      </w:pPr>
      <w:r w:rsidRPr="005F77A2">
        <w:rPr>
          <w:rFonts w:ascii="Arial" w:hAnsi="Arial"/>
          <w:sz w:val="24"/>
          <w:szCs w:val="24"/>
          <w:lang w:val="en-US"/>
        </w:rPr>
        <w:t>Underground power</w:t>
      </w:r>
    </w:p>
    <w:p w14:paraId="63C4AAB8" w14:textId="77777777" w:rsidR="00B46717" w:rsidRDefault="00B46717" w:rsidP="00B46717">
      <w:pPr>
        <w:ind w:left="-567" w:right="-330"/>
        <w:jc w:val="both"/>
        <w:rPr>
          <w:rFonts w:ascii="Arial" w:hAnsi="Arial" w:cs="Arial"/>
          <w:b/>
          <w:sz w:val="28"/>
          <w:szCs w:val="32"/>
          <w:lang w:val="en-US"/>
        </w:rPr>
      </w:pPr>
    </w:p>
    <w:p w14:paraId="0AD65340" w14:textId="77777777" w:rsidR="00B46717" w:rsidRPr="005F77A2" w:rsidRDefault="00B46717" w:rsidP="00B46717">
      <w:pPr>
        <w:ind w:left="-567" w:right="-330"/>
        <w:jc w:val="both"/>
        <w:rPr>
          <w:rFonts w:ascii="Arial" w:hAnsi="Arial" w:cs="Arial"/>
          <w:b/>
          <w:sz w:val="28"/>
          <w:szCs w:val="32"/>
          <w:lang w:val="en-US"/>
        </w:rPr>
      </w:pPr>
    </w:p>
    <w:p w14:paraId="5B448222" w14:textId="77777777" w:rsidR="00B46717" w:rsidRPr="005F77A2" w:rsidRDefault="00B46717" w:rsidP="00B46717">
      <w:pPr>
        <w:ind w:left="-284" w:right="-330"/>
        <w:jc w:val="both"/>
        <w:rPr>
          <w:rFonts w:ascii="Arial" w:hAnsi="Arial" w:cs="Arial"/>
          <w:b/>
          <w:sz w:val="28"/>
          <w:szCs w:val="32"/>
          <w:lang w:val="en-US"/>
        </w:rPr>
      </w:pPr>
      <w:r w:rsidRPr="00B46717">
        <w:rPr>
          <w:rFonts w:ascii="Arial" w:hAnsi="Arial" w:cs="Arial"/>
          <w:b/>
          <w:bCs/>
          <w:color w:val="17365D"/>
          <w:sz w:val="28"/>
          <w:szCs w:val="28"/>
          <w:lang w:val="en-US"/>
        </w:rPr>
        <w:t>Budget/Financial Implications</w:t>
      </w:r>
    </w:p>
    <w:p w14:paraId="6E4141EB" w14:textId="77777777" w:rsidR="00B46717" w:rsidRPr="00800978" w:rsidRDefault="00B46717" w:rsidP="00B46717">
      <w:pPr>
        <w:ind w:left="-284" w:right="-330"/>
        <w:jc w:val="both"/>
        <w:rPr>
          <w:rFonts w:ascii="Arial" w:hAnsi="Arial" w:cs="Arial"/>
          <w:szCs w:val="24"/>
          <w:highlight w:val="yellow"/>
          <w:lang w:val="en-US"/>
        </w:rPr>
      </w:pPr>
      <w:bookmarkStart w:id="9" w:name="_Hlk43830341"/>
      <w:bookmarkEnd w:id="9"/>
    </w:p>
    <w:p w14:paraId="588ABFF8"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The Draft Annual Budget for 2023/24 includes a modest increase in rates of 2.5%.  This is in line with the recently adopted Long-Term Financial Plan which estimates an underlying rate of inflation over the life of the plan of 2.5%.</w:t>
      </w:r>
    </w:p>
    <w:p w14:paraId="5DF360A3" w14:textId="77777777" w:rsidR="00B46717" w:rsidRPr="00800978" w:rsidRDefault="00B46717" w:rsidP="00B46717">
      <w:pPr>
        <w:ind w:left="-284" w:right="-330"/>
        <w:jc w:val="both"/>
        <w:rPr>
          <w:rFonts w:ascii="Arial" w:hAnsi="Arial" w:cs="Arial"/>
          <w:szCs w:val="24"/>
          <w:lang w:val="en-US"/>
        </w:rPr>
      </w:pPr>
    </w:p>
    <w:p w14:paraId="5CCF3B5C"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 xml:space="preserve">In a recent report to Council on Underground Power, it was noted that the City is currently facing a significant backlog of required asset renewal, with many assets </w:t>
      </w:r>
      <w:proofErr w:type="gramStart"/>
      <w:r w:rsidRPr="1A6859D8">
        <w:rPr>
          <w:rFonts w:ascii="Arial" w:hAnsi="Arial" w:cs="Arial"/>
          <w:szCs w:val="24"/>
          <w:lang w:val="en-US"/>
        </w:rPr>
        <w:t>coming to an abrupt end</w:t>
      </w:r>
      <w:proofErr w:type="gramEnd"/>
      <w:r w:rsidRPr="1A6859D8">
        <w:rPr>
          <w:rFonts w:ascii="Arial" w:hAnsi="Arial" w:cs="Arial"/>
          <w:szCs w:val="24"/>
          <w:lang w:val="en-US"/>
        </w:rPr>
        <w:t xml:space="preserve"> of life, requiring them to be removed from service or closed. The current base case modelled within the City’s Long-Term Financial Plan (LTFP) incorporates a 2.5% annual rate rise and 2% annual dwelling growth. While this approach begins to slow the rate of increase in the asset renewal backlog, it will not bottom out until 2031-32, when the renewal backlog is projected to reach $99.06 Million. It is important to note that this backlog is equivalent to the current replacement cost of all 96 City-owned buildings.</w:t>
      </w:r>
    </w:p>
    <w:p w14:paraId="152512B7" w14:textId="77777777" w:rsidR="00B46717" w:rsidRPr="00800978" w:rsidRDefault="00B46717" w:rsidP="00B46717">
      <w:pPr>
        <w:ind w:left="-284" w:right="-330"/>
        <w:jc w:val="both"/>
        <w:rPr>
          <w:rFonts w:ascii="Arial" w:hAnsi="Arial" w:cs="Arial"/>
          <w:szCs w:val="24"/>
          <w:lang w:val="en-US"/>
        </w:rPr>
      </w:pPr>
    </w:p>
    <w:p w14:paraId="4A4BA53C"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This is the first increase in rates proposed since 2020/21.  For three successive years the Council has adopted a 0% rate change.  During that same period Perth CPI has risen by 4.2%, 7.4% and 6.8% with CPI in the recent March 2023 quarter being 5.8%.</w:t>
      </w:r>
    </w:p>
    <w:p w14:paraId="530ED5D3" w14:textId="77777777" w:rsidR="00B46717" w:rsidRDefault="00B46717" w:rsidP="00B46717">
      <w:pPr>
        <w:ind w:left="-284" w:right="-330"/>
        <w:jc w:val="both"/>
        <w:rPr>
          <w:rFonts w:ascii="Arial" w:hAnsi="Arial" w:cs="Arial"/>
          <w:szCs w:val="24"/>
          <w:lang w:val="en-US"/>
        </w:rPr>
      </w:pPr>
    </w:p>
    <w:p w14:paraId="7CB6EA5A" w14:textId="77777777" w:rsidR="00395E07" w:rsidRPr="00800978" w:rsidRDefault="00395E07" w:rsidP="00B46717">
      <w:pPr>
        <w:ind w:left="-284" w:right="-330"/>
        <w:jc w:val="both"/>
        <w:rPr>
          <w:rFonts w:ascii="Arial" w:hAnsi="Arial" w:cs="Arial"/>
          <w:szCs w:val="24"/>
          <w:lang w:val="en-US"/>
        </w:rPr>
      </w:pPr>
    </w:p>
    <w:p w14:paraId="7B2DD01F" w14:textId="77777777" w:rsidR="00B46717" w:rsidRPr="00800978" w:rsidRDefault="00B46717" w:rsidP="00B46717">
      <w:pPr>
        <w:ind w:left="-284" w:right="-330"/>
        <w:jc w:val="both"/>
        <w:rPr>
          <w:rFonts w:ascii="Arial" w:hAnsi="Arial" w:cs="Arial"/>
          <w:szCs w:val="24"/>
          <w:lang w:val="en-US"/>
        </w:rPr>
      </w:pPr>
      <w:r w:rsidRPr="311C72F3">
        <w:rPr>
          <w:rFonts w:ascii="Arial" w:hAnsi="Arial" w:cs="Arial"/>
          <w:szCs w:val="24"/>
          <w:lang w:val="en-US"/>
        </w:rPr>
        <w:t>Key features of the 2023/24 Annual Budget are:</w:t>
      </w:r>
    </w:p>
    <w:p w14:paraId="2796389D" w14:textId="77777777" w:rsidR="00B46717" w:rsidRPr="00800978" w:rsidRDefault="00B46717" w:rsidP="00B46717">
      <w:pPr>
        <w:ind w:left="-284" w:right="-330"/>
        <w:jc w:val="both"/>
        <w:rPr>
          <w:rFonts w:ascii="Arial" w:hAnsi="Arial" w:cs="Arial"/>
          <w:szCs w:val="24"/>
          <w:lang w:val="en-US"/>
        </w:rPr>
      </w:pPr>
    </w:p>
    <w:p w14:paraId="4906A28C"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Total operating revenue $37.3m</w:t>
      </w:r>
    </w:p>
    <w:p w14:paraId="1E96A197"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 xml:space="preserve">Total operating expenditure $40.1m </w:t>
      </w:r>
    </w:p>
    <w:p w14:paraId="13C1D156"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Operating deficit $2.8m (includes depreciation)</w:t>
      </w:r>
    </w:p>
    <w:p w14:paraId="0D887B8E"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Operating surplus (excluding depreciation) $3.8m</w:t>
      </w:r>
    </w:p>
    <w:p w14:paraId="47F8A99D" w14:textId="77777777" w:rsidR="00B46717"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40B1082C">
        <w:rPr>
          <w:rFonts w:ascii="Arial" w:hAnsi="Arial"/>
          <w:sz w:val="24"/>
          <w:szCs w:val="24"/>
          <w:lang w:val="en-US"/>
        </w:rPr>
        <w:t>Major capital works for the year include:</w:t>
      </w:r>
    </w:p>
    <w:p w14:paraId="298FBA43" w14:textId="77777777" w:rsidR="00B46717" w:rsidRPr="00800978" w:rsidRDefault="00B46717" w:rsidP="00B46717">
      <w:pPr>
        <w:pStyle w:val="ListParagraph"/>
        <w:spacing w:after="0" w:line="240" w:lineRule="auto"/>
        <w:ind w:right="-330"/>
        <w:jc w:val="both"/>
        <w:rPr>
          <w:rFonts w:ascii="Arial" w:hAnsi="Arial"/>
          <w:sz w:val="24"/>
          <w:szCs w:val="24"/>
          <w:lang w:val="en-US"/>
        </w:rPr>
      </w:pPr>
    </w:p>
    <w:p w14:paraId="09E96819"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 xml:space="preserve">Minor building works </w:t>
      </w:r>
      <w:proofErr w:type="gramStart"/>
      <w:r w:rsidRPr="40B1082C">
        <w:rPr>
          <w:rFonts w:ascii="Arial" w:hAnsi="Arial"/>
          <w:sz w:val="24"/>
          <w:szCs w:val="24"/>
          <w:lang w:val="en-US"/>
        </w:rPr>
        <w:t>$586,313</w:t>
      </w:r>
      <w:proofErr w:type="gramEnd"/>
    </w:p>
    <w:p w14:paraId="5A4B2CB2"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 xml:space="preserve">Drainage works </w:t>
      </w:r>
      <w:proofErr w:type="gramStart"/>
      <w:r w:rsidRPr="40B1082C">
        <w:rPr>
          <w:rFonts w:ascii="Arial" w:hAnsi="Arial"/>
          <w:sz w:val="24"/>
          <w:szCs w:val="24"/>
          <w:lang w:val="en-US"/>
        </w:rPr>
        <w:t>$683,990</w:t>
      </w:r>
      <w:proofErr w:type="gramEnd"/>
    </w:p>
    <w:p w14:paraId="10FE898D"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 xml:space="preserve">Parks works </w:t>
      </w:r>
      <w:proofErr w:type="gramStart"/>
      <w:r w:rsidRPr="40B1082C">
        <w:rPr>
          <w:rFonts w:ascii="Arial" w:hAnsi="Arial"/>
          <w:sz w:val="24"/>
          <w:szCs w:val="24"/>
          <w:lang w:val="en-US"/>
        </w:rPr>
        <w:t>$637,769</w:t>
      </w:r>
      <w:proofErr w:type="gramEnd"/>
    </w:p>
    <w:p w14:paraId="0FEF9462"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Broadway road renewal $842,592</w:t>
      </w:r>
    </w:p>
    <w:p w14:paraId="751C22E1"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Lemnos Street renewal $1,265,504</w:t>
      </w:r>
    </w:p>
    <w:p w14:paraId="5373032E"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Carrington Street renewal $365,330</w:t>
      </w:r>
    </w:p>
    <w:p w14:paraId="7E4DD5D9"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Rochdale Road renewal $1,670,189</w:t>
      </w:r>
    </w:p>
    <w:p w14:paraId="0B11D361" w14:textId="77777777" w:rsidR="00B46717" w:rsidRDefault="00B46717" w:rsidP="00B46717">
      <w:pPr>
        <w:ind w:left="-284" w:right="-330"/>
        <w:jc w:val="both"/>
        <w:rPr>
          <w:rFonts w:ascii="Arial" w:hAnsi="Arial" w:cs="Arial"/>
          <w:szCs w:val="24"/>
          <w:highlight w:val="yellow"/>
          <w:lang w:val="en-US"/>
        </w:rPr>
      </w:pPr>
    </w:p>
    <w:p w14:paraId="45E6F94B" w14:textId="77777777" w:rsidR="00B46717" w:rsidRPr="00800978" w:rsidRDefault="00B46717" w:rsidP="00B46717">
      <w:pPr>
        <w:ind w:left="-284" w:right="-330"/>
        <w:jc w:val="both"/>
        <w:rPr>
          <w:rFonts w:ascii="Arial" w:hAnsi="Arial" w:cs="Arial"/>
          <w:szCs w:val="24"/>
          <w:highlight w:val="yellow"/>
          <w:lang w:val="en-US"/>
        </w:rPr>
      </w:pPr>
    </w:p>
    <w:p w14:paraId="48F68FE8"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Legislative and Policy Implications</w:t>
      </w:r>
    </w:p>
    <w:p w14:paraId="35FB9312" w14:textId="77777777" w:rsidR="00B46717" w:rsidRPr="005F77A2" w:rsidRDefault="00B46717" w:rsidP="00B46717">
      <w:pPr>
        <w:ind w:left="-284" w:right="-330"/>
        <w:jc w:val="both"/>
        <w:rPr>
          <w:rFonts w:ascii="Arial" w:hAnsi="Arial" w:cs="Arial"/>
          <w:b/>
          <w:sz w:val="28"/>
          <w:szCs w:val="32"/>
          <w:lang w:val="en-US"/>
        </w:rPr>
      </w:pPr>
    </w:p>
    <w:p w14:paraId="0F45E093" w14:textId="77777777" w:rsidR="00B46717" w:rsidRPr="007A4478" w:rsidRDefault="00B46717" w:rsidP="00B46717">
      <w:pPr>
        <w:ind w:left="-284" w:right="-330"/>
        <w:jc w:val="both"/>
        <w:rPr>
          <w:rStyle w:val="Hyperlink"/>
          <w:rFonts w:ascii="Arial" w:hAnsi="Arial" w:cs="Arial"/>
          <w:bCs/>
          <w:szCs w:val="24"/>
          <w:lang w:val="en-US"/>
        </w:rPr>
      </w:pPr>
      <w:r w:rsidRPr="007A4478">
        <w:rPr>
          <w:rFonts w:ascii="Arial" w:hAnsi="Arial" w:cs="Arial"/>
          <w:bCs/>
          <w:i/>
          <w:iCs/>
          <w:szCs w:val="24"/>
          <w:lang w:val="en-US"/>
        </w:rPr>
        <w:fldChar w:fldCharType="begin"/>
      </w:r>
      <w:r w:rsidRPr="007A4478">
        <w:rPr>
          <w:rFonts w:ascii="Arial" w:hAnsi="Arial" w:cs="Arial"/>
          <w:bCs/>
          <w:i/>
          <w:iCs/>
          <w:szCs w:val="24"/>
          <w:lang w:val="en-US"/>
        </w:rPr>
        <w:instrText xml:space="preserve"> HYPERLINK "https://www.austlii.edu.au/cgi-bin/viewdoc/au/legis/wa/consol_act/lga1995182/" </w:instrText>
      </w:r>
      <w:r w:rsidRPr="007A4478">
        <w:rPr>
          <w:rFonts w:ascii="Arial" w:hAnsi="Arial" w:cs="Arial"/>
          <w:bCs/>
          <w:i/>
          <w:iCs/>
          <w:szCs w:val="24"/>
          <w:lang w:val="en-US"/>
        </w:rPr>
      </w:r>
      <w:r w:rsidRPr="007A4478">
        <w:rPr>
          <w:rFonts w:ascii="Arial" w:hAnsi="Arial" w:cs="Arial"/>
          <w:bCs/>
          <w:i/>
          <w:iCs/>
          <w:szCs w:val="24"/>
          <w:lang w:val="en-US"/>
        </w:rPr>
        <w:fldChar w:fldCharType="separate"/>
      </w:r>
      <w:r w:rsidRPr="007A4478">
        <w:rPr>
          <w:rStyle w:val="Hyperlink"/>
          <w:rFonts w:ascii="Arial" w:hAnsi="Arial" w:cs="Arial"/>
          <w:bCs/>
          <w:i/>
          <w:iCs/>
          <w:szCs w:val="24"/>
          <w:lang w:val="en-US"/>
        </w:rPr>
        <w:t>Local Government Act 1995</w:t>
      </w:r>
    </w:p>
    <w:p w14:paraId="06C52260" w14:textId="77777777" w:rsidR="00B46717" w:rsidRPr="007A4478" w:rsidRDefault="00B46717" w:rsidP="00B46717">
      <w:pPr>
        <w:ind w:left="-284" w:right="-330"/>
        <w:jc w:val="both"/>
        <w:rPr>
          <w:rStyle w:val="Hyperlink"/>
          <w:rFonts w:ascii="Arial" w:hAnsi="Arial" w:cs="Arial"/>
          <w:bCs/>
          <w:szCs w:val="24"/>
          <w:lang w:val="en-US"/>
        </w:rPr>
      </w:pPr>
      <w:r w:rsidRPr="007A4478">
        <w:rPr>
          <w:rFonts w:ascii="Arial" w:hAnsi="Arial" w:cs="Arial"/>
          <w:bCs/>
          <w:i/>
          <w:iCs/>
          <w:szCs w:val="24"/>
          <w:lang w:val="en-US"/>
        </w:rPr>
        <w:fldChar w:fldCharType="end"/>
      </w:r>
      <w:r w:rsidRPr="007A4478">
        <w:rPr>
          <w:rFonts w:ascii="Arial" w:hAnsi="Arial" w:cs="Arial"/>
          <w:bCs/>
          <w:i/>
          <w:iCs/>
          <w:szCs w:val="24"/>
          <w:lang w:val="en-US"/>
        </w:rPr>
        <w:fldChar w:fldCharType="begin"/>
      </w:r>
      <w:r w:rsidRPr="007A4478">
        <w:rPr>
          <w:rFonts w:ascii="Arial" w:hAnsi="Arial" w:cs="Arial"/>
          <w:bCs/>
          <w:i/>
          <w:iCs/>
          <w:szCs w:val="24"/>
          <w:lang w:val="en-US"/>
        </w:rPr>
        <w:instrText xml:space="preserve"> HYPERLINK "https://www.austlii.edu.au/cgi-bin/viewdoc/au/legis/wa/consol_reg/lgmr1996434/" </w:instrText>
      </w:r>
      <w:r w:rsidRPr="007A4478">
        <w:rPr>
          <w:rFonts w:ascii="Arial" w:hAnsi="Arial" w:cs="Arial"/>
          <w:bCs/>
          <w:i/>
          <w:iCs/>
          <w:szCs w:val="24"/>
          <w:lang w:val="en-US"/>
        </w:rPr>
      </w:r>
      <w:r w:rsidRPr="007A4478">
        <w:rPr>
          <w:rFonts w:ascii="Arial" w:hAnsi="Arial" w:cs="Arial"/>
          <w:bCs/>
          <w:i/>
          <w:iCs/>
          <w:szCs w:val="24"/>
          <w:lang w:val="en-US"/>
        </w:rPr>
        <w:fldChar w:fldCharType="separate"/>
      </w:r>
      <w:r w:rsidRPr="007A4478">
        <w:rPr>
          <w:rStyle w:val="Hyperlink"/>
          <w:rFonts w:ascii="Arial" w:hAnsi="Arial" w:cs="Arial"/>
          <w:bCs/>
          <w:i/>
          <w:iCs/>
          <w:szCs w:val="24"/>
          <w:lang w:val="en-US"/>
        </w:rPr>
        <w:t>Local Government (Financial Management) Regulations 1996</w:t>
      </w:r>
    </w:p>
    <w:p w14:paraId="53C46E7A" w14:textId="77777777" w:rsidR="00B46717" w:rsidRPr="007A4478" w:rsidRDefault="00B46717" w:rsidP="00B46717">
      <w:pPr>
        <w:ind w:left="-284" w:right="-330"/>
        <w:jc w:val="both"/>
        <w:rPr>
          <w:rFonts w:ascii="Arial" w:hAnsi="Arial" w:cs="Arial"/>
          <w:i/>
          <w:szCs w:val="24"/>
          <w:lang w:val="en-US"/>
        </w:rPr>
      </w:pPr>
      <w:r w:rsidRPr="007A4478">
        <w:rPr>
          <w:rFonts w:ascii="Arial" w:hAnsi="Arial" w:cs="Arial"/>
          <w:i/>
          <w:iCs/>
          <w:szCs w:val="24"/>
          <w:lang w:val="en-US"/>
        </w:rPr>
        <w:fldChar w:fldCharType="end"/>
      </w:r>
      <w:hyperlink r:id="rId21">
        <w:r w:rsidRPr="007A4478">
          <w:rPr>
            <w:rStyle w:val="Hyperlink"/>
            <w:rFonts w:ascii="Arial" w:hAnsi="Arial" w:cs="Arial"/>
            <w:i/>
            <w:iCs/>
            <w:szCs w:val="24"/>
            <w:lang w:val="en-US"/>
          </w:rPr>
          <w:t>Integrated Planning and Reporting Framework</w:t>
        </w:r>
      </w:hyperlink>
    </w:p>
    <w:p w14:paraId="31CF219A" w14:textId="77777777" w:rsidR="00B46717" w:rsidRPr="007A4478" w:rsidRDefault="00F31825" w:rsidP="00B46717">
      <w:pPr>
        <w:ind w:right="-330" w:hanging="284"/>
        <w:jc w:val="both"/>
        <w:rPr>
          <w:rFonts w:ascii="Arial" w:hAnsi="Arial" w:cs="Arial"/>
          <w:i/>
          <w:iCs/>
          <w:szCs w:val="24"/>
          <w:lang w:val="en-US"/>
        </w:rPr>
      </w:pPr>
      <w:hyperlink r:id="rId22" w:history="1">
        <w:r w:rsidR="00B46717" w:rsidRPr="007A4478">
          <w:rPr>
            <w:rStyle w:val="Hyperlink"/>
            <w:rFonts w:ascii="Arial" w:hAnsi="Arial" w:cs="Arial"/>
            <w:i/>
            <w:iCs/>
            <w:szCs w:val="24"/>
            <w:lang w:val="en-US"/>
          </w:rPr>
          <w:t>City of Nedlands - Corporate Business Plan</w:t>
        </w:r>
      </w:hyperlink>
    </w:p>
    <w:p w14:paraId="7248DE45" w14:textId="77777777" w:rsidR="00B46717" w:rsidRPr="007A4478" w:rsidRDefault="00F31825" w:rsidP="00B46717">
      <w:pPr>
        <w:ind w:right="-330" w:hanging="284"/>
        <w:jc w:val="both"/>
        <w:rPr>
          <w:rFonts w:ascii="Arial" w:hAnsi="Arial" w:cs="Arial"/>
          <w:i/>
          <w:iCs/>
          <w:szCs w:val="24"/>
          <w:lang w:val="en-US"/>
        </w:rPr>
      </w:pPr>
      <w:hyperlink r:id="rId23" w:history="1">
        <w:r w:rsidR="00B46717" w:rsidRPr="007A4478">
          <w:rPr>
            <w:rStyle w:val="Hyperlink"/>
            <w:rFonts w:ascii="Arial" w:hAnsi="Arial" w:cs="Arial"/>
            <w:i/>
            <w:iCs/>
            <w:szCs w:val="24"/>
            <w:lang w:val="en-US"/>
          </w:rPr>
          <w:t>City of Nedlands - Community Strategic Plan</w:t>
        </w:r>
      </w:hyperlink>
    </w:p>
    <w:p w14:paraId="7083E849" w14:textId="77777777" w:rsidR="00B46717" w:rsidRPr="007A4478" w:rsidRDefault="00F31825" w:rsidP="00B46717">
      <w:pPr>
        <w:ind w:right="-330" w:hanging="284"/>
        <w:jc w:val="both"/>
        <w:rPr>
          <w:rFonts w:ascii="Arial" w:hAnsi="Arial" w:cs="Arial"/>
          <w:i/>
          <w:iCs/>
          <w:szCs w:val="24"/>
          <w:lang w:val="en-US"/>
        </w:rPr>
      </w:pPr>
      <w:hyperlink r:id="rId24" w:history="1">
        <w:r w:rsidR="00B46717" w:rsidRPr="007A4478">
          <w:rPr>
            <w:rStyle w:val="Hyperlink"/>
            <w:rFonts w:ascii="Arial" w:hAnsi="Arial" w:cs="Arial"/>
            <w:i/>
            <w:iCs/>
            <w:szCs w:val="24"/>
            <w:lang w:val="en-US"/>
          </w:rPr>
          <w:t>City of Nedlands - Long Term Financial Plan</w:t>
        </w:r>
      </w:hyperlink>
    </w:p>
    <w:p w14:paraId="0F733607" w14:textId="47C164A0" w:rsidR="00B46717" w:rsidRPr="007A4478" w:rsidRDefault="00F31825" w:rsidP="00563C31">
      <w:pPr>
        <w:tabs>
          <w:tab w:val="left" w:pos="6018"/>
        </w:tabs>
        <w:ind w:right="-330" w:hanging="284"/>
        <w:jc w:val="both"/>
        <w:rPr>
          <w:rFonts w:ascii="Arial" w:hAnsi="Arial" w:cs="Arial"/>
          <w:i/>
          <w:iCs/>
          <w:szCs w:val="24"/>
          <w:lang w:val="en-US"/>
        </w:rPr>
      </w:pPr>
      <w:hyperlink r:id="rId25" w:history="1">
        <w:r w:rsidR="00B46717" w:rsidRPr="007A4478">
          <w:rPr>
            <w:rStyle w:val="Hyperlink"/>
            <w:rFonts w:ascii="Arial" w:hAnsi="Arial" w:cs="Arial"/>
            <w:i/>
            <w:iCs/>
            <w:szCs w:val="24"/>
            <w:lang w:val="en-US"/>
          </w:rPr>
          <w:t>City of Nedlands - Workforce Plan</w:t>
        </w:r>
      </w:hyperlink>
    </w:p>
    <w:p w14:paraId="51EC679C" w14:textId="109DEFA3" w:rsidR="00B46717" w:rsidRPr="007A4478" w:rsidRDefault="009E7910" w:rsidP="00B46717">
      <w:pPr>
        <w:ind w:right="-330" w:hanging="284"/>
        <w:jc w:val="both"/>
        <w:rPr>
          <w:rFonts w:ascii="Arial" w:hAnsi="Arial" w:cs="Arial"/>
          <w:i/>
          <w:iCs/>
          <w:szCs w:val="24"/>
          <w:lang w:val="en-US"/>
        </w:rPr>
      </w:pPr>
      <w:hyperlink r:id="rId26" w:history="1">
        <w:r w:rsidR="00B46717" w:rsidRPr="009E7910">
          <w:rPr>
            <w:rStyle w:val="Hyperlink"/>
            <w:rFonts w:ascii="Arial" w:hAnsi="Arial" w:cs="Arial"/>
            <w:i/>
            <w:iCs/>
            <w:szCs w:val="24"/>
            <w:lang w:val="en-US"/>
          </w:rPr>
          <w:t>City of Nedlands - Asset Management Plans</w:t>
        </w:r>
      </w:hyperlink>
    </w:p>
    <w:p w14:paraId="754FA6EE" w14:textId="77777777" w:rsidR="00B46717" w:rsidRPr="00B46717" w:rsidRDefault="00B46717" w:rsidP="00B46717">
      <w:pPr>
        <w:ind w:left="-284" w:right="-330"/>
        <w:jc w:val="both"/>
        <w:rPr>
          <w:rFonts w:ascii="Arial" w:hAnsi="Arial" w:cs="Arial"/>
          <w:b/>
          <w:color w:val="17365D"/>
          <w:sz w:val="28"/>
          <w:szCs w:val="32"/>
          <w:lang w:val="en-US"/>
        </w:rPr>
      </w:pPr>
    </w:p>
    <w:p w14:paraId="0BC401CF" w14:textId="77777777" w:rsidR="00B46717" w:rsidRPr="00B46717" w:rsidRDefault="00B46717" w:rsidP="00B46717">
      <w:pPr>
        <w:ind w:left="-284" w:right="-330"/>
        <w:jc w:val="both"/>
        <w:rPr>
          <w:rFonts w:ascii="Arial" w:hAnsi="Arial" w:cs="Arial"/>
          <w:b/>
          <w:color w:val="17365D"/>
          <w:sz w:val="28"/>
          <w:szCs w:val="32"/>
          <w:lang w:val="en-US"/>
        </w:rPr>
      </w:pPr>
    </w:p>
    <w:p w14:paraId="798613B9" w14:textId="77777777" w:rsidR="00B46717" w:rsidRPr="005F77A2" w:rsidRDefault="00B46717" w:rsidP="00B46717">
      <w:pPr>
        <w:ind w:left="-284" w:right="-330"/>
        <w:jc w:val="both"/>
        <w:rPr>
          <w:rFonts w:ascii="Arial" w:hAnsi="Arial" w:cs="Arial"/>
          <w:b/>
          <w:sz w:val="28"/>
          <w:szCs w:val="32"/>
          <w:lang w:val="en-US"/>
        </w:rPr>
      </w:pPr>
      <w:r w:rsidRPr="00B46717">
        <w:rPr>
          <w:rFonts w:ascii="Arial" w:hAnsi="Arial" w:cs="Arial"/>
          <w:b/>
          <w:color w:val="17365D"/>
          <w:sz w:val="28"/>
          <w:szCs w:val="32"/>
          <w:lang w:val="en-US"/>
        </w:rPr>
        <w:t>Decision Implications</w:t>
      </w:r>
    </w:p>
    <w:p w14:paraId="27AFA2E2" w14:textId="77777777" w:rsidR="00B46717" w:rsidRPr="005F77A2" w:rsidRDefault="00B46717" w:rsidP="00B46717">
      <w:pPr>
        <w:ind w:left="-284" w:right="-330"/>
        <w:jc w:val="both"/>
        <w:rPr>
          <w:rFonts w:ascii="Arial" w:hAnsi="Arial" w:cs="Arial"/>
          <w:b/>
          <w:sz w:val="28"/>
          <w:szCs w:val="32"/>
          <w:lang w:val="en-US"/>
        </w:rPr>
      </w:pPr>
    </w:p>
    <w:p w14:paraId="1808898D" w14:textId="77777777" w:rsidR="00B46717" w:rsidRPr="00987C57" w:rsidRDefault="00B46717" w:rsidP="00B46717">
      <w:pPr>
        <w:ind w:left="-284" w:right="-330"/>
        <w:jc w:val="both"/>
        <w:rPr>
          <w:rFonts w:ascii="Arial" w:hAnsi="Arial" w:cs="Arial"/>
          <w:bCs/>
          <w:szCs w:val="24"/>
          <w:lang w:val="en-US"/>
        </w:rPr>
      </w:pPr>
      <w:r w:rsidRPr="00987C57">
        <w:rPr>
          <w:rFonts w:ascii="Arial" w:hAnsi="Arial" w:cs="Arial"/>
          <w:bCs/>
          <w:szCs w:val="24"/>
          <w:lang w:val="en-US"/>
        </w:rPr>
        <w:t xml:space="preserve">If Council endorses the above recommendation this will ensure </w:t>
      </w:r>
      <w:r>
        <w:rPr>
          <w:rFonts w:ascii="Arial" w:hAnsi="Arial" w:cs="Arial"/>
          <w:bCs/>
          <w:szCs w:val="24"/>
          <w:lang w:val="en-US"/>
        </w:rPr>
        <w:t xml:space="preserve">the City of Nedlands achieves </w:t>
      </w:r>
      <w:r w:rsidRPr="00987C57">
        <w:rPr>
          <w:rFonts w:ascii="Arial" w:hAnsi="Arial" w:cs="Arial"/>
          <w:bCs/>
          <w:szCs w:val="24"/>
          <w:lang w:val="en-US"/>
        </w:rPr>
        <w:t xml:space="preserve">statutory compliance </w:t>
      </w:r>
      <w:r>
        <w:rPr>
          <w:rFonts w:ascii="Arial" w:hAnsi="Arial" w:cs="Arial"/>
          <w:bCs/>
          <w:szCs w:val="24"/>
          <w:lang w:val="en-US"/>
        </w:rPr>
        <w:t xml:space="preserve">with </w:t>
      </w:r>
      <w:r w:rsidRPr="00987C57">
        <w:rPr>
          <w:rFonts w:ascii="Arial" w:hAnsi="Arial" w:cs="Arial"/>
          <w:bCs/>
          <w:szCs w:val="24"/>
          <w:lang w:val="en-US"/>
        </w:rPr>
        <w:t xml:space="preserve">the Annual Budget </w:t>
      </w:r>
      <w:r>
        <w:rPr>
          <w:rFonts w:ascii="Arial" w:hAnsi="Arial" w:cs="Arial"/>
          <w:bCs/>
          <w:szCs w:val="24"/>
          <w:lang w:val="en-US"/>
        </w:rPr>
        <w:t>required to be</w:t>
      </w:r>
      <w:r w:rsidRPr="00987C57">
        <w:rPr>
          <w:rFonts w:ascii="Arial" w:hAnsi="Arial" w:cs="Arial"/>
          <w:bCs/>
          <w:szCs w:val="24"/>
          <w:lang w:val="en-US"/>
        </w:rPr>
        <w:t xml:space="preserve"> adopted before 31 August each year.</w:t>
      </w:r>
    </w:p>
    <w:p w14:paraId="1A91AAB6" w14:textId="77777777" w:rsidR="00B46717" w:rsidRDefault="00B46717" w:rsidP="00B46717">
      <w:pPr>
        <w:ind w:left="-284" w:right="-330"/>
        <w:jc w:val="both"/>
        <w:rPr>
          <w:rFonts w:ascii="Arial" w:hAnsi="Arial" w:cs="Arial"/>
          <w:bCs/>
          <w:szCs w:val="24"/>
          <w:highlight w:val="yellow"/>
          <w:lang w:val="en-US"/>
        </w:rPr>
      </w:pPr>
    </w:p>
    <w:p w14:paraId="614EBC57" w14:textId="77777777" w:rsidR="00B46717" w:rsidRPr="001D3DE4" w:rsidRDefault="00B46717" w:rsidP="00B46717">
      <w:pPr>
        <w:ind w:left="-284" w:right="-330"/>
        <w:jc w:val="both"/>
        <w:rPr>
          <w:rFonts w:ascii="Arial" w:hAnsi="Arial" w:cs="Arial"/>
          <w:bCs/>
          <w:szCs w:val="24"/>
          <w:lang w:val="en-US"/>
        </w:rPr>
      </w:pPr>
      <w:r w:rsidRPr="001D3DE4">
        <w:rPr>
          <w:rFonts w:ascii="Arial" w:hAnsi="Arial" w:cs="Arial"/>
          <w:bCs/>
          <w:szCs w:val="24"/>
          <w:lang w:val="en-US"/>
        </w:rPr>
        <w:t>If Council does not endorse the above recommendation</w:t>
      </w:r>
      <w:r>
        <w:rPr>
          <w:rFonts w:ascii="Arial" w:hAnsi="Arial" w:cs="Arial"/>
          <w:bCs/>
          <w:szCs w:val="24"/>
          <w:lang w:val="en-US"/>
        </w:rPr>
        <w:t>s,</w:t>
      </w:r>
      <w:r w:rsidRPr="001D3DE4">
        <w:rPr>
          <w:rFonts w:ascii="Arial" w:hAnsi="Arial" w:cs="Arial"/>
          <w:bCs/>
          <w:szCs w:val="24"/>
          <w:lang w:val="en-US"/>
        </w:rPr>
        <w:t xml:space="preserve"> then another Council Meeting would need to be </w:t>
      </w:r>
      <w:r>
        <w:rPr>
          <w:rFonts w:ascii="Arial" w:hAnsi="Arial" w:cs="Arial"/>
          <w:bCs/>
          <w:szCs w:val="24"/>
          <w:lang w:val="en-US"/>
        </w:rPr>
        <w:t xml:space="preserve">held </w:t>
      </w:r>
      <w:r w:rsidRPr="001D3DE4">
        <w:rPr>
          <w:rFonts w:ascii="Arial" w:hAnsi="Arial" w:cs="Arial"/>
          <w:bCs/>
          <w:szCs w:val="24"/>
          <w:lang w:val="en-US"/>
        </w:rPr>
        <w:t>before 31 August 202</w:t>
      </w:r>
      <w:r>
        <w:rPr>
          <w:rFonts w:ascii="Arial" w:hAnsi="Arial" w:cs="Arial"/>
          <w:bCs/>
          <w:szCs w:val="24"/>
          <w:lang w:val="en-US"/>
        </w:rPr>
        <w:t>3</w:t>
      </w:r>
      <w:r w:rsidRPr="001D3DE4">
        <w:rPr>
          <w:rFonts w:ascii="Arial" w:hAnsi="Arial" w:cs="Arial"/>
          <w:bCs/>
          <w:szCs w:val="24"/>
          <w:lang w:val="en-US"/>
        </w:rPr>
        <w:t xml:space="preserve"> to adopt the Annual Budget, failure to adopt the budget before 31 August would lead to statutory non</w:t>
      </w:r>
      <w:r>
        <w:rPr>
          <w:rFonts w:ascii="Arial" w:hAnsi="Arial" w:cs="Arial"/>
          <w:bCs/>
          <w:szCs w:val="24"/>
          <w:lang w:val="en-US"/>
        </w:rPr>
        <w:t>-</w:t>
      </w:r>
      <w:r w:rsidRPr="001D3DE4">
        <w:rPr>
          <w:rFonts w:ascii="Arial" w:hAnsi="Arial" w:cs="Arial"/>
          <w:bCs/>
          <w:szCs w:val="24"/>
          <w:lang w:val="en-US"/>
        </w:rPr>
        <w:t xml:space="preserve">compliance with the </w:t>
      </w:r>
      <w:r w:rsidRPr="004A6A24">
        <w:rPr>
          <w:rFonts w:ascii="Arial" w:hAnsi="Arial" w:cs="Arial"/>
          <w:bCs/>
          <w:i/>
          <w:iCs/>
          <w:szCs w:val="24"/>
          <w:lang w:val="en-US"/>
        </w:rPr>
        <w:t>Local Government Act 1995</w:t>
      </w:r>
      <w:r w:rsidRPr="001D3DE4">
        <w:rPr>
          <w:rFonts w:ascii="Arial" w:hAnsi="Arial" w:cs="Arial"/>
          <w:bCs/>
          <w:szCs w:val="24"/>
          <w:lang w:val="en-US"/>
        </w:rPr>
        <w:t xml:space="preserve"> and associated Regulations.</w:t>
      </w:r>
      <w:r>
        <w:rPr>
          <w:rFonts w:ascii="Arial" w:hAnsi="Arial" w:cs="Arial"/>
          <w:bCs/>
          <w:szCs w:val="24"/>
          <w:lang w:val="en-US"/>
        </w:rPr>
        <w:t xml:space="preserve"> Postponement in adoption of the Budget may create delays in delivery of operations services and infrastructure projects. Ministerial approval required to adopt the budget after 31 August.</w:t>
      </w:r>
    </w:p>
    <w:p w14:paraId="249C4699" w14:textId="77777777" w:rsidR="00B46717" w:rsidRDefault="00B46717" w:rsidP="00B46717">
      <w:pPr>
        <w:ind w:left="-284" w:right="-330"/>
        <w:jc w:val="both"/>
        <w:rPr>
          <w:rFonts w:ascii="Arial" w:hAnsi="Arial" w:cs="Arial"/>
          <w:bCs/>
          <w:szCs w:val="24"/>
          <w:highlight w:val="yellow"/>
          <w:lang w:val="en-US"/>
        </w:rPr>
      </w:pPr>
    </w:p>
    <w:p w14:paraId="1A4D3220" w14:textId="77777777" w:rsidR="00B46717" w:rsidRDefault="00B46717" w:rsidP="00B46717">
      <w:pPr>
        <w:ind w:left="-284" w:right="-330"/>
        <w:jc w:val="both"/>
        <w:rPr>
          <w:rFonts w:ascii="Arial" w:hAnsi="Arial" w:cs="Arial"/>
          <w:bCs/>
          <w:szCs w:val="24"/>
          <w:highlight w:val="yellow"/>
          <w:lang w:val="en-US"/>
        </w:rPr>
      </w:pPr>
    </w:p>
    <w:p w14:paraId="1E88C799"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Conclusion</w:t>
      </w:r>
    </w:p>
    <w:p w14:paraId="005E077C" w14:textId="77777777" w:rsidR="00B46717" w:rsidRPr="005F77A2" w:rsidRDefault="00B46717" w:rsidP="00B46717">
      <w:pPr>
        <w:ind w:left="-284" w:right="-330"/>
        <w:jc w:val="both"/>
        <w:rPr>
          <w:rFonts w:ascii="Arial" w:hAnsi="Arial" w:cs="Arial"/>
          <w:bCs/>
          <w:szCs w:val="28"/>
          <w:lang w:val="en-US"/>
        </w:rPr>
      </w:pPr>
    </w:p>
    <w:p w14:paraId="3251DDCA" w14:textId="77777777" w:rsidR="00B46717" w:rsidRPr="00106102" w:rsidRDefault="00B46717" w:rsidP="00B46717">
      <w:pPr>
        <w:ind w:left="-284"/>
        <w:jc w:val="both"/>
        <w:rPr>
          <w:rFonts w:ascii="Arial" w:hAnsi="Arial" w:cs="Arial"/>
          <w:szCs w:val="24"/>
          <w:lang w:val="en-US"/>
        </w:rPr>
      </w:pPr>
      <w:r w:rsidRPr="531A2999">
        <w:rPr>
          <w:rFonts w:ascii="Arial" w:hAnsi="Arial" w:cs="Arial"/>
          <w:szCs w:val="24"/>
          <w:lang w:val="en-US"/>
        </w:rPr>
        <w:t xml:space="preserve">Council’s adoption of the 2023/24 </w:t>
      </w:r>
      <w:r w:rsidRPr="311C72F3">
        <w:rPr>
          <w:rFonts w:ascii="Arial" w:hAnsi="Arial" w:cs="Arial"/>
          <w:szCs w:val="24"/>
          <w:lang w:val="en-US"/>
        </w:rPr>
        <w:t xml:space="preserve">Annual </w:t>
      </w:r>
      <w:r w:rsidRPr="531A2999">
        <w:rPr>
          <w:rFonts w:ascii="Arial" w:hAnsi="Arial" w:cs="Arial"/>
          <w:szCs w:val="24"/>
          <w:lang w:val="en-US"/>
        </w:rPr>
        <w:t>Budget will allow the City to deliver its services and infrastructure to the Community in 2023/24.</w:t>
      </w:r>
    </w:p>
    <w:p w14:paraId="09B65BA4" w14:textId="77777777" w:rsidR="00B46717" w:rsidRDefault="00B46717" w:rsidP="00B46717">
      <w:pPr>
        <w:ind w:left="-284" w:right="-330"/>
        <w:jc w:val="both"/>
        <w:rPr>
          <w:rFonts w:ascii="Arial" w:hAnsi="Arial" w:cs="Arial"/>
          <w:bCs/>
        </w:rPr>
      </w:pPr>
    </w:p>
    <w:p w14:paraId="2477E02B"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Further Information</w:t>
      </w:r>
    </w:p>
    <w:p w14:paraId="25DF95A8" w14:textId="77777777" w:rsidR="00B46717" w:rsidRDefault="00B46717" w:rsidP="00B46717">
      <w:pPr>
        <w:ind w:left="-284" w:right="-330"/>
        <w:jc w:val="both"/>
        <w:rPr>
          <w:rFonts w:ascii="Arial" w:hAnsi="Arial" w:cs="Arial"/>
          <w:b/>
          <w:sz w:val="28"/>
          <w:szCs w:val="32"/>
          <w:lang w:val="en-US"/>
        </w:rPr>
      </w:pPr>
    </w:p>
    <w:p w14:paraId="0D7D252D" w14:textId="77777777" w:rsidR="00B46717" w:rsidRPr="00D56F1C" w:rsidRDefault="00B46717" w:rsidP="00B46717">
      <w:pPr>
        <w:ind w:left="-284" w:right="-330"/>
        <w:jc w:val="both"/>
        <w:rPr>
          <w:rFonts w:ascii="Arial" w:hAnsi="Arial" w:cs="Arial"/>
          <w:bCs/>
          <w:szCs w:val="24"/>
          <w:lang w:val="en-US"/>
        </w:rPr>
      </w:pPr>
      <w:r w:rsidRPr="00D56F1C">
        <w:rPr>
          <w:rFonts w:ascii="Arial" w:hAnsi="Arial" w:cs="Arial"/>
          <w:bCs/>
          <w:szCs w:val="24"/>
          <w:lang w:val="en-US"/>
        </w:rPr>
        <w:t>Nil.</w:t>
      </w:r>
    </w:p>
    <w:p w14:paraId="49C764D6" w14:textId="3C573220" w:rsidR="003D10A2" w:rsidRPr="005D5CB9" w:rsidRDefault="003D10A2"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782AC918" w14:textId="3E984B5A" w:rsidR="00046B3A" w:rsidRPr="005D5CB9" w:rsidRDefault="00046B3A"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738F9D79" w14:textId="77777777" w:rsidR="005D5CB9" w:rsidRPr="005D5CB9" w:rsidRDefault="005D5CB9"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14117080" w14:textId="77777777" w:rsidR="00CC7D43" w:rsidRPr="00DD6AB6" w:rsidRDefault="009D6AF5" w:rsidP="00CC7D43">
      <w:pPr>
        <w:pStyle w:val="Heading1"/>
        <w:numPr>
          <w:ilvl w:val="0"/>
          <w:numId w:val="0"/>
        </w:numPr>
        <w:tabs>
          <w:tab w:val="clear" w:pos="720"/>
          <w:tab w:val="clear" w:pos="2410"/>
          <w:tab w:val="clear" w:pos="2977"/>
          <w:tab w:val="clear" w:pos="8335"/>
          <w:tab w:val="clear" w:pos="8505"/>
        </w:tabs>
        <w:spacing w:before="0" w:after="0"/>
        <w:rPr>
          <w:rFonts w:ascii="Arial" w:hAnsi="Arial" w:cs="Arial"/>
          <w:caps w:val="0"/>
          <w:color w:val="244061"/>
          <w:szCs w:val="28"/>
          <w:u w:val="none"/>
        </w:rPr>
      </w:pPr>
      <w:r w:rsidRPr="00DD6AB6">
        <w:rPr>
          <w:rFonts w:ascii="Arial" w:hAnsi="Arial" w:cs="Arial"/>
          <w:caps w:val="0"/>
          <w:color w:val="244061"/>
          <w:szCs w:val="28"/>
          <w:u w:val="none"/>
        </w:rPr>
        <w:t xml:space="preserve">      </w:t>
      </w:r>
    </w:p>
    <w:p w14:paraId="49C764D8" w14:textId="7C15920C" w:rsidR="00D05D60" w:rsidRPr="00DD6AB6" w:rsidRDefault="00CC7D43" w:rsidP="00CC7D43">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r w:rsidRPr="00DD6AB6">
        <w:rPr>
          <w:rFonts w:ascii="Arial" w:hAnsi="Arial" w:cs="Arial"/>
          <w:caps w:val="0"/>
          <w:color w:val="244061"/>
          <w:szCs w:val="28"/>
          <w:u w:val="none"/>
        </w:rPr>
        <w:br w:type="page"/>
      </w:r>
      <w:bookmarkStart w:id="10" w:name="_Toc141351576"/>
      <w:r w:rsidR="00A53BD3" w:rsidRPr="00DD6AB6">
        <w:rPr>
          <w:rFonts w:ascii="Arial" w:hAnsi="Arial" w:cs="Arial"/>
          <w:caps w:val="0"/>
          <w:color w:val="244061"/>
          <w:szCs w:val="28"/>
          <w:u w:val="none"/>
        </w:rPr>
        <w:t>Declaration of Closure</w:t>
      </w:r>
      <w:bookmarkEnd w:id="10"/>
    </w:p>
    <w:p w14:paraId="49C764D9" w14:textId="77777777" w:rsidR="00D05D60" w:rsidRPr="00046B3A" w:rsidRDefault="00D05D60" w:rsidP="009D6AF5">
      <w:pPr>
        <w:ind w:left="-284"/>
        <w:jc w:val="both"/>
        <w:rPr>
          <w:rFonts w:ascii="Arial" w:hAnsi="Arial" w:cs="Arial"/>
          <w:szCs w:val="24"/>
        </w:rPr>
      </w:pPr>
    </w:p>
    <w:p w14:paraId="49C764DA" w14:textId="77777777" w:rsidR="00D05D60" w:rsidRPr="00046B3A" w:rsidRDefault="00D05D60" w:rsidP="009D6AF5">
      <w:pPr>
        <w:ind w:left="-284"/>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9D6AF5">
      <w:pPr>
        <w:tabs>
          <w:tab w:val="left" w:pos="720"/>
          <w:tab w:val="left" w:pos="1440"/>
          <w:tab w:val="left" w:pos="2410"/>
          <w:tab w:val="left" w:pos="2977"/>
          <w:tab w:val="right" w:pos="8335"/>
          <w:tab w:val="right" w:pos="8505"/>
        </w:tabs>
        <w:ind w:left="-28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5D5CB9">
      <w:headerReference w:type="default" r:id="rId27"/>
      <w:footerReference w:type="even" r:id="rId28"/>
      <w:footerReference w:type="default" r:id="rId29"/>
      <w:headerReference w:type="first" r:id="rId30"/>
      <w:footerReference w:type="first" r:id="rId31"/>
      <w:pgSz w:w="11907" w:h="16840" w:code="9"/>
      <w:pgMar w:top="1440" w:right="992"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9D658" w14:textId="77777777" w:rsidR="002D06A4" w:rsidRDefault="002D06A4" w:rsidP="00D05D60">
      <w:pPr>
        <w:pStyle w:val="TOC3"/>
      </w:pPr>
      <w:r>
        <w:separator/>
      </w:r>
    </w:p>
  </w:endnote>
  <w:endnote w:type="continuationSeparator" w:id="0">
    <w:p w14:paraId="0ECCA6BD" w14:textId="77777777" w:rsidR="002D06A4" w:rsidRDefault="002D06A4" w:rsidP="00D05D60">
      <w:pPr>
        <w:pStyle w:val="TOC3"/>
      </w:pPr>
      <w:r>
        <w:continuationSeparator/>
      </w:r>
    </w:p>
  </w:endnote>
  <w:endnote w:type="continuationNotice" w:id="1">
    <w:p w14:paraId="1D4AC936" w14:textId="77777777" w:rsidR="002D06A4" w:rsidRDefault="002D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1E44" w14:textId="77777777" w:rsidR="002D06A4" w:rsidRDefault="002D06A4" w:rsidP="00D05D60">
      <w:pPr>
        <w:pStyle w:val="TOC3"/>
      </w:pPr>
      <w:r>
        <w:separator/>
      </w:r>
    </w:p>
  </w:footnote>
  <w:footnote w:type="continuationSeparator" w:id="0">
    <w:p w14:paraId="2921BC61" w14:textId="77777777" w:rsidR="002D06A4" w:rsidRDefault="002D06A4" w:rsidP="00D05D60">
      <w:pPr>
        <w:pStyle w:val="TOC3"/>
      </w:pPr>
      <w:r>
        <w:continuationSeparator/>
      </w:r>
    </w:p>
  </w:footnote>
  <w:footnote w:type="continuationNotice" w:id="1">
    <w:p w14:paraId="7A2E98C1" w14:textId="77777777" w:rsidR="002D06A4" w:rsidRDefault="002D0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30AA3A81"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9D6AF5">
      <w:rPr>
        <w:rFonts w:ascii="Arial" w:hAnsi="Arial" w:cs="Arial"/>
        <w:color w:val="1F497D"/>
      </w:rPr>
      <w:t xml:space="preserve"> Agenda</w:t>
    </w:r>
    <w:r w:rsidRPr="00046B3A">
      <w:rPr>
        <w:rFonts w:ascii="Arial" w:hAnsi="Arial" w:cs="Arial"/>
        <w:color w:val="1F497D"/>
      </w:rPr>
      <w:t xml:space="preserve"> </w:t>
    </w:r>
  </w:p>
  <w:p w14:paraId="66D80042" w14:textId="3A50ABCB" w:rsidR="008E4E99" w:rsidRPr="00046B3A" w:rsidRDefault="00D04C9A" w:rsidP="008E4E99">
    <w:pPr>
      <w:pStyle w:val="Header"/>
      <w:jc w:val="right"/>
      <w:rPr>
        <w:rFonts w:ascii="Arial" w:hAnsi="Arial" w:cs="Arial"/>
        <w:color w:val="1F497D"/>
      </w:rPr>
    </w:pPr>
    <w:r>
      <w:rPr>
        <w:rFonts w:ascii="Arial" w:hAnsi="Arial" w:cs="Arial"/>
        <w:color w:val="1F497D"/>
      </w:rPr>
      <w:t>31 July 2023</w:t>
    </w:r>
  </w:p>
  <w:p w14:paraId="690885C8" w14:textId="4AF45FB0" w:rsidR="008E4E99" w:rsidRPr="008E4E99" w:rsidRDefault="00F31825"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9C28FE5" w:rsidR="003573CF" w:rsidRDefault="00862400">
    <w:pPr>
      <w:pStyle w:val="Header"/>
    </w:pPr>
    <w:r>
      <w:rPr>
        <w:noProof/>
      </w:rPr>
      <w:drawing>
        <wp:anchor distT="0" distB="0" distL="114300" distR="114300" simplePos="0" relativeHeight="251658240" behindDoc="1" locked="0" layoutInCell="1" allowOverlap="1" wp14:anchorId="7DF237B2" wp14:editId="1453D02C">
          <wp:simplePos x="0" y="0"/>
          <wp:positionH relativeFrom="page">
            <wp:align>left</wp:align>
          </wp:positionH>
          <wp:positionV relativeFrom="paragraph">
            <wp:posOffset>-108181</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DB2F719" w:rsidR="00EA432A" w:rsidRPr="00046B3A" w:rsidRDefault="00EA432A" w:rsidP="008E4E99">
    <w:pPr>
      <w:pStyle w:val="Header"/>
      <w:jc w:val="right"/>
      <w:rPr>
        <w:rFonts w:ascii="Arial" w:hAnsi="Arial" w:cs="Arial"/>
        <w:color w:val="1F497D"/>
      </w:rPr>
    </w:pPr>
    <w:r w:rsidRPr="00046B3A">
      <w:rPr>
        <w:rFonts w:ascii="Arial" w:hAnsi="Arial" w:cs="Arial"/>
        <w:color w:val="1F497D"/>
      </w:rPr>
      <w:t>Special Council Meeting</w:t>
    </w:r>
    <w:r w:rsidR="009D6AF5">
      <w:rPr>
        <w:rFonts w:ascii="Arial" w:hAnsi="Arial" w:cs="Arial"/>
        <w:color w:val="1F497D"/>
      </w:rPr>
      <w:t xml:space="preserve"> Agenda</w:t>
    </w:r>
  </w:p>
  <w:p w14:paraId="33098B1B" w14:textId="7D5523E8" w:rsidR="00EA432A" w:rsidRPr="00046B3A" w:rsidRDefault="009D6AF5" w:rsidP="008E4E99">
    <w:pPr>
      <w:pStyle w:val="Header"/>
      <w:jc w:val="right"/>
      <w:rPr>
        <w:rFonts w:ascii="Arial" w:hAnsi="Arial" w:cs="Arial"/>
        <w:color w:val="1F497D"/>
      </w:rPr>
    </w:pPr>
    <w:r>
      <w:rPr>
        <w:rFonts w:ascii="Arial" w:hAnsi="Arial" w:cs="Arial"/>
        <w:color w:val="1F497D"/>
      </w:rPr>
      <w:t>31 July 2023</w:t>
    </w:r>
  </w:p>
  <w:p w14:paraId="102A5FDB" w14:textId="77777777" w:rsidR="00EA432A" w:rsidRPr="008E4E99" w:rsidRDefault="00F31825" w:rsidP="008E4E99">
    <w:pPr>
      <w:pStyle w:val="Header"/>
      <w:tabs>
        <w:tab w:val="clear" w:pos="8306"/>
      </w:tabs>
      <w:ind w:left="-1418"/>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293915C2"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Special Council Meeting</w:t>
    </w:r>
    <w:r w:rsidR="009D6AF5">
      <w:rPr>
        <w:rFonts w:ascii="Arial" w:hAnsi="Arial" w:cs="Arial"/>
        <w:color w:val="1F497D"/>
      </w:rPr>
      <w:t xml:space="preserve"> Agenda</w:t>
    </w:r>
  </w:p>
  <w:p w14:paraId="0B7BAEC0" w14:textId="3218A81F" w:rsidR="006F7EBD" w:rsidRPr="00CA5D45" w:rsidRDefault="009E5D0E" w:rsidP="008F51F1">
    <w:pPr>
      <w:pStyle w:val="Header"/>
      <w:tabs>
        <w:tab w:val="clear" w:pos="8306"/>
      </w:tabs>
      <w:jc w:val="right"/>
      <w:rPr>
        <w:rFonts w:ascii="Arial" w:hAnsi="Arial" w:cs="Arial"/>
        <w:color w:val="1F497D"/>
      </w:rPr>
    </w:pPr>
    <w:r>
      <w:rPr>
        <w:rFonts w:ascii="Arial" w:hAnsi="Arial" w:cs="Arial"/>
        <w:color w:val="1F497D"/>
      </w:rPr>
      <w:t>31 July 2023</w:t>
    </w:r>
  </w:p>
  <w:p w14:paraId="21CCD45B" w14:textId="2F2628F3" w:rsidR="00391204" w:rsidRPr="00CA5D45" w:rsidRDefault="00F31825" w:rsidP="00CA3B5C">
    <w:pPr>
      <w:pStyle w:val="Header"/>
      <w:tabs>
        <w:tab w:val="clear" w:pos="8306"/>
      </w:tabs>
      <w:ind w:left="-1418" w:right="-1326"/>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3446"/>
    <w:multiLevelType w:val="hybridMultilevel"/>
    <w:tmpl w:val="FBDA7FF4"/>
    <w:lvl w:ilvl="0" w:tplc="1870DE16">
      <w:start w:val="1"/>
      <w:numFmt w:val="decimal"/>
      <w:lvlText w:val="%1."/>
      <w:lvlJc w:val="left"/>
      <w:pPr>
        <w:ind w:left="720" w:hanging="360"/>
      </w:pPr>
    </w:lvl>
    <w:lvl w:ilvl="1" w:tplc="97B2083E">
      <w:start w:val="1"/>
      <w:numFmt w:val="lowerLetter"/>
      <w:lvlText w:val="%2."/>
      <w:lvlJc w:val="left"/>
      <w:pPr>
        <w:ind w:left="1440" w:hanging="360"/>
      </w:pPr>
    </w:lvl>
    <w:lvl w:ilvl="2" w:tplc="A96AF010">
      <w:start w:val="1"/>
      <w:numFmt w:val="lowerRoman"/>
      <w:lvlText w:val="%3."/>
      <w:lvlJc w:val="right"/>
      <w:pPr>
        <w:ind w:left="2160" w:hanging="180"/>
      </w:pPr>
    </w:lvl>
    <w:lvl w:ilvl="3" w:tplc="2A94D7E0">
      <w:start w:val="1"/>
      <w:numFmt w:val="decimal"/>
      <w:lvlText w:val="%4."/>
      <w:lvlJc w:val="left"/>
      <w:pPr>
        <w:ind w:left="2880" w:hanging="360"/>
      </w:pPr>
    </w:lvl>
    <w:lvl w:ilvl="4" w:tplc="40B2679A">
      <w:start w:val="1"/>
      <w:numFmt w:val="lowerLetter"/>
      <w:lvlText w:val="%5."/>
      <w:lvlJc w:val="left"/>
      <w:pPr>
        <w:ind w:left="3600" w:hanging="360"/>
      </w:pPr>
    </w:lvl>
    <w:lvl w:ilvl="5" w:tplc="E9B208EE">
      <w:start w:val="1"/>
      <w:numFmt w:val="lowerRoman"/>
      <w:lvlText w:val="%6."/>
      <w:lvlJc w:val="right"/>
      <w:pPr>
        <w:ind w:left="4320" w:hanging="180"/>
      </w:pPr>
    </w:lvl>
    <w:lvl w:ilvl="6" w:tplc="09C08ECC">
      <w:start w:val="1"/>
      <w:numFmt w:val="decimal"/>
      <w:lvlText w:val="%7."/>
      <w:lvlJc w:val="left"/>
      <w:pPr>
        <w:ind w:left="5040" w:hanging="360"/>
      </w:pPr>
    </w:lvl>
    <w:lvl w:ilvl="7" w:tplc="C9F409CA">
      <w:start w:val="1"/>
      <w:numFmt w:val="lowerLetter"/>
      <w:lvlText w:val="%8."/>
      <w:lvlJc w:val="left"/>
      <w:pPr>
        <w:ind w:left="5760" w:hanging="360"/>
      </w:pPr>
    </w:lvl>
    <w:lvl w:ilvl="8" w:tplc="0E66C582">
      <w:start w:val="1"/>
      <w:numFmt w:val="lowerRoman"/>
      <w:lvlText w:val="%9."/>
      <w:lvlJc w:val="right"/>
      <w:pPr>
        <w:ind w:left="6480" w:hanging="180"/>
      </w:pPr>
    </w:lvl>
  </w:abstractNum>
  <w:abstractNum w:abstractNumId="1" w15:restartNumberingAfterBreak="0">
    <w:nsid w:val="05344976"/>
    <w:multiLevelType w:val="hybridMultilevel"/>
    <w:tmpl w:val="1BF4AA00"/>
    <w:lvl w:ilvl="0" w:tplc="451840A2">
      <w:start w:val="1"/>
      <w:numFmt w:val="decimal"/>
      <w:lvlText w:val="%1."/>
      <w:lvlJc w:val="left"/>
      <w:rPr>
        <w:rFonts w:ascii="Arial" w:hAnsi="Arial" w:cs="Arial" w:hint="default"/>
        <w:b/>
        <w:bCs/>
        <w:i w:val="0"/>
        <w:iCs w:val="0"/>
        <w:color w:val="17365D"/>
        <w:sz w:val="24"/>
        <w:szCs w:val="24"/>
      </w:rPr>
    </w:lvl>
    <w:lvl w:ilvl="1" w:tplc="C31ED64E">
      <w:start w:val="1"/>
      <w:numFmt w:val="lowerLetter"/>
      <w:lvlText w:val="%2."/>
      <w:lvlJc w:val="left"/>
      <w:pPr>
        <w:ind w:left="3144" w:hanging="360"/>
      </w:pPr>
      <w:rPr>
        <w:b/>
        <w:bCs/>
      </w:rPr>
    </w:lvl>
    <w:lvl w:ilvl="2" w:tplc="691858B6">
      <w:start w:val="1"/>
      <w:numFmt w:val="lowerRoman"/>
      <w:lvlText w:val="%3."/>
      <w:lvlJc w:val="right"/>
      <w:pPr>
        <w:ind w:left="3864" w:hanging="180"/>
      </w:pPr>
      <w:rPr>
        <w:b/>
        <w:bCs/>
      </w:rPr>
    </w:lvl>
    <w:lvl w:ilvl="3" w:tplc="6CAA4F06">
      <w:start w:val="1"/>
      <w:numFmt w:val="decimal"/>
      <w:lvlText w:val="%4."/>
      <w:lvlJc w:val="left"/>
      <w:pPr>
        <w:ind w:left="4584" w:hanging="360"/>
      </w:pPr>
    </w:lvl>
    <w:lvl w:ilvl="4" w:tplc="F97A64F6">
      <w:start w:val="1"/>
      <w:numFmt w:val="lowerLetter"/>
      <w:lvlText w:val="%5."/>
      <w:lvlJc w:val="left"/>
      <w:pPr>
        <w:ind w:left="5304" w:hanging="360"/>
      </w:pPr>
    </w:lvl>
    <w:lvl w:ilvl="5" w:tplc="B0F638CE">
      <w:start w:val="1"/>
      <w:numFmt w:val="lowerRoman"/>
      <w:lvlText w:val="%6."/>
      <w:lvlJc w:val="right"/>
      <w:pPr>
        <w:ind w:left="6024" w:hanging="180"/>
      </w:pPr>
    </w:lvl>
    <w:lvl w:ilvl="6" w:tplc="9160BCBC">
      <w:start w:val="1"/>
      <w:numFmt w:val="decimal"/>
      <w:lvlText w:val="%7."/>
      <w:lvlJc w:val="left"/>
      <w:pPr>
        <w:ind w:left="6744" w:hanging="360"/>
      </w:pPr>
    </w:lvl>
    <w:lvl w:ilvl="7" w:tplc="068EDD8A">
      <w:start w:val="1"/>
      <w:numFmt w:val="lowerLetter"/>
      <w:lvlText w:val="%8."/>
      <w:lvlJc w:val="left"/>
      <w:pPr>
        <w:ind w:left="7464" w:hanging="360"/>
      </w:pPr>
    </w:lvl>
    <w:lvl w:ilvl="8" w:tplc="9594E9B2">
      <w:start w:val="1"/>
      <w:numFmt w:val="lowerRoman"/>
      <w:lvlText w:val="%9."/>
      <w:lvlJc w:val="right"/>
      <w:pPr>
        <w:ind w:left="8184" w:hanging="180"/>
      </w:pPr>
    </w:lvl>
  </w:abstractNum>
  <w:abstractNum w:abstractNumId="2" w15:restartNumberingAfterBreak="0">
    <w:nsid w:val="24DA0397"/>
    <w:multiLevelType w:val="hybridMultilevel"/>
    <w:tmpl w:val="38BC1142"/>
    <w:lvl w:ilvl="0" w:tplc="75CED4E6">
      <w:start w:val="1"/>
      <w:numFmt w:val="decimal"/>
      <w:lvlText w:val="%1."/>
      <w:lvlJc w:val="left"/>
      <w:pPr>
        <w:ind w:left="720" w:hanging="360"/>
      </w:pPr>
    </w:lvl>
    <w:lvl w:ilvl="1" w:tplc="FFC852F4">
      <w:start w:val="1"/>
      <w:numFmt w:val="lowerLetter"/>
      <w:lvlText w:val="%2."/>
      <w:lvlJc w:val="left"/>
      <w:pPr>
        <w:ind w:left="1440" w:hanging="360"/>
      </w:pPr>
    </w:lvl>
    <w:lvl w:ilvl="2" w:tplc="B75A9430">
      <w:start w:val="1"/>
      <w:numFmt w:val="lowerRoman"/>
      <w:lvlText w:val="%3."/>
      <w:lvlJc w:val="right"/>
      <w:pPr>
        <w:ind w:left="2160" w:hanging="180"/>
      </w:pPr>
    </w:lvl>
    <w:lvl w:ilvl="3" w:tplc="73B2075C">
      <w:start w:val="1"/>
      <w:numFmt w:val="decimal"/>
      <w:lvlText w:val="%4."/>
      <w:lvlJc w:val="left"/>
      <w:pPr>
        <w:ind w:left="2880" w:hanging="360"/>
      </w:pPr>
    </w:lvl>
    <w:lvl w:ilvl="4" w:tplc="AE2A1830">
      <w:start w:val="1"/>
      <w:numFmt w:val="lowerLetter"/>
      <w:lvlText w:val="%5."/>
      <w:lvlJc w:val="left"/>
      <w:pPr>
        <w:ind w:left="3600" w:hanging="360"/>
      </w:pPr>
    </w:lvl>
    <w:lvl w:ilvl="5" w:tplc="419A0C4E">
      <w:start w:val="1"/>
      <w:numFmt w:val="lowerRoman"/>
      <w:lvlText w:val="%6."/>
      <w:lvlJc w:val="right"/>
      <w:pPr>
        <w:ind w:left="4320" w:hanging="180"/>
      </w:pPr>
    </w:lvl>
    <w:lvl w:ilvl="6" w:tplc="50A4F81A">
      <w:start w:val="1"/>
      <w:numFmt w:val="decimal"/>
      <w:lvlText w:val="%7."/>
      <w:lvlJc w:val="left"/>
      <w:pPr>
        <w:ind w:left="5040" w:hanging="360"/>
      </w:pPr>
    </w:lvl>
    <w:lvl w:ilvl="7" w:tplc="ABE86672">
      <w:start w:val="1"/>
      <w:numFmt w:val="lowerLetter"/>
      <w:lvlText w:val="%8."/>
      <w:lvlJc w:val="left"/>
      <w:pPr>
        <w:ind w:left="5760" w:hanging="360"/>
      </w:pPr>
    </w:lvl>
    <w:lvl w:ilvl="8" w:tplc="7BB4480C">
      <w:start w:val="1"/>
      <w:numFmt w:val="lowerRoman"/>
      <w:lvlText w:val="%9."/>
      <w:lvlJc w:val="right"/>
      <w:pPr>
        <w:ind w:left="6480" w:hanging="180"/>
      </w:pPr>
    </w:lvl>
  </w:abstractNum>
  <w:abstractNum w:abstractNumId="3"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4C203159"/>
    <w:multiLevelType w:val="multilevel"/>
    <w:tmpl w:val="E1EC9E76"/>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6" w15:restartNumberingAfterBreak="0">
    <w:nsid w:val="57C55659"/>
    <w:multiLevelType w:val="hybridMultilevel"/>
    <w:tmpl w:val="A600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num w:numId="1" w16cid:durableId="73597121">
    <w:abstractNumId w:val="4"/>
  </w:num>
  <w:num w:numId="2" w16cid:durableId="1322079807">
    <w:abstractNumId w:val="5"/>
  </w:num>
  <w:num w:numId="3" w16cid:durableId="890533566">
    <w:abstractNumId w:val="3"/>
  </w:num>
  <w:num w:numId="4" w16cid:durableId="1404988060">
    <w:abstractNumId w:val="7"/>
  </w:num>
  <w:num w:numId="5" w16cid:durableId="660279740">
    <w:abstractNumId w:val="5"/>
  </w:num>
  <w:num w:numId="6" w16cid:durableId="707267198">
    <w:abstractNumId w:val="5"/>
  </w:num>
  <w:num w:numId="7" w16cid:durableId="1759521097">
    <w:abstractNumId w:val="5"/>
  </w:num>
  <w:num w:numId="8" w16cid:durableId="533731732">
    <w:abstractNumId w:val="5"/>
  </w:num>
  <w:num w:numId="9" w16cid:durableId="1963420423">
    <w:abstractNumId w:val="5"/>
  </w:num>
  <w:num w:numId="10" w16cid:durableId="431316702">
    <w:abstractNumId w:val="5"/>
  </w:num>
  <w:num w:numId="11" w16cid:durableId="1666471763">
    <w:abstractNumId w:val="5"/>
  </w:num>
  <w:num w:numId="12" w16cid:durableId="1032148038">
    <w:abstractNumId w:val="5"/>
  </w:num>
  <w:num w:numId="13" w16cid:durableId="1497333207">
    <w:abstractNumId w:val="5"/>
  </w:num>
  <w:num w:numId="14" w16cid:durableId="284123893">
    <w:abstractNumId w:val="5"/>
  </w:num>
  <w:num w:numId="15" w16cid:durableId="95635011">
    <w:abstractNumId w:val="5"/>
  </w:num>
  <w:num w:numId="16" w16cid:durableId="1831751950">
    <w:abstractNumId w:val="1"/>
  </w:num>
  <w:num w:numId="17" w16cid:durableId="1040084011">
    <w:abstractNumId w:val="2"/>
  </w:num>
  <w:num w:numId="18" w16cid:durableId="1935240159">
    <w:abstractNumId w:val="8"/>
  </w:num>
  <w:num w:numId="19" w16cid:durableId="222370238">
    <w:abstractNumId w:val="0"/>
  </w:num>
  <w:num w:numId="20" w16cid:durableId="116138472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RIqU3IqCwXck9plJ6Eelrur9XpkE0MPWWQ0WzVm7PchtrVjhPB6WZBbigygTdLOecGUPudto69S99N6SZVeTQ==" w:salt="IsJgm673x5MxSKKEcZFmr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3CAD"/>
    <w:rsid w:val="00046B3A"/>
    <w:rsid w:val="00056163"/>
    <w:rsid w:val="000706CD"/>
    <w:rsid w:val="00085B7F"/>
    <w:rsid w:val="0009692D"/>
    <w:rsid w:val="000A4160"/>
    <w:rsid w:val="000A64DA"/>
    <w:rsid w:val="000A793C"/>
    <w:rsid w:val="000B309E"/>
    <w:rsid w:val="000E0501"/>
    <w:rsid w:val="000E2B1E"/>
    <w:rsid w:val="000E6876"/>
    <w:rsid w:val="00105BA1"/>
    <w:rsid w:val="001115BB"/>
    <w:rsid w:val="001126B8"/>
    <w:rsid w:val="001162A1"/>
    <w:rsid w:val="00121541"/>
    <w:rsid w:val="00124B02"/>
    <w:rsid w:val="00146D00"/>
    <w:rsid w:val="00165AC7"/>
    <w:rsid w:val="00171DAC"/>
    <w:rsid w:val="0017296A"/>
    <w:rsid w:val="0017649D"/>
    <w:rsid w:val="00180419"/>
    <w:rsid w:val="0018109C"/>
    <w:rsid w:val="00182CC1"/>
    <w:rsid w:val="00197EA6"/>
    <w:rsid w:val="001B0C54"/>
    <w:rsid w:val="001C4020"/>
    <w:rsid w:val="001D03D3"/>
    <w:rsid w:val="001D0611"/>
    <w:rsid w:val="001D7732"/>
    <w:rsid w:val="001D7A17"/>
    <w:rsid w:val="0020090F"/>
    <w:rsid w:val="0023480C"/>
    <w:rsid w:val="00241570"/>
    <w:rsid w:val="00247C56"/>
    <w:rsid w:val="00257F09"/>
    <w:rsid w:val="00272A75"/>
    <w:rsid w:val="00285A86"/>
    <w:rsid w:val="0028600A"/>
    <w:rsid w:val="002A4CC7"/>
    <w:rsid w:val="002A58C3"/>
    <w:rsid w:val="002B4681"/>
    <w:rsid w:val="002B6245"/>
    <w:rsid w:val="002D06A4"/>
    <w:rsid w:val="002E4F82"/>
    <w:rsid w:val="002F18C7"/>
    <w:rsid w:val="002F4D46"/>
    <w:rsid w:val="003001DF"/>
    <w:rsid w:val="003311C9"/>
    <w:rsid w:val="00331E8F"/>
    <w:rsid w:val="0033529B"/>
    <w:rsid w:val="00355804"/>
    <w:rsid w:val="003573CF"/>
    <w:rsid w:val="003757D2"/>
    <w:rsid w:val="00391204"/>
    <w:rsid w:val="00395E07"/>
    <w:rsid w:val="003B65B2"/>
    <w:rsid w:val="003C3207"/>
    <w:rsid w:val="003D10A2"/>
    <w:rsid w:val="003D22C4"/>
    <w:rsid w:val="003D22CF"/>
    <w:rsid w:val="003E516E"/>
    <w:rsid w:val="003F4684"/>
    <w:rsid w:val="00414CEC"/>
    <w:rsid w:val="00437BED"/>
    <w:rsid w:val="0044714C"/>
    <w:rsid w:val="004527E4"/>
    <w:rsid w:val="00452F7E"/>
    <w:rsid w:val="00465A04"/>
    <w:rsid w:val="00473D32"/>
    <w:rsid w:val="004740F3"/>
    <w:rsid w:val="00477C38"/>
    <w:rsid w:val="0049617C"/>
    <w:rsid w:val="004A0883"/>
    <w:rsid w:val="004A39E6"/>
    <w:rsid w:val="004B7518"/>
    <w:rsid w:val="004C5F20"/>
    <w:rsid w:val="004D4709"/>
    <w:rsid w:val="00507879"/>
    <w:rsid w:val="00516A8D"/>
    <w:rsid w:val="00550A22"/>
    <w:rsid w:val="00551112"/>
    <w:rsid w:val="00562866"/>
    <w:rsid w:val="00563C31"/>
    <w:rsid w:val="00572F67"/>
    <w:rsid w:val="00574E45"/>
    <w:rsid w:val="0058576F"/>
    <w:rsid w:val="005902A4"/>
    <w:rsid w:val="005A213C"/>
    <w:rsid w:val="005A296C"/>
    <w:rsid w:val="005B6BE0"/>
    <w:rsid w:val="005D5CB9"/>
    <w:rsid w:val="005F07F4"/>
    <w:rsid w:val="006176FF"/>
    <w:rsid w:val="00621A2F"/>
    <w:rsid w:val="006230C9"/>
    <w:rsid w:val="00636FDA"/>
    <w:rsid w:val="006420CA"/>
    <w:rsid w:val="00646C26"/>
    <w:rsid w:val="006551F5"/>
    <w:rsid w:val="00663DBF"/>
    <w:rsid w:val="00666355"/>
    <w:rsid w:val="00683A50"/>
    <w:rsid w:val="0068513C"/>
    <w:rsid w:val="0069679E"/>
    <w:rsid w:val="006B2361"/>
    <w:rsid w:val="006C2494"/>
    <w:rsid w:val="006D3A2F"/>
    <w:rsid w:val="006F7EBD"/>
    <w:rsid w:val="0070410F"/>
    <w:rsid w:val="00705296"/>
    <w:rsid w:val="00707012"/>
    <w:rsid w:val="0071406B"/>
    <w:rsid w:val="00714DCA"/>
    <w:rsid w:val="00715EEF"/>
    <w:rsid w:val="007501E3"/>
    <w:rsid w:val="00751290"/>
    <w:rsid w:val="00754BCE"/>
    <w:rsid w:val="00765E9D"/>
    <w:rsid w:val="00786112"/>
    <w:rsid w:val="007A4478"/>
    <w:rsid w:val="007B2AD2"/>
    <w:rsid w:val="007B50D9"/>
    <w:rsid w:val="007C2A1D"/>
    <w:rsid w:val="007D162E"/>
    <w:rsid w:val="007D5EF8"/>
    <w:rsid w:val="007E1B14"/>
    <w:rsid w:val="00800CE9"/>
    <w:rsid w:val="00803CBB"/>
    <w:rsid w:val="00806BE0"/>
    <w:rsid w:val="00806FF2"/>
    <w:rsid w:val="008313F0"/>
    <w:rsid w:val="008326C6"/>
    <w:rsid w:val="008365DE"/>
    <w:rsid w:val="00854283"/>
    <w:rsid w:val="00862400"/>
    <w:rsid w:val="0086268C"/>
    <w:rsid w:val="0087423A"/>
    <w:rsid w:val="008766D4"/>
    <w:rsid w:val="00881E20"/>
    <w:rsid w:val="008A07B0"/>
    <w:rsid w:val="008C3B1E"/>
    <w:rsid w:val="008D5B76"/>
    <w:rsid w:val="008E4E99"/>
    <w:rsid w:val="008E5A62"/>
    <w:rsid w:val="008F51F1"/>
    <w:rsid w:val="00927A88"/>
    <w:rsid w:val="009368F4"/>
    <w:rsid w:val="0095033D"/>
    <w:rsid w:val="009507BB"/>
    <w:rsid w:val="00951A6B"/>
    <w:rsid w:val="00966A18"/>
    <w:rsid w:val="00977FCC"/>
    <w:rsid w:val="00980917"/>
    <w:rsid w:val="0098368E"/>
    <w:rsid w:val="00994206"/>
    <w:rsid w:val="009D6AF5"/>
    <w:rsid w:val="009E2251"/>
    <w:rsid w:val="009E2D4C"/>
    <w:rsid w:val="009E5D0E"/>
    <w:rsid w:val="009E7910"/>
    <w:rsid w:val="009F05B8"/>
    <w:rsid w:val="00A0138D"/>
    <w:rsid w:val="00A047BC"/>
    <w:rsid w:val="00A11DC0"/>
    <w:rsid w:val="00A358E1"/>
    <w:rsid w:val="00A53261"/>
    <w:rsid w:val="00A53BD3"/>
    <w:rsid w:val="00A642EE"/>
    <w:rsid w:val="00A76D72"/>
    <w:rsid w:val="00A773D3"/>
    <w:rsid w:val="00A837FB"/>
    <w:rsid w:val="00A85F23"/>
    <w:rsid w:val="00AA39E3"/>
    <w:rsid w:val="00AB71CA"/>
    <w:rsid w:val="00AD1A48"/>
    <w:rsid w:val="00AE4443"/>
    <w:rsid w:val="00AE4E86"/>
    <w:rsid w:val="00AE59BD"/>
    <w:rsid w:val="00B1257B"/>
    <w:rsid w:val="00B2588E"/>
    <w:rsid w:val="00B31B09"/>
    <w:rsid w:val="00B341EB"/>
    <w:rsid w:val="00B46717"/>
    <w:rsid w:val="00B55D5D"/>
    <w:rsid w:val="00B6097E"/>
    <w:rsid w:val="00B60CB0"/>
    <w:rsid w:val="00B82A6C"/>
    <w:rsid w:val="00BB03E2"/>
    <w:rsid w:val="00BB7A76"/>
    <w:rsid w:val="00BC03F3"/>
    <w:rsid w:val="00BC5123"/>
    <w:rsid w:val="00BD577A"/>
    <w:rsid w:val="00BF74CA"/>
    <w:rsid w:val="00C06047"/>
    <w:rsid w:val="00C240B8"/>
    <w:rsid w:val="00C30DD8"/>
    <w:rsid w:val="00C3115B"/>
    <w:rsid w:val="00C341E0"/>
    <w:rsid w:val="00C43449"/>
    <w:rsid w:val="00C531A6"/>
    <w:rsid w:val="00C60F0F"/>
    <w:rsid w:val="00C6315F"/>
    <w:rsid w:val="00C66BB9"/>
    <w:rsid w:val="00C7367D"/>
    <w:rsid w:val="00C75B91"/>
    <w:rsid w:val="00C8139C"/>
    <w:rsid w:val="00CA3B5C"/>
    <w:rsid w:val="00CA5D45"/>
    <w:rsid w:val="00CB041D"/>
    <w:rsid w:val="00CB4BF4"/>
    <w:rsid w:val="00CC46CE"/>
    <w:rsid w:val="00CC7D43"/>
    <w:rsid w:val="00CE11D7"/>
    <w:rsid w:val="00CE76CD"/>
    <w:rsid w:val="00CF228D"/>
    <w:rsid w:val="00D01A33"/>
    <w:rsid w:val="00D04C9A"/>
    <w:rsid w:val="00D05D60"/>
    <w:rsid w:val="00D14506"/>
    <w:rsid w:val="00D35FB2"/>
    <w:rsid w:val="00D94F12"/>
    <w:rsid w:val="00DA33AE"/>
    <w:rsid w:val="00DA3A87"/>
    <w:rsid w:val="00DB183A"/>
    <w:rsid w:val="00DD0440"/>
    <w:rsid w:val="00DD1C03"/>
    <w:rsid w:val="00DD6AB6"/>
    <w:rsid w:val="00DD7EB2"/>
    <w:rsid w:val="00DF4B00"/>
    <w:rsid w:val="00DF73B7"/>
    <w:rsid w:val="00E22F52"/>
    <w:rsid w:val="00E24F6A"/>
    <w:rsid w:val="00E413BC"/>
    <w:rsid w:val="00E567FC"/>
    <w:rsid w:val="00E64549"/>
    <w:rsid w:val="00E77B8E"/>
    <w:rsid w:val="00E9360C"/>
    <w:rsid w:val="00E948FE"/>
    <w:rsid w:val="00EA34AF"/>
    <w:rsid w:val="00EA432A"/>
    <w:rsid w:val="00ED4960"/>
    <w:rsid w:val="00F03255"/>
    <w:rsid w:val="00F100D8"/>
    <w:rsid w:val="00F2431B"/>
    <w:rsid w:val="00F24CE3"/>
    <w:rsid w:val="00F47226"/>
    <w:rsid w:val="00F547FF"/>
    <w:rsid w:val="00F65733"/>
    <w:rsid w:val="00F8145C"/>
    <w:rsid w:val="00F81784"/>
    <w:rsid w:val="00F844FE"/>
    <w:rsid w:val="00F90ED0"/>
    <w:rsid w:val="00FC41FA"/>
    <w:rsid w:val="00FD2268"/>
    <w:rsid w:val="00FE5216"/>
    <w:rsid w:val="00FE5471"/>
    <w:rsid w:val="00FE5F6F"/>
    <w:rsid w:val="00FF352A"/>
    <w:rsid w:val="00FF3D18"/>
    <w:rsid w:val="3B9C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D425CBDD-2AE0-4911-AEC3-2BB7BC1F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basedOn w:val="TableNormal"/>
    <w:uiPriority w:val="59"/>
    <w:rsid w:val="00B4671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CV text,Content descriptions,Dot pt,F5 List Paragraph,L,List Bullet 1,List Paragraph Number,List Paragraph1,List Paragraph11,List Paragraph111,Medium Grid 1 - Accent,Recommendation,Table text,bullet point list"/>
    <w:basedOn w:val="Normal"/>
    <w:link w:val="ListParagraphChar"/>
    <w:uiPriority w:val="34"/>
    <w:qFormat/>
    <w:rsid w:val="00B46717"/>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B46717"/>
    <w:pPr>
      <w:tabs>
        <w:tab w:val="right" w:pos="595"/>
        <w:tab w:val="left" w:pos="879"/>
      </w:tabs>
      <w:spacing w:before="160" w:line="260" w:lineRule="atLeast"/>
      <w:ind w:left="879" w:hanging="879"/>
    </w:pPr>
    <w:rPr>
      <w:sz w:val="24"/>
    </w:rPr>
  </w:style>
  <w:style w:type="character" w:customStyle="1" w:styleId="ListParagraphChar">
    <w:name w:val="List Paragraph Char"/>
    <w:aliases w:val="Body Bullets 1 Char,Bullet point Char,CV text Char,Content descriptions Char,Dot pt Char,F5 List Paragraph Char,L Char,List Bullet 1 Char,List Paragraph Number Char,List Paragraph1 Char,List Paragraph11 Char,List Paragraph111 Char"/>
    <w:link w:val="ListParagraph"/>
    <w:uiPriority w:val="34"/>
    <w:locked/>
    <w:rsid w:val="00B46717"/>
    <w:rPr>
      <w:rFonts w:ascii="Calibri" w:eastAsia="Calibri" w:hAnsi="Calibri" w:cs="Arial"/>
      <w:sz w:val="22"/>
      <w:szCs w:val="22"/>
      <w:lang w:val="en-GB" w:eastAsia="en-US"/>
    </w:rPr>
  </w:style>
  <w:style w:type="paragraph" w:styleId="TOCHeading">
    <w:name w:val="TOC Heading"/>
    <w:basedOn w:val="Heading1"/>
    <w:next w:val="Normal"/>
    <w:uiPriority w:val="39"/>
    <w:unhideWhenUsed/>
    <w:qFormat/>
    <w:rsid w:val="001D03D3"/>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nhideWhenUsed/>
    <w:rsid w:val="00BC03F3"/>
    <w:rPr>
      <w:sz w:val="20"/>
    </w:rPr>
  </w:style>
  <w:style w:type="character" w:customStyle="1" w:styleId="CommentTextChar">
    <w:name w:val="Comment Text Char"/>
    <w:link w:val="CommentText"/>
    <w:rsid w:val="00BC03F3"/>
    <w:rPr>
      <w:lang w:eastAsia="en-US"/>
    </w:rPr>
  </w:style>
  <w:style w:type="paragraph" w:styleId="CommentSubject">
    <w:name w:val="annotation subject"/>
    <w:basedOn w:val="CommentText"/>
    <w:next w:val="CommentText"/>
    <w:link w:val="CommentSubjectChar"/>
    <w:semiHidden/>
    <w:unhideWhenUsed/>
    <w:rsid w:val="00BC03F3"/>
    <w:rPr>
      <w:b/>
      <w:bCs/>
    </w:rPr>
  </w:style>
  <w:style w:type="character" w:customStyle="1" w:styleId="CommentSubjectChar">
    <w:name w:val="Comment Subject Char"/>
    <w:link w:val="CommentSubject"/>
    <w:semiHidden/>
    <w:rsid w:val="00BC03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hyperlink" Target="https://www.nedlands.wa.gov.au/council-meetings/ordinary-council-meeting/ordinary-council-meeting-26-july-2022/472/documents/2022-council-meeting-minutes-26-july.pdf" TargetMode="External"/><Relationship Id="rId3" Type="http://schemas.openxmlformats.org/officeDocument/2006/relationships/customXml" Target="../customXml/item3.xml"/><Relationship Id="rId21" Type="http://schemas.openxmlformats.org/officeDocument/2006/relationships/hyperlink" Target="https://www.dlgsc.wa.gov.au/local-government/strengthening-local-government/integrated-planning-and-report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nedlands.wa.gov.au/documents/725/city-of-nedlands-workforce-plan-202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427/long-term-financial-pla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hyperlink" Target="https://www.nedlands.wa.gov.au/documents/426/strategic-community-plan-nedlands-2028"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hyperlink" Target="https://www.nedlands.wa.gov.au/documents/422/nedlands-2023"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ORGN-317801165-12416</_dlc_DocId>
    <_dlc_DocIdUrl xmlns="02b462e0-950b-4d18-8f56-efe6ec8fd98e">
      <Url>https://nedlands365.sharepoint.com/sites/organisation/council/_layouts/15/DocIdRedir.aspx?ID=ORGN-317801165-12416</Url>
      <Description>ORGN-317801165-12416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82dc8473-40ba-4f11-b935-f34260e482de"/>
    <ds:schemaRef ds:uri="7dce4f99-cff1-4fd8-801c-290f26aab7b1"/>
    <ds:schemaRef ds:uri="a4569545-3f5c-4d76-b5ef-e21c01e67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9f90307-c380-4349-a4d3-52955e408d9d"/>
    <ds:schemaRef ds:uri="b3dba301-5620-44c7-a8fe-21bd50c42e00"/>
    <ds:schemaRef ds:uri="02b462e0-950b-4d18-8f56-efe6ec8fd98e"/>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ECC6CD9-AA16-402F-973F-AF3321C4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4028</Words>
  <Characters>22915</Characters>
  <Application>Microsoft Office Word</Application>
  <DocSecurity>8</DocSecurity>
  <Lines>673</Lines>
  <Paragraphs>286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Special Council Meeting (insert date month year)</vt:lpstr>
      <vt:lpstr>Declaration of Opening</vt:lpstr>
      <vt:lpstr>Present and Apologies and Leave of Absence (Previously Approved)</vt:lpstr>
      <vt:lpstr>Public Question Time</vt:lpstr>
      <vt:lpstr>Addresses by Members of the Public </vt:lpstr>
      <vt:lpstr>Disclosures of Financial Interest </vt:lpstr>
      <vt:lpstr>Disclosures of Interests Affecting Impartiality</vt:lpstr>
      <vt:lpstr>Declarations by Members That They Have Not Given Due Consideration to Papers</vt:lpstr>
      <vt:lpstr>&lt;Item heading&gt;</vt:lpstr>
      <vt:lpstr>&lt;Item heading&gt;</vt:lpstr>
      <vt:lpstr>Declaration of Closure</vt:lpstr>
    </vt:vector>
  </TitlesOfParts>
  <Company>City of Nedlands</Company>
  <LinksUpToDate>false</LinksUpToDate>
  <CharactersWithSpaces>26657</CharactersWithSpaces>
  <SharedDoc>false</SharedDoc>
  <HLinks>
    <vt:vector size="120" baseType="variant">
      <vt:variant>
        <vt:i4>4849759</vt:i4>
      </vt:variant>
      <vt:variant>
        <vt:i4>87</vt:i4>
      </vt:variant>
      <vt:variant>
        <vt:i4>0</vt:i4>
      </vt:variant>
      <vt:variant>
        <vt:i4>5</vt:i4>
      </vt:variant>
      <vt:variant>
        <vt:lpwstr>https://www.nedlands.wa.gov.au/council-meetings/ordinary-council-meeting/ordinary-council-meeting-26-july-2022/472/documents/2022-council-meeting-minutes-26-july.pdf</vt:lpwstr>
      </vt:variant>
      <vt:variant>
        <vt:lpwstr/>
      </vt:variant>
      <vt:variant>
        <vt:i4>1900632</vt:i4>
      </vt:variant>
      <vt:variant>
        <vt:i4>84</vt:i4>
      </vt:variant>
      <vt:variant>
        <vt:i4>0</vt:i4>
      </vt:variant>
      <vt:variant>
        <vt:i4>5</vt:i4>
      </vt:variant>
      <vt:variant>
        <vt:lpwstr>https://www.nedlands.wa.gov.au/documents/725/city-of-nedlands-workforce-plan-2022</vt:lpwstr>
      </vt:variant>
      <vt:variant>
        <vt:lpwstr/>
      </vt:variant>
      <vt:variant>
        <vt:i4>1048590</vt:i4>
      </vt:variant>
      <vt:variant>
        <vt:i4>81</vt:i4>
      </vt:variant>
      <vt:variant>
        <vt:i4>0</vt:i4>
      </vt:variant>
      <vt:variant>
        <vt:i4>5</vt:i4>
      </vt:variant>
      <vt:variant>
        <vt:lpwstr>https://www.nedlands.wa.gov.au/documents/427/long-term-financial-plan</vt:lpwstr>
      </vt:variant>
      <vt:variant>
        <vt:lpwstr/>
      </vt:variant>
      <vt:variant>
        <vt:i4>7733367</vt:i4>
      </vt:variant>
      <vt:variant>
        <vt:i4>78</vt:i4>
      </vt:variant>
      <vt:variant>
        <vt:i4>0</vt:i4>
      </vt:variant>
      <vt:variant>
        <vt:i4>5</vt:i4>
      </vt:variant>
      <vt:variant>
        <vt:lpwstr>https://www.nedlands.wa.gov.au/documents/426/strategic-community-plan-nedlands-2028</vt:lpwstr>
      </vt:variant>
      <vt:variant>
        <vt:lpwstr/>
      </vt:variant>
      <vt:variant>
        <vt:i4>6357106</vt:i4>
      </vt:variant>
      <vt:variant>
        <vt:i4>75</vt:i4>
      </vt:variant>
      <vt:variant>
        <vt:i4>0</vt:i4>
      </vt:variant>
      <vt:variant>
        <vt:i4>5</vt:i4>
      </vt:variant>
      <vt:variant>
        <vt:lpwstr>https://www.nedlands.wa.gov.au/documents/422/nedlands-2023</vt:lpwstr>
      </vt:variant>
      <vt:variant>
        <vt:lpwstr/>
      </vt:variant>
      <vt:variant>
        <vt:i4>4915271</vt:i4>
      </vt:variant>
      <vt:variant>
        <vt:i4>72</vt:i4>
      </vt:variant>
      <vt:variant>
        <vt:i4>0</vt:i4>
      </vt:variant>
      <vt:variant>
        <vt:i4>5</vt:i4>
      </vt:variant>
      <vt:variant>
        <vt:lpwstr>https://www.dlgsc.wa.gov.au/local-government/strengthening-local-government/integrated-planning-and-reporting</vt:lpwstr>
      </vt:variant>
      <vt:variant>
        <vt:lpwstr/>
      </vt:variant>
      <vt:variant>
        <vt:i4>6160482</vt:i4>
      </vt:variant>
      <vt:variant>
        <vt:i4>69</vt:i4>
      </vt:variant>
      <vt:variant>
        <vt:i4>0</vt:i4>
      </vt:variant>
      <vt:variant>
        <vt:i4>5</vt:i4>
      </vt:variant>
      <vt:variant>
        <vt:lpwstr>https://www.austlii.edu.au/cgi-bin/viewdoc/au/legis/wa/consol_reg/lgmr1996434/</vt:lpwstr>
      </vt:variant>
      <vt:variant>
        <vt:lpwstr/>
      </vt:variant>
      <vt:variant>
        <vt:i4>3276882</vt:i4>
      </vt:variant>
      <vt:variant>
        <vt:i4>66</vt:i4>
      </vt:variant>
      <vt:variant>
        <vt:i4>0</vt:i4>
      </vt:variant>
      <vt:variant>
        <vt:i4>5</vt:i4>
      </vt:variant>
      <vt:variant>
        <vt:lpwstr>https://www.austlii.edu.au/cgi-bin/viewdoc/au/legis/wa/consol_act/lga1995182/</vt:lpwstr>
      </vt:variant>
      <vt:variant>
        <vt:lpwstr/>
      </vt:variant>
      <vt:variant>
        <vt:i4>1441840</vt:i4>
      </vt:variant>
      <vt:variant>
        <vt:i4>59</vt:i4>
      </vt:variant>
      <vt:variant>
        <vt:i4>0</vt:i4>
      </vt:variant>
      <vt:variant>
        <vt:i4>5</vt:i4>
      </vt:variant>
      <vt:variant>
        <vt:lpwstr/>
      </vt:variant>
      <vt:variant>
        <vt:lpwstr>_Toc141351576</vt:lpwstr>
      </vt:variant>
      <vt:variant>
        <vt:i4>1441840</vt:i4>
      </vt:variant>
      <vt:variant>
        <vt:i4>53</vt:i4>
      </vt:variant>
      <vt:variant>
        <vt:i4>0</vt:i4>
      </vt:variant>
      <vt:variant>
        <vt:i4>5</vt:i4>
      </vt:variant>
      <vt:variant>
        <vt:lpwstr/>
      </vt:variant>
      <vt:variant>
        <vt:lpwstr>_Toc141351575</vt:lpwstr>
      </vt:variant>
      <vt:variant>
        <vt:i4>1441840</vt:i4>
      </vt:variant>
      <vt:variant>
        <vt:i4>47</vt:i4>
      </vt:variant>
      <vt:variant>
        <vt:i4>0</vt:i4>
      </vt:variant>
      <vt:variant>
        <vt:i4>5</vt:i4>
      </vt:variant>
      <vt:variant>
        <vt:lpwstr/>
      </vt:variant>
      <vt:variant>
        <vt:lpwstr>_Toc141351574</vt:lpwstr>
      </vt:variant>
      <vt:variant>
        <vt:i4>1441840</vt:i4>
      </vt:variant>
      <vt:variant>
        <vt:i4>41</vt:i4>
      </vt:variant>
      <vt:variant>
        <vt:i4>0</vt:i4>
      </vt:variant>
      <vt:variant>
        <vt:i4>5</vt:i4>
      </vt:variant>
      <vt:variant>
        <vt:lpwstr/>
      </vt:variant>
      <vt:variant>
        <vt:lpwstr>_Toc141351573</vt:lpwstr>
      </vt:variant>
      <vt:variant>
        <vt:i4>1441840</vt:i4>
      </vt:variant>
      <vt:variant>
        <vt:i4>35</vt:i4>
      </vt:variant>
      <vt:variant>
        <vt:i4>0</vt:i4>
      </vt:variant>
      <vt:variant>
        <vt:i4>5</vt:i4>
      </vt:variant>
      <vt:variant>
        <vt:lpwstr/>
      </vt:variant>
      <vt:variant>
        <vt:lpwstr>_Toc141351572</vt:lpwstr>
      </vt:variant>
      <vt:variant>
        <vt:i4>1441840</vt:i4>
      </vt:variant>
      <vt:variant>
        <vt:i4>29</vt:i4>
      </vt:variant>
      <vt:variant>
        <vt:i4>0</vt:i4>
      </vt:variant>
      <vt:variant>
        <vt:i4>5</vt:i4>
      </vt:variant>
      <vt:variant>
        <vt:lpwstr/>
      </vt:variant>
      <vt:variant>
        <vt:lpwstr>_Toc141351571</vt:lpwstr>
      </vt:variant>
      <vt:variant>
        <vt:i4>1441840</vt:i4>
      </vt:variant>
      <vt:variant>
        <vt:i4>23</vt:i4>
      </vt:variant>
      <vt:variant>
        <vt:i4>0</vt:i4>
      </vt:variant>
      <vt:variant>
        <vt:i4>5</vt:i4>
      </vt:variant>
      <vt:variant>
        <vt:lpwstr/>
      </vt:variant>
      <vt:variant>
        <vt:lpwstr>_Toc141351570</vt:lpwstr>
      </vt:variant>
      <vt:variant>
        <vt:i4>1507376</vt:i4>
      </vt:variant>
      <vt:variant>
        <vt:i4>17</vt:i4>
      </vt:variant>
      <vt:variant>
        <vt:i4>0</vt:i4>
      </vt:variant>
      <vt:variant>
        <vt:i4>5</vt:i4>
      </vt:variant>
      <vt:variant>
        <vt:lpwstr/>
      </vt:variant>
      <vt:variant>
        <vt:lpwstr>_Toc141351569</vt:lpwstr>
      </vt:variant>
      <vt:variant>
        <vt:i4>1507376</vt:i4>
      </vt:variant>
      <vt:variant>
        <vt:i4>11</vt:i4>
      </vt:variant>
      <vt:variant>
        <vt:i4>0</vt:i4>
      </vt:variant>
      <vt:variant>
        <vt:i4>5</vt:i4>
      </vt:variant>
      <vt:variant>
        <vt:lpwstr/>
      </vt:variant>
      <vt:variant>
        <vt:lpwstr>_Toc141351568</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1899-12-31T16:00:00Z</cp:lastPrinted>
  <dcterms:created xsi:type="dcterms:W3CDTF">2023-07-27T07:40:00Z</dcterms:created>
  <dcterms:modified xsi:type="dcterms:W3CDTF">2023-07-27T07:40:00Z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e5adf35a-4a98-42df-9696-6ee0eb838ac9</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