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b/>
          <w:bCs/>
          <w:color w:val="163475"/>
          <w:sz w:val="28"/>
          <w:szCs w:val="28"/>
        </w:rPr>
      </w:sdtEndPr>
      <w:sdtContent>
        <w:p w14:paraId="58C91AE3" w14:textId="77777777" w:rsidR="00787E6F" w:rsidRDefault="00787E6F" w:rsidP="00787E6F">
          <w:r>
            <w:rPr>
              <w:noProof/>
            </w:rPr>
            <mc:AlternateContent>
              <mc:Choice Requires="wps">
                <w:drawing>
                  <wp:anchor distT="0" distB="0" distL="114300" distR="114300" simplePos="0" relativeHeight="251658241" behindDoc="1" locked="0" layoutInCell="1" allowOverlap="1" wp14:anchorId="6EA85518" wp14:editId="4AD56983">
                    <wp:simplePos x="0" y="0"/>
                    <wp:positionH relativeFrom="page">
                      <wp:align>right</wp:align>
                    </wp:positionH>
                    <wp:positionV relativeFrom="paragraph">
                      <wp:posOffset>-1085408</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E2E31E4" id="Rectangle 5" o:spid="_x0000_s1026" alt="P1#y1" style="position:absolute;margin-left:548.05pt;margin-top:-85.45pt;width:599.25pt;height:363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" fillcolor="#00205b" stroked="f" strokeweight="1pt">
                    <w10:wrap anchorx="page"/>
                  </v:rect>
                </w:pict>
              </mc:Fallback>
            </mc:AlternateContent>
          </w:r>
          <w:r>
            <w:rPr>
              <w:noProof/>
            </w:rPr>
            <w:drawing>
              <wp:anchor distT="0" distB="0" distL="114300" distR="114300" simplePos="0" relativeHeight="251658242" behindDoc="1" locked="0" layoutInCell="1" allowOverlap="1" wp14:anchorId="783DA0BA" wp14:editId="6F4BED1D">
                <wp:simplePos x="0" y="0"/>
                <wp:positionH relativeFrom="margin">
                  <wp:posOffset>-35255</wp:posOffset>
                </wp:positionH>
                <wp:positionV relativeFrom="paragraph">
                  <wp:posOffset>-533400</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ED460F4" wp14:editId="44984E60">
                    <wp:simplePos x="0" y="0"/>
                    <wp:positionH relativeFrom="margin">
                      <wp:posOffset>-564210</wp:posOffset>
                    </wp:positionH>
                    <wp:positionV relativeFrom="page">
                      <wp:posOffset>749935</wp:posOffset>
                    </wp:positionV>
                    <wp:extent cx="7114252" cy="3876163"/>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47D95463" w14:textId="77777777" w:rsidR="00787E6F" w:rsidRDefault="00787E6F" w:rsidP="00787E6F">
                                <w:pPr>
                                  <w:ind w:hanging="1701"/>
                                  <w:jc w:val="left"/>
                                  <w:rPr>
                                    <w:rFonts w:eastAsia="Times New Roman"/>
                                    <w:b/>
                                    <w:noProof/>
                                    <w:color w:val="FFFFFF" w:themeColor="background1"/>
                                    <w:sz w:val="96"/>
                                    <w:szCs w:val="96"/>
                                    <w:lang w:eastAsia="en-US"/>
                                  </w:rPr>
                                </w:pPr>
                              </w:p>
                              <w:p w14:paraId="1B7059C4" w14:textId="77777777" w:rsidR="00787E6F" w:rsidRPr="00D7591D" w:rsidRDefault="00787E6F" w:rsidP="00787E6F">
                                <w:pPr>
                                  <w:ind w:hanging="1701"/>
                                  <w:jc w:val="left"/>
                                  <w:rPr>
                                    <w:rFonts w:eastAsia="Times New Roman"/>
                                    <w:b/>
                                    <w:color w:val="FFFFFF" w:themeColor="background1"/>
                                    <w:sz w:val="96"/>
                                    <w:szCs w:val="96"/>
                                    <w:lang w:eastAsia="en-US"/>
                                  </w:rPr>
                                </w:pPr>
                                <w:r w:rsidRPr="00D7591D">
                                  <w:rPr>
                                    <w:rFonts w:eastAsia="Times New Roman"/>
                                    <w:b/>
                                    <w:noProof/>
                                    <w:color w:val="FFFFFF" w:themeColor="background1"/>
                                    <w:sz w:val="96"/>
                                    <w:szCs w:val="96"/>
                                    <w:lang w:eastAsia="en-US"/>
                                  </w:rPr>
                                  <w:t>AGENDA</w:t>
                                </w:r>
                              </w:p>
                              <w:p w14:paraId="40307278" w14:textId="77777777" w:rsidR="00787E6F" w:rsidRPr="00D7591D" w:rsidRDefault="00787E6F" w:rsidP="00787E6F">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Special Council Meeting</w:t>
                                </w:r>
                              </w:p>
                              <w:p w14:paraId="1DA43D43" w14:textId="382394AE" w:rsidR="00787E6F" w:rsidRPr="00D7591D" w:rsidRDefault="00443BB6" w:rsidP="00787E6F">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Wednesday, 4 September 2024</w:t>
                                </w:r>
                              </w:p>
                              <w:p w14:paraId="40CEFABF" w14:textId="77777777" w:rsidR="00787E6F" w:rsidRDefault="00787E6F" w:rsidP="00787E6F">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type w14:anchorId="4ED460F4" id="_x0000_t202" coordsize="21600,21600" o:spt="202" path="m,l,21600r21600,l21600,xe">
                    <v:stroke joinstyle="miter"/>
                    <v:path gradientshapeok="t" o:connecttype="rect"/>
                  </v:shapetype>
                  <v:shape id="Text Box 154" o:spid="_x0000_s1026" type="#_x0000_t202" alt="P1TB3bA#y1" style="position:absolute;left:0;text-align:left;margin-left:-44.45pt;margin-top:59.05pt;width:560.2pt;height:305.2pt;z-index:251658240;visibility:visible;mso-wrap-style:square;mso-width-percent:941;mso-height-percent:363;mso-wrap-distance-left:9pt;mso-wrap-distance-top:0;mso-wrap-distance-right:9pt;mso-wrap-distance-bottom:0;mso-position-horizontal:absolute;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" filled="f" strokeweight=".5pt">
                    <v:stroke opacity="0" joinstyle="round"/>
                    <v:textbox inset="126pt,0,54pt,0">
                      <w:txbxContent>
                        <w:p w14:paraId="47D95463" w14:textId="77777777" w:rsidR="00787E6F" w:rsidRDefault="00787E6F" w:rsidP="00787E6F">
                          <w:pPr>
                            <w:ind w:hanging="1701"/>
                            <w:jc w:val="left"/>
                            <w:rPr>
                              <w:rFonts w:eastAsia="Times New Roman"/>
                              <w:b/>
                              <w:noProof/>
                              <w:color w:val="FFFFFF" w:themeColor="background1"/>
                              <w:sz w:val="96"/>
                              <w:szCs w:val="96"/>
                              <w:lang w:eastAsia="en-US"/>
                            </w:rPr>
                          </w:pPr>
                        </w:p>
                        <w:p w14:paraId="1B7059C4" w14:textId="77777777" w:rsidR="00787E6F" w:rsidRPr="00D7591D" w:rsidRDefault="00787E6F" w:rsidP="00787E6F">
                          <w:pPr>
                            <w:ind w:hanging="1701"/>
                            <w:jc w:val="left"/>
                            <w:rPr>
                              <w:rFonts w:eastAsia="Times New Roman"/>
                              <w:b/>
                              <w:color w:val="FFFFFF" w:themeColor="background1"/>
                              <w:sz w:val="96"/>
                              <w:szCs w:val="96"/>
                              <w:lang w:eastAsia="en-US"/>
                            </w:rPr>
                          </w:pPr>
                          <w:r w:rsidRPr="00D7591D">
                            <w:rPr>
                              <w:rFonts w:eastAsia="Times New Roman"/>
                              <w:b/>
                              <w:noProof/>
                              <w:color w:val="FFFFFF" w:themeColor="background1"/>
                              <w:sz w:val="96"/>
                              <w:szCs w:val="96"/>
                              <w:lang w:eastAsia="en-US"/>
                            </w:rPr>
                            <w:t>AGENDA</w:t>
                          </w:r>
                        </w:p>
                        <w:p w14:paraId="40307278" w14:textId="77777777" w:rsidR="00787E6F" w:rsidRPr="00D7591D" w:rsidRDefault="00787E6F" w:rsidP="00787E6F">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Special Council Meeting</w:t>
                          </w:r>
                        </w:p>
                        <w:p w14:paraId="1DA43D43" w14:textId="382394AE" w:rsidR="00787E6F" w:rsidRPr="00D7591D" w:rsidRDefault="00443BB6" w:rsidP="00787E6F">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Wednesday, 4 September 2024</w:t>
                          </w:r>
                        </w:p>
                        <w:p w14:paraId="40CEFABF" w14:textId="77777777" w:rsidR="00787E6F" w:rsidRDefault="00787E6F" w:rsidP="00787E6F">
                          <w:pPr>
                            <w:jc w:val="left"/>
                            <w:rPr>
                              <w:smallCaps/>
                              <w:color w:val="404040" w:themeColor="text1" w:themeTint="BF"/>
                              <w:sz w:val="36"/>
                              <w:szCs w:val="36"/>
                            </w:rPr>
                          </w:pPr>
                        </w:p>
                      </w:txbxContent>
                    </v:textbox>
                    <w10:wrap type="square" anchorx="margin" anchory="page"/>
                  </v:shape>
                </w:pict>
              </mc:Fallback>
            </mc:AlternateContent>
          </w:r>
        </w:p>
        <w:p w14:paraId="36195B9E" w14:textId="77777777" w:rsidR="00787E6F" w:rsidRDefault="00787E6F" w:rsidP="00787E6F">
          <w:pPr>
            <w:spacing w:before="0" w:line="240" w:lineRule="auto"/>
            <w:rPr>
              <w:b/>
              <w:color w:val="163475"/>
              <w:sz w:val="28"/>
              <w:szCs w:val="28"/>
            </w:rPr>
          </w:pPr>
        </w:p>
        <w:p w14:paraId="05DC9E7C" w14:textId="77777777" w:rsidR="00787E6F" w:rsidRDefault="00000000" w:rsidP="00787E6F">
          <w:pPr>
            <w:spacing w:before="0" w:line="240" w:lineRule="auto"/>
            <w:rPr>
              <w:b/>
              <w:color w:val="163475"/>
              <w:sz w:val="28"/>
              <w:szCs w:val="28"/>
            </w:rPr>
          </w:pPr>
        </w:p>
      </w:sdtContent>
    </w:sdt>
    <w:p w14:paraId="7BB8A59A" w14:textId="77777777" w:rsidR="00787E6F" w:rsidRDefault="00787E6F" w:rsidP="00787E6F">
      <w:pPr>
        <w:spacing w:before="0" w:after="0" w:line="240" w:lineRule="auto"/>
        <w:rPr>
          <w:b/>
          <w:color w:val="163475"/>
          <w:sz w:val="28"/>
          <w:szCs w:val="28"/>
        </w:rPr>
      </w:pPr>
      <w:r w:rsidRPr="00D7591D">
        <w:rPr>
          <w:b/>
          <w:color w:val="163475"/>
          <w:sz w:val="28"/>
          <w:szCs w:val="28"/>
        </w:rPr>
        <w:t>Notice of Meeting</w:t>
      </w:r>
    </w:p>
    <w:p w14:paraId="75B60BBD" w14:textId="77777777" w:rsidR="00787E6F" w:rsidRPr="00D7591D" w:rsidRDefault="00787E6F" w:rsidP="00787E6F">
      <w:pPr>
        <w:spacing w:before="0" w:after="0" w:line="240" w:lineRule="auto"/>
        <w:rPr>
          <w:b/>
          <w:color w:val="163475"/>
          <w:sz w:val="28"/>
          <w:szCs w:val="28"/>
        </w:rPr>
      </w:pPr>
    </w:p>
    <w:p w14:paraId="63ED492B" w14:textId="77777777" w:rsidR="00787E6F" w:rsidRPr="00D7591D" w:rsidRDefault="00787E6F" w:rsidP="00787E6F">
      <w:pPr>
        <w:spacing w:before="0" w:after="0" w:line="240" w:lineRule="auto"/>
        <w:rPr>
          <w:bCs/>
          <w:color w:val="163475"/>
          <w:szCs w:val="24"/>
        </w:rPr>
      </w:pPr>
      <w:r w:rsidRPr="00D7591D">
        <w:rPr>
          <w:bCs/>
          <w:color w:val="163475"/>
          <w:szCs w:val="24"/>
        </w:rPr>
        <w:t>Mayor &amp; Councillors</w:t>
      </w:r>
    </w:p>
    <w:p w14:paraId="211CEC09" w14:textId="77777777" w:rsidR="00787E6F" w:rsidRDefault="00787E6F" w:rsidP="00787E6F">
      <w:pPr>
        <w:spacing w:before="0" w:after="0" w:line="240" w:lineRule="auto"/>
        <w:rPr>
          <w:bCs/>
          <w:color w:val="163475"/>
          <w:szCs w:val="24"/>
        </w:rPr>
      </w:pPr>
    </w:p>
    <w:p w14:paraId="6D97E0F2" w14:textId="192FF3F3" w:rsidR="00787E6F" w:rsidRDefault="00787E6F" w:rsidP="00787E6F">
      <w:pPr>
        <w:spacing w:before="0" w:after="0" w:line="240" w:lineRule="auto"/>
        <w:rPr>
          <w:bCs/>
          <w:color w:val="163475"/>
          <w:szCs w:val="24"/>
        </w:rPr>
      </w:pPr>
      <w:r w:rsidRPr="00D7591D">
        <w:rPr>
          <w:bCs/>
          <w:color w:val="163475"/>
          <w:szCs w:val="24"/>
        </w:rPr>
        <w:t xml:space="preserve">A </w:t>
      </w:r>
      <w:r>
        <w:rPr>
          <w:bCs/>
          <w:color w:val="163475"/>
          <w:szCs w:val="24"/>
        </w:rPr>
        <w:t xml:space="preserve">Special </w:t>
      </w:r>
      <w:r w:rsidRPr="00D7591D">
        <w:rPr>
          <w:bCs/>
          <w:color w:val="163475"/>
          <w:szCs w:val="24"/>
        </w:rPr>
        <w:t>Council Meeting Agenda</w:t>
      </w:r>
      <w:r>
        <w:rPr>
          <w:bCs/>
          <w:color w:val="163475"/>
          <w:szCs w:val="24"/>
        </w:rPr>
        <w:t xml:space="preserve"> Forum</w:t>
      </w:r>
      <w:r w:rsidRPr="00D7591D">
        <w:rPr>
          <w:bCs/>
          <w:color w:val="163475"/>
          <w:szCs w:val="24"/>
        </w:rPr>
        <w:t xml:space="preserve"> of the City of Nedlands is to be held on</w:t>
      </w:r>
      <w:r>
        <w:rPr>
          <w:noProof/>
          <w:color w:val="0A2F41" w:themeColor="accent1" w:themeShade="80"/>
          <w:szCs w:val="20"/>
        </w:rPr>
        <w:t xml:space="preserve"> </w:t>
      </w:r>
      <w:r w:rsidR="00443BB6">
        <w:rPr>
          <w:noProof/>
          <w:color w:val="002060"/>
          <w:szCs w:val="20"/>
        </w:rPr>
        <w:t>Wednesday, 4 September 2024</w:t>
      </w:r>
      <w:r w:rsidRPr="00B67C63">
        <w:rPr>
          <w:color w:val="002060"/>
          <w:szCs w:val="20"/>
        </w:rPr>
        <w:t xml:space="preserve"> </w:t>
      </w:r>
      <w:r w:rsidRPr="00B67C63">
        <w:rPr>
          <w:bCs/>
          <w:color w:val="002060"/>
          <w:szCs w:val="24"/>
        </w:rPr>
        <w:t>i</w:t>
      </w:r>
      <w:r w:rsidRPr="00D7591D">
        <w:rPr>
          <w:bCs/>
          <w:color w:val="163475"/>
          <w:szCs w:val="24"/>
        </w:rPr>
        <w:t xml:space="preserve">n the Council chambers at 71 Stirling Highway Nedlands commencing at </w:t>
      </w:r>
      <w:r>
        <w:rPr>
          <w:bCs/>
          <w:color w:val="163475"/>
          <w:szCs w:val="24"/>
        </w:rPr>
        <w:t>6</w:t>
      </w:r>
      <w:r w:rsidRPr="00D7591D">
        <w:rPr>
          <w:bCs/>
          <w:color w:val="163475"/>
          <w:szCs w:val="24"/>
        </w:rPr>
        <w:t xml:space="preserve">pm. </w:t>
      </w:r>
    </w:p>
    <w:p w14:paraId="0DACF05F" w14:textId="77777777" w:rsidR="003445CC" w:rsidRPr="00D7591D" w:rsidRDefault="003445CC" w:rsidP="00787E6F">
      <w:pPr>
        <w:spacing w:before="0" w:after="0" w:line="240" w:lineRule="auto"/>
        <w:rPr>
          <w:bCs/>
          <w:color w:val="163475"/>
          <w:szCs w:val="24"/>
        </w:rPr>
      </w:pPr>
    </w:p>
    <w:p w14:paraId="769D8F49" w14:textId="77777777" w:rsidR="00787E6F" w:rsidRDefault="00787E6F" w:rsidP="00787E6F">
      <w:pPr>
        <w:spacing w:before="0" w:after="0" w:line="240" w:lineRule="auto"/>
        <w:rPr>
          <w:rStyle w:val="Hyperlink"/>
          <w:bCs/>
          <w:szCs w:val="24"/>
        </w:rPr>
      </w:pPr>
      <w:r w:rsidRPr="00D7591D">
        <w:rPr>
          <w:bCs/>
          <w:color w:val="163475"/>
          <w:szCs w:val="24"/>
        </w:rPr>
        <w:t xml:space="preserve">This meeting will be livestreamed </w:t>
      </w:r>
      <w:hyperlink r:id="rId12" w:history="1">
        <w:r w:rsidRPr="00D7591D">
          <w:rPr>
            <w:rStyle w:val="Hyperlink"/>
            <w:bCs/>
            <w:szCs w:val="24"/>
          </w:rPr>
          <w:t>Livestreaming Council &amp; Committee Meetings » City of Nedlands</w:t>
        </w:r>
      </w:hyperlink>
    </w:p>
    <w:p w14:paraId="158EC89A" w14:textId="77777777" w:rsidR="00787E6F" w:rsidRPr="004F36DF" w:rsidRDefault="00787E6F" w:rsidP="00787E6F">
      <w:pPr>
        <w:spacing w:before="0" w:after="0" w:line="240" w:lineRule="auto"/>
        <w:jc w:val="left"/>
        <w:rPr>
          <w:rFonts w:ascii="Times New Roman" w:eastAsia="Times New Roman" w:hAnsi="Times New Roman" w:cs="Times New Roman"/>
          <w:szCs w:val="24"/>
        </w:rPr>
      </w:pPr>
    </w:p>
    <w:p w14:paraId="21B270C6" w14:textId="77777777" w:rsidR="00787E6F" w:rsidRDefault="00787E6F" w:rsidP="00787E6F">
      <w:pPr>
        <w:spacing w:before="0" w:after="0" w:line="240" w:lineRule="auto"/>
        <w:rPr>
          <w:rStyle w:val="Hyperlink"/>
          <w:bCs/>
          <w:szCs w:val="24"/>
        </w:rPr>
      </w:pPr>
    </w:p>
    <w:p w14:paraId="559D1194" w14:textId="77777777" w:rsidR="00787E6F" w:rsidRPr="006C76BF" w:rsidRDefault="00787E6F" w:rsidP="00787E6F">
      <w:pPr>
        <w:spacing w:before="100" w:beforeAutospacing="1" w:after="100" w:afterAutospacing="1" w:line="240" w:lineRule="auto"/>
        <w:jc w:val="left"/>
        <w:rPr>
          <w:rFonts w:ascii="Times New Roman" w:eastAsia="Times New Roman" w:hAnsi="Times New Roman" w:cs="Times New Roman"/>
          <w:szCs w:val="24"/>
        </w:rPr>
      </w:pPr>
      <w:r w:rsidRPr="00FE4671">
        <w:rPr>
          <w:rFonts w:ascii="Times New Roman" w:eastAsia="Times New Roman" w:hAnsi="Times New Roman" w:cs="Times New Roman"/>
          <w:noProof/>
          <w:szCs w:val="24"/>
        </w:rPr>
        <w:drawing>
          <wp:inline distT="0" distB="0" distL="0" distR="0" wp14:anchorId="22039BA2" wp14:editId="7F7658C2">
            <wp:extent cx="2589860" cy="756000"/>
            <wp:effectExtent l="0" t="0" r="1270" b="6350"/>
            <wp:docPr id="1293444548"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44548" name="Picture 1" descr="A signature on a white background&#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9776" t="22455" r="22723" b="47704"/>
                    <a:stretch/>
                  </pic:blipFill>
                  <pic:spPr bwMode="auto">
                    <a:xfrm>
                      <a:off x="0" y="0"/>
                      <a:ext cx="2589860" cy="756000"/>
                    </a:xfrm>
                    <a:prstGeom prst="rect">
                      <a:avLst/>
                    </a:prstGeom>
                    <a:noFill/>
                    <a:ln>
                      <a:noFill/>
                    </a:ln>
                    <a:extLst>
                      <a:ext uri="{53640926-AAD7-44D8-BBD7-CCE9431645EC}">
                        <a14:shadowObscured xmlns:a14="http://schemas.microsoft.com/office/drawing/2010/main"/>
                      </a:ext>
                    </a:extLst>
                  </pic:spPr>
                </pic:pic>
              </a:graphicData>
            </a:graphic>
          </wp:inline>
        </w:drawing>
      </w:r>
    </w:p>
    <w:p w14:paraId="05B836B5" w14:textId="77777777" w:rsidR="00787E6F" w:rsidRDefault="00787E6F" w:rsidP="00787E6F">
      <w:pPr>
        <w:spacing w:before="0" w:after="0" w:line="240" w:lineRule="auto"/>
        <w:rPr>
          <w:b/>
          <w:color w:val="163475"/>
          <w:sz w:val="28"/>
          <w:szCs w:val="28"/>
        </w:rPr>
      </w:pPr>
      <w:r>
        <w:rPr>
          <w:b/>
          <w:color w:val="163475"/>
          <w:sz w:val="28"/>
          <w:szCs w:val="28"/>
        </w:rPr>
        <w:t>Keri Shannon</w:t>
      </w:r>
      <w:r w:rsidRPr="00D7591D">
        <w:rPr>
          <w:b/>
          <w:color w:val="163475"/>
          <w:sz w:val="28"/>
          <w:szCs w:val="28"/>
        </w:rPr>
        <w:t xml:space="preserve"> |</w:t>
      </w:r>
      <w:r>
        <w:rPr>
          <w:b/>
          <w:color w:val="163475"/>
          <w:sz w:val="28"/>
          <w:szCs w:val="28"/>
        </w:rPr>
        <w:t xml:space="preserve"> </w:t>
      </w:r>
      <w:r w:rsidRPr="00D7591D">
        <w:rPr>
          <w:b/>
          <w:color w:val="163475"/>
          <w:sz w:val="28"/>
          <w:szCs w:val="28"/>
        </w:rPr>
        <w:t>Chief Executive Officer</w:t>
      </w:r>
    </w:p>
    <w:p w14:paraId="07176C5D" w14:textId="1731819E" w:rsidR="00787E6F" w:rsidRPr="00A83B1C" w:rsidRDefault="00443BB6" w:rsidP="00787E6F">
      <w:pPr>
        <w:spacing w:before="0" w:after="0" w:line="240" w:lineRule="auto"/>
        <w:rPr>
          <w:b/>
          <w:color w:val="163475"/>
          <w:sz w:val="28"/>
          <w:szCs w:val="28"/>
        </w:rPr>
      </w:pPr>
      <w:r>
        <w:rPr>
          <w:b/>
          <w:color w:val="163475"/>
          <w:sz w:val="28"/>
          <w:szCs w:val="28"/>
        </w:rPr>
        <w:t xml:space="preserve">4 September </w:t>
      </w:r>
      <w:r w:rsidR="00787E6F" w:rsidRPr="00C71D8B">
        <w:rPr>
          <w:b/>
          <w:color w:val="163475"/>
          <w:sz w:val="28"/>
          <w:szCs w:val="28"/>
        </w:rPr>
        <w:t>2024</w:t>
      </w:r>
    </w:p>
    <w:p w14:paraId="28A4DE83" w14:textId="77777777" w:rsidR="00787E6F" w:rsidRDefault="00787E6F" w:rsidP="00787E6F">
      <w:pPr>
        <w:spacing w:before="0" w:after="120"/>
        <w:jc w:val="left"/>
        <w:rPr>
          <w:b/>
          <w:bCs/>
          <w:color w:val="002060"/>
          <w:sz w:val="28"/>
          <w:szCs w:val="24"/>
        </w:rPr>
      </w:pPr>
      <w:r>
        <w:rPr>
          <w:b/>
          <w:bCs/>
          <w:color w:val="002060"/>
          <w:sz w:val="28"/>
          <w:szCs w:val="24"/>
        </w:rPr>
        <w:br w:type="page"/>
      </w:r>
    </w:p>
    <w:p w14:paraId="57F9204E" w14:textId="77777777" w:rsidR="00787E6F" w:rsidRPr="00084922" w:rsidRDefault="00787E6F" w:rsidP="00787E6F">
      <w:pPr>
        <w:jc w:val="left"/>
        <w:rPr>
          <w:rFonts w:eastAsia="Times New Roman"/>
          <w:b/>
          <w:color w:val="FFFFFF" w:themeColor="background1"/>
          <w:sz w:val="96"/>
          <w:szCs w:val="96"/>
          <w:lang w:eastAsia="en-US"/>
        </w:rPr>
      </w:pPr>
      <w:r w:rsidRPr="003950D7">
        <w:rPr>
          <w:b/>
          <w:bCs/>
          <w:color w:val="002060"/>
          <w:sz w:val="28"/>
          <w:szCs w:val="24"/>
        </w:rPr>
        <w:lastRenderedPageBreak/>
        <w:t>Information</w:t>
      </w:r>
    </w:p>
    <w:p w14:paraId="0B592C94" w14:textId="77777777" w:rsidR="00787E6F" w:rsidRPr="00046B3A" w:rsidRDefault="00787E6F" w:rsidP="00787E6F">
      <w:pPr>
        <w:rPr>
          <w:bCs/>
        </w:rPr>
      </w:pPr>
      <w:r w:rsidRPr="00046B3A">
        <w:rPr>
          <w:bCs/>
        </w:rPr>
        <w:t xml:space="preserve">Special Council Meetings are run in accordance with the City of Nedlands Standing Orders Local Law. If you have any questions in relation to items on the agenda, procedural matters, public question time, addressing Council or attending meetings please contact the Executive Officer on 9273 3500 or </w:t>
      </w:r>
      <w:hyperlink r:id="rId14" w:history="1">
        <w:r w:rsidRPr="00CA5D45">
          <w:rPr>
            <w:rStyle w:val="Hyperlink"/>
            <w:bCs/>
            <w:color w:val="548DD4"/>
          </w:rPr>
          <w:t>council@nedlands.wa.gov.au</w:t>
        </w:r>
      </w:hyperlink>
      <w:r w:rsidRPr="00046B3A">
        <w:rPr>
          <w:bCs/>
        </w:rPr>
        <w:t xml:space="preserve"> </w:t>
      </w:r>
    </w:p>
    <w:p w14:paraId="770FCDE1" w14:textId="77777777" w:rsidR="00787E6F" w:rsidRPr="003950D7" w:rsidRDefault="00787E6F" w:rsidP="00787E6F">
      <w:pPr>
        <w:rPr>
          <w:b/>
          <w:bCs/>
          <w:color w:val="002060"/>
          <w:sz w:val="28"/>
          <w:szCs w:val="24"/>
        </w:rPr>
      </w:pPr>
      <w:r w:rsidRPr="003950D7">
        <w:rPr>
          <w:b/>
          <w:bCs/>
          <w:color w:val="002060"/>
          <w:sz w:val="28"/>
          <w:szCs w:val="24"/>
        </w:rPr>
        <w:br/>
        <w:t>Public Question Time</w:t>
      </w:r>
    </w:p>
    <w:p w14:paraId="345A1FB5" w14:textId="77777777" w:rsidR="00787E6F" w:rsidRPr="00046B3A" w:rsidRDefault="00787E6F" w:rsidP="00787E6F">
      <w:pPr>
        <w:rPr>
          <w:bCs/>
        </w:rPr>
      </w:pPr>
      <w:r w:rsidRPr="00046B3A">
        <w:rPr>
          <w:bCs/>
        </w:rPr>
        <w:t>Public question time at a Special Council Meeting is available for members of the public to ask a question about items on the agenda. Questions asked by members of the public are not to be accompanied by any statement reflecting adversely upon any Council Member or Employee.</w:t>
      </w:r>
    </w:p>
    <w:p w14:paraId="007F3D0C" w14:textId="77777777" w:rsidR="00787E6F" w:rsidRPr="00046B3A" w:rsidRDefault="00787E6F" w:rsidP="00787E6F">
      <w:pPr>
        <w:tabs>
          <w:tab w:val="left" w:pos="9356"/>
        </w:tabs>
        <w:rPr>
          <w:bCs/>
          <w:color w:val="1F497D"/>
        </w:rPr>
      </w:pPr>
      <w:r w:rsidRPr="00046B3A">
        <w:rPr>
          <w:bCs/>
        </w:rPr>
        <w:t xml:space="preserve">Questions should be submitted as early as possible via the online form available on the City’s website: </w:t>
      </w:r>
      <w:hyperlink r:id="rId15" w:history="1">
        <w:r w:rsidRPr="00046B3A">
          <w:rPr>
            <w:rStyle w:val="Hyperlink"/>
            <w:color w:val="1F497D"/>
          </w:rPr>
          <w:t>Public question time | City of Nedlands</w:t>
        </w:r>
      </w:hyperlink>
    </w:p>
    <w:p w14:paraId="2C55A41E" w14:textId="77777777" w:rsidR="00787E6F" w:rsidRPr="00046B3A" w:rsidRDefault="00787E6F" w:rsidP="00787E6F">
      <w:pPr>
        <w:tabs>
          <w:tab w:val="left" w:pos="9356"/>
        </w:tabs>
        <w:rPr>
          <w:bCs/>
        </w:rPr>
      </w:pPr>
      <w:r w:rsidRPr="00046B3A">
        <w:rPr>
          <w:bCs/>
        </w:rPr>
        <w:t xml:space="preserve">Questions may be taken on notice to allow adequate time to prepare a </w:t>
      </w:r>
      <w:proofErr w:type="gramStart"/>
      <w:r w:rsidRPr="00046B3A">
        <w:rPr>
          <w:bCs/>
        </w:rPr>
        <w:t>response</w:t>
      </w:r>
      <w:proofErr w:type="gramEnd"/>
      <w:r w:rsidRPr="00046B3A">
        <w:rPr>
          <w:bCs/>
        </w:rPr>
        <w:t xml:space="preserve"> and all answers will be published in the minutes of the meeting.</w:t>
      </w:r>
    </w:p>
    <w:p w14:paraId="6C85D38F" w14:textId="77777777" w:rsidR="00787E6F" w:rsidRPr="00046B3A" w:rsidRDefault="00787E6F" w:rsidP="00787E6F">
      <w:pPr>
        <w:tabs>
          <w:tab w:val="left" w:pos="9356"/>
        </w:tabs>
        <w:rPr>
          <w:b/>
          <w:color w:val="0A1D30" w:themeColor="text2" w:themeShade="BF"/>
          <w:sz w:val="28"/>
        </w:rPr>
      </w:pPr>
      <w:r w:rsidRPr="003950D7">
        <w:rPr>
          <w:b/>
          <w:bCs/>
          <w:color w:val="002060"/>
          <w:sz w:val="28"/>
          <w:szCs w:val="24"/>
        </w:rPr>
        <w:br/>
      </w:r>
      <w:r w:rsidRPr="00A56618">
        <w:rPr>
          <w:b/>
          <w:color w:val="002060"/>
          <w:sz w:val="28"/>
        </w:rPr>
        <w:t>Addresses by Members of the Public</w:t>
      </w:r>
    </w:p>
    <w:p w14:paraId="65121749" w14:textId="77777777" w:rsidR="00787E6F" w:rsidRPr="00046B3A" w:rsidRDefault="00787E6F" w:rsidP="00787E6F">
      <w:pPr>
        <w:tabs>
          <w:tab w:val="left" w:pos="9356"/>
        </w:tabs>
        <w:rPr>
          <w:b/>
          <w:color w:val="0E2841" w:themeColor="text2"/>
          <w:sz w:val="28"/>
        </w:rPr>
      </w:pPr>
      <w:r w:rsidRPr="00046B3A">
        <w:rPr>
          <w:bCs/>
        </w:rPr>
        <w:t xml:space="preserve">Members of the public wishing to address Council in relation to an item on the agenda must complete the online registration form available on the City’s website: </w:t>
      </w:r>
      <w:hyperlink r:id="rId16" w:history="1">
        <w:r w:rsidRPr="00046B3A">
          <w:rPr>
            <w:rStyle w:val="Hyperlink"/>
            <w:color w:val="0E2841" w:themeColor="text2"/>
          </w:rPr>
          <w:t>Public Address Registration Form | City of Nedlands</w:t>
        </w:r>
      </w:hyperlink>
    </w:p>
    <w:p w14:paraId="02143732" w14:textId="77777777" w:rsidR="00787E6F" w:rsidRPr="00046B3A" w:rsidRDefault="00787E6F" w:rsidP="00787E6F">
      <w:pPr>
        <w:tabs>
          <w:tab w:val="left" w:pos="9356"/>
        </w:tabs>
        <w:rPr>
          <w:bCs/>
        </w:rPr>
      </w:pPr>
      <w:r w:rsidRPr="00046B3A">
        <w:rPr>
          <w:bCs/>
        </w:rPr>
        <w:t xml:space="preserve">The Presiding Member will determine the order of speakers to address the </w:t>
      </w:r>
      <w:proofErr w:type="gramStart"/>
      <w:r w:rsidRPr="00046B3A">
        <w:rPr>
          <w:bCs/>
        </w:rPr>
        <w:t>Council</w:t>
      </w:r>
      <w:proofErr w:type="gramEnd"/>
      <w:r w:rsidRPr="00046B3A">
        <w:rPr>
          <w:bCs/>
        </w:rPr>
        <w:t xml:space="preserve"> and the number of speakers is to be limited to 2 in support and 2 against any particular item on a Special Council Meeting Agenda. The Public address session will be restricted to 15 minutes unless the Council, by resolution decides otherwise.</w:t>
      </w:r>
    </w:p>
    <w:p w14:paraId="5C962D50" w14:textId="77777777" w:rsidR="00787E6F" w:rsidRPr="003950D7" w:rsidRDefault="00787E6F" w:rsidP="00787E6F">
      <w:pPr>
        <w:rPr>
          <w:b/>
          <w:bCs/>
          <w:color w:val="002060"/>
          <w:sz w:val="28"/>
          <w:szCs w:val="24"/>
        </w:rPr>
      </w:pPr>
      <w:r w:rsidRPr="003950D7">
        <w:rPr>
          <w:b/>
          <w:bCs/>
          <w:color w:val="002060"/>
          <w:sz w:val="28"/>
          <w:szCs w:val="24"/>
        </w:rPr>
        <w:br/>
        <w:t>Disclaimer</w:t>
      </w:r>
    </w:p>
    <w:p w14:paraId="08554018" w14:textId="77777777" w:rsidR="00787E6F" w:rsidRPr="00D7591D" w:rsidRDefault="00787E6F" w:rsidP="00787E6F">
      <w:pPr>
        <w:spacing w:line="240" w:lineRule="auto"/>
        <w:rPr>
          <w:bCs/>
          <w:szCs w:val="24"/>
        </w:rPr>
      </w:pPr>
      <w:r w:rsidRPr="00D7591D">
        <w:rPr>
          <w:bCs/>
          <w:szCs w:val="24"/>
        </w:rPr>
        <w:t xml:space="preserve">Members of the public who attend Council Meetings Agenda Forum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D7591D">
        <w:rPr>
          <w:bCs/>
          <w:szCs w:val="24"/>
        </w:rPr>
        <w:t>taking action</w:t>
      </w:r>
      <w:proofErr w:type="gramEnd"/>
      <w:r w:rsidRPr="00D7591D">
        <w:rPr>
          <w:bCs/>
          <w:szCs w:val="24"/>
        </w:rPr>
        <w:t xml:space="preserve"> on any matter that they may have before Council.</w:t>
      </w:r>
    </w:p>
    <w:p w14:paraId="49887DA8" w14:textId="77777777" w:rsidR="00787E6F" w:rsidRDefault="00787E6F" w:rsidP="00787E6F">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144984EE" w14:textId="77777777" w:rsidR="00787E6F" w:rsidRPr="000E58F7" w:rsidRDefault="00787E6F" w:rsidP="00787E6F">
      <w:pPr>
        <w:spacing w:after="120"/>
        <w:jc w:val="center"/>
        <w:rPr>
          <w:b/>
          <w:color w:val="0A2F41" w:themeColor="accent1" w:themeShade="80"/>
          <w:sz w:val="36"/>
          <w:szCs w:val="36"/>
        </w:rPr>
      </w:pPr>
      <w:r w:rsidRPr="002366E8">
        <w:rPr>
          <w:b/>
          <w:color w:val="0A2F41" w:themeColor="accent1" w:themeShade="80"/>
          <w:sz w:val="36"/>
          <w:szCs w:val="36"/>
        </w:rPr>
        <w:lastRenderedPageBreak/>
        <w:t>Table Of Content</w:t>
      </w:r>
      <w:r>
        <w:rPr>
          <w:b/>
          <w:color w:val="0A2F41" w:themeColor="accent1" w:themeShade="80"/>
          <w:sz w:val="36"/>
          <w:szCs w:val="36"/>
        </w:rPr>
        <w:t>s</w:t>
      </w:r>
    </w:p>
    <w:sdt>
      <w:sdtPr>
        <w:rPr>
          <w:rFonts w:ascii="Arial" w:eastAsiaTheme="minorEastAsia" w:hAnsi="Arial" w:cs="Arial"/>
          <w:color w:val="auto"/>
          <w:sz w:val="24"/>
          <w:szCs w:val="24"/>
        </w:rPr>
        <w:id w:val="1119646734"/>
        <w:docPartObj>
          <w:docPartGallery w:val="Table of Contents"/>
          <w:docPartUnique/>
        </w:docPartObj>
      </w:sdtPr>
      <w:sdtContent>
        <w:p w14:paraId="637D4B57" w14:textId="77777777" w:rsidR="00787E6F" w:rsidRPr="008641F7" w:rsidRDefault="00787E6F" w:rsidP="00787E6F">
          <w:pPr>
            <w:pStyle w:val="TOCHeading"/>
          </w:pPr>
        </w:p>
        <w:p w14:paraId="291DE33D" w14:textId="62E7309D" w:rsidR="007A39B4" w:rsidRDefault="00787E6F">
          <w:pPr>
            <w:pStyle w:val="TOC1"/>
            <w:tabs>
              <w:tab w:val="left" w:pos="480"/>
            </w:tabs>
            <w:rPr>
              <w:rFonts w:asciiTheme="minorHAnsi" w:hAnsiTheme="minorHAnsi" w:cstheme="minorBidi"/>
              <w:noProof/>
              <w:kern w:val="2"/>
              <w:szCs w:val="24"/>
              <w14:ligatures w14:val="standardContextual"/>
            </w:rPr>
          </w:pPr>
          <w:r w:rsidRPr="008641F7">
            <w:fldChar w:fldCharType="begin"/>
          </w:r>
          <w:r w:rsidRPr="008641F7">
            <w:instrText xml:space="preserve"> TOC \o "1-3" \h \z \u </w:instrText>
          </w:r>
          <w:r w:rsidRPr="008641F7">
            <w:fldChar w:fldCharType="separate"/>
          </w:r>
          <w:hyperlink w:anchor="_Toc176361187" w:history="1">
            <w:r w:rsidR="007A39B4" w:rsidRPr="00AB7D1B">
              <w:rPr>
                <w:rStyle w:val="Hyperlink"/>
                <w:b/>
                <w:bCs/>
                <w:noProof/>
              </w:rPr>
              <w:t>1.</w:t>
            </w:r>
            <w:r w:rsidR="007A39B4">
              <w:rPr>
                <w:rFonts w:asciiTheme="minorHAnsi" w:hAnsiTheme="minorHAnsi" w:cstheme="minorBidi"/>
                <w:noProof/>
                <w:kern w:val="2"/>
                <w:szCs w:val="24"/>
                <w14:ligatures w14:val="standardContextual"/>
              </w:rPr>
              <w:tab/>
            </w:r>
            <w:r w:rsidR="007A39B4" w:rsidRPr="00AB7D1B">
              <w:rPr>
                <w:rStyle w:val="Hyperlink"/>
                <w:b/>
                <w:bCs/>
                <w:noProof/>
              </w:rPr>
              <w:t>Declaration of Opening</w:t>
            </w:r>
            <w:r w:rsidR="007A39B4">
              <w:rPr>
                <w:noProof/>
                <w:webHidden/>
              </w:rPr>
              <w:tab/>
            </w:r>
            <w:r w:rsidR="007A39B4">
              <w:rPr>
                <w:noProof/>
                <w:webHidden/>
              </w:rPr>
              <w:fldChar w:fldCharType="begin"/>
            </w:r>
            <w:r w:rsidR="007A39B4">
              <w:rPr>
                <w:noProof/>
                <w:webHidden/>
              </w:rPr>
              <w:instrText xml:space="preserve"> PAGEREF _Toc176361187 \h </w:instrText>
            </w:r>
            <w:r w:rsidR="007A39B4">
              <w:rPr>
                <w:noProof/>
                <w:webHidden/>
              </w:rPr>
            </w:r>
            <w:r w:rsidR="007A39B4">
              <w:rPr>
                <w:noProof/>
                <w:webHidden/>
              </w:rPr>
              <w:fldChar w:fldCharType="separate"/>
            </w:r>
            <w:r w:rsidR="007A39B4">
              <w:rPr>
                <w:noProof/>
                <w:webHidden/>
              </w:rPr>
              <w:t>4</w:t>
            </w:r>
            <w:r w:rsidR="007A39B4">
              <w:rPr>
                <w:noProof/>
                <w:webHidden/>
              </w:rPr>
              <w:fldChar w:fldCharType="end"/>
            </w:r>
          </w:hyperlink>
        </w:p>
        <w:p w14:paraId="7AA3687C" w14:textId="08CF26EA" w:rsidR="007A39B4" w:rsidRDefault="00000000">
          <w:pPr>
            <w:pStyle w:val="TOC1"/>
            <w:tabs>
              <w:tab w:val="left" w:pos="480"/>
            </w:tabs>
            <w:rPr>
              <w:rFonts w:asciiTheme="minorHAnsi" w:hAnsiTheme="minorHAnsi" w:cstheme="minorBidi"/>
              <w:noProof/>
              <w:kern w:val="2"/>
              <w:szCs w:val="24"/>
              <w14:ligatures w14:val="standardContextual"/>
            </w:rPr>
          </w:pPr>
          <w:hyperlink w:anchor="_Toc176361188" w:history="1">
            <w:r w:rsidR="007A39B4" w:rsidRPr="00AB7D1B">
              <w:rPr>
                <w:rStyle w:val="Hyperlink"/>
                <w:b/>
                <w:bCs/>
                <w:noProof/>
              </w:rPr>
              <w:t>2.</w:t>
            </w:r>
            <w:r w:rsidR="007A39B4">
              <w:rPr>
                <w:rFonts w:asciiTheme="minorHAnsi" w:hAnsiTheme="minorHAnsi" w:cstheme="minorBidi"/>
                <w:noProof/>
                <w:kern w:val="2"/>
                <w:szCs w:val="24"/>
                <w14:ligatures w14:val="standardContextual"/>
              </w:rPr>
              <w:tab/>
            </w:r>
            <w:r w:rsidR="007A39B4" w:rsidRPr="00AB7D1B">
              <w:rPr>
                <w:rStyle w:val="Hyperlink"/>
                <w:b/>
                <w:bCs/>
                <w:noProof/>
              </w:rPr>
              <w:t>Present and Apologies and Leave of Absence (Previously Approved)</w:t>
            </w:r>
            <w:r w:rsidR="007A39B4">
              <w:rPr>
                <w:noProof/>
                <w:webHidden/>
              </w:rPr>
              <w:tab/>
            </w:r>
            <w:r w:rsidR="007A39B4">
              <w:rPr>
                <w:noProof/>
                <w:webHidden/>
              </w:rPr>
              <w:fldChar w:fldCharType="begin"/>
            </w:r>
            <w:r w:rsidR="007A39B4">
              <w:rPr>
                <w:noProof/>
                <w:webHidden/>
              </w:rPr>
              <w:instrText xml:space="preserve"> PAGEREF _Toc176361188 \h </w:instrText>
            </w:r>
            <w:r w:rsidR="007A39B4">
              <w:rPr>
                <w:noProof/>
                <w:webHidden/>
              </w:rPr>
            </w:r>
            <w:r w:rsidR="007A39B4">
              <w:rPr>
                <w:noProof/>
                <w:webHidden/>
              </w:rPr>
              <w:fldChar w:fldCharType="separate"/>
            </w:r>
            <w:r w:rsidR="007A39B4">
              <w:rPr>
                <w:noProof/>
                <w:webHidden/>
              </w:rPr>
              <w:t>4</w:t>
            </w:r>
            <w:r w:rsidR="007A39B4">
              <w:rPr>
                <w:noProof/>
                <w:webHidden/>
              </w:rPr>
              <w:fldChar w:fldCharType="end"/>
            </w:r>
          </w:hyperlink>
        </w:p>
        <w:p w14:paraId="69EC4844" w14:textId="50F559F5" w:rsidR="007A39B4" w:rsidRDefault="00000000">
          <w:pPr>
            <w:pStyle w:val="TOC1"/>
            <w:tabs>
              <w:tab w:val="left" w:pos="480"/>
            </w:tabs>
            <w:rPr>
              <w:rFonts w:asciiTheme="minorHAnsi" w:hAnsiTheme="minorHAnsi" w:cstheme="minorBidi"/>
              <w:noProof/>
              <w:kern w:val="2"/>
              <w:szCs w:val="24"/>
              <w14:ligatures w14:val="standardContextual"/>
            </w:rPr>
          </w:pPr>
          <w:hyperlink w:anchor="_Toc176361189" w:history="1">
            <w:r w:rsidR="007A39B4" w:rsidRPr="00AB7D1B">
              <w:rPr>
                <w:rStyle w:val="Hyperlink"/>
                <w:b/>
                <w:bCs/>
                <w:noProof/>
              </w:rPr>
              <w:t>3.</w:t>
            </w:r>
            <w:r w:rsidR="007A39B4">
              <w:rPr>
                <w:rFonts w:asciiTheme="minorHAnsi" w:hAnsiTheme="minorHAnsi" w:cstheme="minorBidi"/>
                <w:noProof/>
                <w:kern w:val="2"/>
                <w:szCs w:val="24"/>
                <w14:ligatures w14:val="standardContextual"/>
              </w:rPr>
              <w:tab/>
            </w:r>
            <w:r w:rsidR="007A39B4" w:rsidRPr="00AB7D1B">
              <w:rPr>
                <w:rStyle w:val="Hyperlink"/>
                <w:b/>
                <w:bCs/>
                <w:noProof/>
              </w:rPr>
              <w:t>Public Question Time</w:t>
            </w:r>
            <w:r w:rsidR="007A39B4">
              <w:rPr>
                <w:noProof/>
                <w:webHidden/>
              </w:rPr>
              <w:tab/>
            </w:r>
            <w:r w:rsidR="007A39B4">
              <w:rPr>
                <w:noProof/>
                <w:webHidden/>
              </w:rPr>
              <w:fldChar w:fldCharType="begin"/>
            </w:r>
            <w:r w:rsidR="007A39B4">
              <w:rPr>
                <w:noProof/>
                <w:webHidden/>
              </w:rPr>
              <w:instrText xml:space="preserve"> PAGEREF _Toc176361189 \h </w:instrText>
            </w:r>
            <w:r w:rsidR="007A39B4">
              <w:rPr>
                <w:noProof/>
                <w:webHidden/>
              </w:rPr>
            </w:r>
            <w:r w:rsidR="007A39B4">
              <w:rPr>
                <w:noProof/>
                <w:webHidden/>
              </w:rPr>
              <w:fldChar w:fldCharType="separate"/>
            </w:r>
            <w:r w:rsidR="007A39B4">
              <w:rPr>
                <w:noProof/>
                <w:webHidden/>
              </w:rPr>
              <w:t>4</w:t>
            </w:r>
            <w:r w:rsidR="007A39B4">
              <w:rPr>
                <w:noProof/>
                <w:webHidden/>
              </w:rPr>
              <w:fldChar w:fldCharType="end"/>
            </w:r>
          </w:hyperlink>
        </w:p>
        <w:p w14:paraId="289D5636" w14:textId="2F93EB41" w:rsidR="007A39B4" w:rsidRDefault="00000000">
          <w:pPr>
            <w:pStyle w:val="TOC1"/>
            <w:tabs>
              <w:tab w:val="left" w:pos="480"/>
            </w:tabs>
            <w:rPr>
              <w:rFonts w:asciiTheme="minorHAnsi" w:hAnsiTheme="minorHAnsi" w:cstheme="minorBidi"/>
              <w:noProof/>
              <w:kern w:val="2"/>
              <w:szCs w:val="24"/>
              <w14:ligatures w14:val="standardContextual"/>
            </w:rPr>
          </w:pPr>
          <w:hyperlink w:anchor="_Toc176361190" w:history="1">
            <w:r w:rsidR="007A39B4" w:rsidRPr="00AB7D1B">
              <w:rPr>
                <w:rStyle w:val="Hyperlink"/>
                <w:b/>
                <w:bCs/>
                <w:noProof/>
              </w:rPr>
              <w:t>4.</w:t>
            </w:r>
            <w:r w:rsidR="007A39B4">
              <w:rPr>
                <w:rFonts w:asciiTheme="minorHAnsi" w:hAnsiTheme="minorHAnsi" w:cstheme="minorBidi"/>
                <w:noProof/>
                <w:kern w:val="2"/>
                <w:szCs w:val="24"/>
                <w14:ligatures w14:val="standardContextual"/>
              </w:rPr>
              <w:tab/>
            </w:r>
            <w:r w:rsidR="007A39B4" w:rsidRPr="00AB7D1B">
              <w:rPr>
                <w:rStyle w:val="Hyperlink"/>
                <w:b/>
                <w:bCs/>
                <w:noProof/>
              </w:rPr>
              <w:t>Address by Members of the Public</w:t>
            </w:r>
            <w:r w:rsidR="007A39B4">
              <w:rPr>
                <w:noProof/>
                <w:webHidden/>
              </w:rPr>
              <w:tab/>
            </w:r>
            <w:r w:rsidR="007A39B4">
              <w:rPr>
                <w:noProof/>
                <w:webHidden/>
              </w:rPr>
              <w:fldChar w:fldCharType="begin"/>
            </w:r>
            <w:r w:rsidR="007A39B4">
              <w:rPr>
                <w:noProof/>
                <w:webHidden/>
              </w:rPr>
              <w:instrText xml:space="preserve"> PAGEREF _Toc176361190 \h </w:instrText>
            </w:r>
            <w:r w:rsidR="007A39B4">
              <w:rPr>
                <w:noProof/>
                <w:webHidden/>
              </w:rPr>
            </w:r>
            <w:r w:rsidR="007A39B4">
              <w:rPr>
                <w:noProof/>
                <w:webHidden/>
              </w:rPr>
              <w:fldChar w:fldCharType="separate"/>
            </w:r>
            <w:r w:rsidR="007A39B4">
              <w:rPr>
                <w:noProof/>
                <w:webHidden/>
              </w:rPr>
              <w:t>4</w:t>
            </w:r>
            <w:r w:rsidR="007A39B4">
              <w:rPr>
                <w:noProof/>
                <w:webHidden/>
              </w:rPr>
              <w:fldChar w:fldCharType="end"/>
            </w:r>
          </w:hyperlink>
        </w:p>
        <w:p w14:paraId="3701129C" w14:textId="63CFC493" w:rsidR="007A39B4" w:rsidRDefault="00000000">
          <w:pPr>
            <w:pStyle w:val="TOC1"/>
            <w:tabs>
              <w:tab w:val="left" w:pos="480"/>
            </w:tabs>
            <w:rPr>
              <w:rFonts w:asciiTheme="minorHAnsi" w:hAnsiTheme="minorHAnsi" w:cstheme="minorBidi"/>
              <w:noProof/>
              <w:kern w:val="2"/>
              <w:szCs w:val="24"/>
              <w14:ligatures w14:val="standardContextual"/>
            </w:rPr>
          </w:pPr>
          <w:hyperlink w:anchor="_Toc176361191" w:history="1">
            <w:r w:rsidR="007A39B4" w:rsidRPr="00AB7D1B">
              <w:rPr>
                <w:rStyle w:val="Hyperlink"/>
                <w:b/>
                <w:bCs/>
                <w:noProof/>
              </w:rPr>
              <w:t>5.</w:t>
            </w:r>
            <w:r w:rsidR="007A39B4">
              <w:rPr>
                <w:rFonts w:asciiTheme="minorHAnsi" w:hAnsiTheme="minorHAnsi" w:cstheme="minorBidi"/>
                <w:noProof/>
                <w:kern w:val="2"/>
                <w:szCs w:val="24"/>
                <w14:ligatures w14:val="standardContextual"/>
              </w:rPr>
              <w:tab/>
            </w:r>
            <w:r w:rsidR="007A39B4" w:rsidRPr="00AB7D1B">
              <w:rPr>
                <w:rStyle w:val="Hyperlink"/>
                <w:b/>
                <w:bCs/>
                <w:noProof/>
              </w:rPr>
              <w:t>Disclosures</w:t>
            </w:r>
            <w:r w:rsidR="007A39B4" w:rsidRPr="00AB7D1B">
              <w:rPr>
                <w:rStyle w:val="Hyperlink"/>
                <w:noProof/>
              </w:rPr>
              <w:t xml:space="preserve"> </w:t>
            </w:r>
            <w:r w:rsidR="007A39B4" w:rsidRPr="00AB7D1B">
              <w:rPr>
                <w:rStyle w:val="Hyperlink"/>
                <w:b/>
                <w:bCs/>
                <w:noProof/>
              </w:rPr>
              <w:t>of</w:t>
            </w:r>
            <w:r w:rsidR="007A39B4" w:rsidRPr="00AB7D1B">
              <w:rPr>
                <w:rStyle w:val="Hyperlink"/>
                <w:noProof/>
              </w:rPr>
              <w:t xml:space="preserve"> </w:t>
            </w:r>
            <w:r w:rsidR="007A39B4" w:rsidRPr="00AB7D1B">
              <w:rPr>
                <w:rStyle w:val="Hyperlink"/>
                <w:b/>
                <w:bCs/>
                <w:noProof/>
              </w:rPr>
              <w:t>Financial</w:t>
            </w:r>
            <w:r w:rsidR="007A39B4" w:rsidRPr="00AB7D1B">
              <w:rPr>
                <w:rStyle w:val="Hyperlink"/>
                <w:noProof/>
              </w:rPr>
              <w:t xml:space="preserve"> </w:t>
            </w:r>
            <w:r w:rsidR="007A39B4" w:rsidRPr="00AB7D1B">
              <w:rPr>
                <w:rStyle w:val="Hyperlink"/>
                <w:b/>
                <w:bCs/>
                <w:noProof/>
              </w:rPr>
              <w:t>Interest</w:t>
            </w:r>
            <w:r w:rsidR="007A39B4">
              <w:rPr>
                <w:noProof/>
                <w:webHidden/>
              </w:rPr>
              <w:tab/>
            </w:r>
            <w:r w:rsidR="007A39B4">
              <w:rPr>
                <w:noProof/>
                <w:webHidden/>
              </w:rPr>
              <w:fldChar w:fldCharType="begin"/>
            </w:r>
            <w:r w:rsidR="007A39B4">
              <w:rPr>
                <w:noProof/>
                <w:webHidden/>
              </w:rPr>
              <w:instrText xml:space="preserve"> PAGEREF _Toc176361191 \h </w:instrText>
            </w:r>
            <w:r w:rsidR="007A39B4">
              <w:rPr>
                <w:noProof/>
                <w:webHidden/>
              </w:rPr>
            </w:r>
            <w:r w:rsidR="007A39B4">
              <w:rPr>
                <w:noProof/>
                <w:webHidden/>
              </w:rPr>
              <w:fldChar w:fldCharType="separate"/>
            </w:r>
            <w:r w:rsidR="007A39B4">
              <w:rPr>
                <w:noProof/>
                <w:webHidden/>
              </w:rPr>
              <w:t>4</w:t>
            </w:r>
            <w:r w:rsidR="007A39B4">
              <w:rPr>
                <w:noProof/>
                <w:webHidden/>
              </w:rPr>
              <w:fldChar w:fldCharType="end"/>
            </w:r>
          </w:hyperlink>
        </w:p>
        <w:p w14:paraId="3F33BEF7" w14:textId="0F2308A5" w:rsidR="007A39B4" w:rsidRDefault="00000000">
          <w:pPr>
            <w:pStyle w:val="TOC1"/>
            <w:tabs>
              <w:tab w:val="left" w:pos="480"/>
            </w:tabs>
            <w:rPr>
              <w:rFonts w:asciiTheme="minorHAnsi" w:hAnsiTheme="minorHAnsi" w:cstheme="minorBidi"/>
              <w:noProof/>
              <w:kern w:val="2"/>
              <w:szCs w:val="24"/>
              <w14:ligatures w14:val="standardContextual"/>
            </w:rPr>
          </w:pPr>
          <w:hyperlink w:anchor="_Toc176361192" w:history="1">
            <w:r w:rsidR="007A39B4" w:rsidRPr="00AB7D1B">
              <w:rPr>
                <w:rStyle w:val="Hyperlink"/>
                <w:b/>
                <w:bCs/>
                <w:noProof/>
              </w:rPr>
              <w:t>6.</w:t>
            </w:r>
            <w:r w:rsidR="007A39B4">
              <w:rPr>
                <w:rFonts w:asciiTheme="minorHAnsi" w:hAnsiTheme="minorHAnsi" w:cstheme="minorBidi"/>
                <w:noProof/>
                <w:kern w:val="2"/>
                <w:szCs w:val="24"/>
                <w14:ligatures w14:val="standardContextual"/>
              </w:rPr>
              <w:tab/>
            </w:r>
            <w:r w:rsidR="007A39B4" w:rsidRPr="00AB7D1B">
              <w:rPr>
                <w:rStyle w:val="Hyperlink"/>
                <w:b/>
                <w:bCs/>
                <w:noProof/>
              </w:rPr>
              <w:t>Disclosures of Interest Affecting Impartiality</w:t>
            </w:r>
            <w:r w:rsidR="007A39B4">
              <w:rPr>
                <w:noProof/>
                <w:webHidden/>
              </w:rPr>
              <w:tab/>
            </w:r>
            <w:r w:rsidR="007A39B4">
              <w:rPr>
                <w:noProof/>
                <w:webHidden/>
              </w:rPr>
              <w:fldChar w:fldCharType="begin"/>
            </w:r>
            <w:r w:rsidR="007A39B4">
              <w:rPr>
                <w:noProof/>
                <w:webHidden/>
              </w:rPr>
              <w:instrText xml:space="preserve"> PAGEREF _Toc176361192 \h </w:instrText>
            </w:r>
            <w:r w:rsidR="007A39B4">
              <w:rPr>
                <w:noProof/>
                <w:webHidden/>
              </w:rPr>
            </w:r>
            <w:r w:rsidR="007A39B4">
              <w:rPr>
                <w:noProof/>
                <w:webHidden/>
              </w:rPr>
              <w:fldChar w:fldCharType="separate"/>
            </w:r>
            <w:r w:rsidR="007A39B4">
              <w:rPr>
                <w:noProof/>
                <w:webHidden/>
              </w:rPr>
              <w:t>5</w:t>
            </w:r>
            <w:r w:rsidR="007A39B4">
              <w:rPr>
                <w:noProof/>
                <w:webHidden/>
              </w:rPr>
              <w:fldChar w:fldCharType="end"/>
            </w:r>
          </w:hyperlink>
        </w:p>
        <w:p w14:paraId="3F31F0D5" w14:textId="596A183A" w:rsidR="007A39B4" w:rsidRDefault="00000000">
          <w:pPr>
            <w:pStyle w:val="TOC1"/>
            <w:tabs>
              <w:tab w:val="left" w:pos="480"/>
            </w:tabs>
            <w:rPr>
              <w:rFonts w:asciiTheme="minorHAnsi" w:hAnsiTheme="minorHAnsi" w:cstheme="minorBidi"/>
              <w:noProof/>
              <w:kern w:val="2"/>
              <w:szCs w:val="24"/>
              <w14:ligatures w14:val="standardContextual"/>
            </w:rPr>
          </w:pPr>
          <w:hyperlink w:anchor="_Toc176361193" w:history="1">
            <w:r w:rsidR="007A39B4" w:rsidRPr="00AB7D1B">
              <w:rPr>
                <w:rStyle w:val="Hyperlink"/>
                <w:b/>
                <w:bCs/>
                <w:noProof/>
              </w:rPr>
              <w:t>7.</w:t>
            </w:r>
            <w:r w:rsidR="007A39B4">
              <w:rPr>
                <w:rFonts w:asciiTheme="minorHAnsi" w:hAnsiTheme="minorHAnsi" w:cstheme="minorBidi"/>
                <w:noProof/>
                <w:kern w:val="2"/>
                <w:szCs w:val="24"/>
                <w14:ligatures w14:val="standardContextual"/>
              </w:rPr>
              <w:tab/>
            </w:r>
            <w:r w:rsidR="007A39B4" w:rsidRPr="00AB7D1B">
              <w:rPr>
                <w:rStyle w:val="Hyperlink"/>
                <w:b/>
                <w:bCs/>
                <w:noProof/>
              </w:rPr>
              <w:t>Declaration by Members That They Have Not Given Due Consideration to Papers</w:t>
            </w:r>
            <w:r w:rsidR="007A39B4">
              <w:rPr>
                <w:noProof/>
                <w:webHidden/>
              </w:rPr>
              <w:tab/>
            </w:r>
            <w:r w:rsidR="007A39B4">
              <w:rPr>
                <w:noProof/>
                <w:webHidden/>
              </w:rPr>
              <w:fldChar w:fldCharType="begin"/>
            </w:r>
            <w:r w:rsidR="007A39B4">
              <w:rPr>
                <w:noProof/>
                <w:webHidden/>
              </w:rPr>
              <w:instrText xml:space="preserve"> PAGEREF _Toc176361193 \h </w:instrText>
            </w:r>
            <w:r w:rsidR="007A39B4">
              <w:rPr>
                <w:noProof/>
                <w:webHidden/>
              </w:rPr>
            </w:r>
            <w:r w:rsidR="007A39B4">
              <w:rPr>
                <w:noProof/>
                <w:webHidden/>
              </w:rPr>
              <w:fldChar w:fldCharType="separate"/>
            </w:r>
            <w:r w:rsidR="007A39B4">
              <w:rPr>
                <w:noProof/>
                <w:webHidden/>
              </w:rPr>
              <w:t>5</w:t>
            </w:r>
            <w:r w:rsidR="007A39B4">
              <w:rPr>
                <w:noProof/>
                <w:webHidden/>
              </w:rPr>
              <w:fldChar w:fldCharType="end"/>
            </w:r>
          </w:hyperlink>
        </w:p>
        <w:p w14:paraId="79F0F2D1" w14:textId="50682E80" w:rsidR="007A39B4" w:rsidRDefault="00000000">
          <w:pPr>
            <w:pStyle w:val="TOC1"/>
            <w:tabs>
              <w:tab w:val="left" w:pos="480"/>
            </w:tabs>
            <w:rPr>
              <w:rFonts w:asciiTheme="minorHAnsi" w:hAnsiTheme="minorHAnsi" w:cstheme="minorBidi"/>
              <w:noProof/>
              <w:kern w:val="2"/>
              <w:szCs w:val="24"/>
              <w14:ligatures w14:val="standardContextual"/>
            </w:rPr>
          </w:pPr>
          <w:hyperlink w:anchor="_Toc176361194" w:history="1">
            <w:r w:rsidR="007A39B4" w:rsidRPr="00AB7D1B">
              <w:rPr>
                <w:rStyle w:val="Hyperlink"/>
                <w:b/>
                <w:bCs/>
                <w:noProof/>
              </w:rPr>
              <w:t>8.</w:t>
            </w:r>
            <w:r w:rsidR="007A39B4">
              <w:rPr>
                <w:rFonts w:asciiTheme="minorHAnsi" w:hAnsiTheme="minorHAnsi" w:cstheme="minorBidi"/>
                <w:noProof/>
                <w:kern w:val="2"/>
                <w:szCs w:val="24"/>
                <w14:ligatures w14:val="standardContextual"/>
              </w:rPr>
              <w:tab/>
            </w:r>
            <w:r w:rsidR="007A39B4" w:rsidRPr="00AB7D1B">
              <w:rPr>
                <w:rStyle w:val="Hyperlink"/>
                <w:b/>
                <w:bCs/>
                <w:noProof/>
              </w:rPr>
              <w:t>Reports</w:t>
            </w:r>
            <w:r w:rsidR="007A39B4">
              <w:rPr>
                <w:noProof/>
                <w:webHidden/>
              </w:rPr>
              <w:tab/>
            </w:r>
            <w:r w:rsidR="007A39B4">
              <w:rPr>
                <w:noProof/>
                <w:webHidden/>
              </w:rPr>
              <w:fldChar w:fldCharType="begin"/>
            </w:r>
            <w:r w:rsidR="007A39B4">
              <w:rPr>
                <w:noProof/>
                <w:webHidden/>
              </w:rPr>
              <w:instrText xml:space="preserve"> PAGEREF _Toc176361194 \h </w:instrText>
            </w:r>
            <w:r w:rsidR="007A39B4">
              <w:rPr>
                <w:noProof/>
                <w:webHidden/>
              </w:rPr>
            </w:r>
            <w:r w:rsidR="007A39B4">
              <w:rPr>
                <w:noProof/>
                <w:webHidden/>
              </w:rPr>
              <w:fldChar w:fldCharType="separate"/>
            </w:r>
            <w:r w:rsidR="007A39B4">
              <w:rPr>
                <w:noProof/>
                <w:webHidden/>
              </w:rPr>
              <w:t>6</w:t>
            </w:r>
            <w:r w:rsidR="007A39B4">
              <w:rPr>
                <w:noProof/>
                <w:webHidden/>
              </w:rPr>
              <w:fldChar w:fldCharType="end"/>
            </w:r>
          </w:hyperlink>
        </w:p>
        <w:p w14:paraId="2BA03B28" w14:textId="2F222781" w:rsidR="007A39B4" w:rsidRDefault="00000000">
          <w:pPr>
            <w:pStyle w:val="TOC1"/>
            <w:tabs>
              <w:tab w:val="left" w:pos="720"/>
            </w:tabs>
            <w:rPr>
              <w:rFonts w:asciiTheme="minorHAnsi" w:hAnsiTheme="minorHAnsi" w:cstheme="minorBidi"/>
              <w:noProof/>
              <w:kern w:val="2"/>
              <w:szCs w:val="24"/>
              <w14:ligatures w14:val="standardContextual"/>
            </w:rPr>
          </w:pPr>
          <w:hyperlink w:anchor="_Toc176361195" w:history="1">
            <w:r w:rsidR="007A39B4" w:rsidRPr="00AB7D1B">
              <w:rPr>
                <w:rStyle w:val="Hyperlink"/>
                <w:b/>
                <w:bCs/>
                <w:noProof/>
              </w:rPr>
              <w:t>8.1</w:t>
            </w:r>
            <w:r w:rsidR="007A39B4">
              <w:rPr>
                <w:rFonts w:asciiTheme="minorHAnsi" w:hAnsiTheme="minorHAnsi" w:cstheme="minorBidi"/>
                <w:noProof/>
                <w:kern w:val="2"/>
                <w:szCs w:val="24"/>
                <w14:ligatures w14:val="standardContextual"/>
              </w:rPr>
              <w:tab/>
            </w:r>
            <w:r w:rsidR="007A39B4" w:rsidRPr="00AB7D1B">
              <w:rPr>
                <w:rStyle w:val="Hyperlink"/>
                <w:b/>
                <w:bCs/>
                <w:noProof/>
              </w:rPr>
              <w:t>CSD08.09.24 Point Resolution Childcare Centre (PRCC)</w:t>
            </w:r>
            <w:r w:rsidR="007A39B4">
              <w:rPr>
                <w:noProof/>
                <w:webHidden/>
              </w:rPr>
              <w:tab/>
            </w:r>
            <w:r w:rsidR="007A39B4">
              <w:rPr>
                <w:noProof/>
                <w:webHidden/>
              </w:rPr>
              <w:fldChar w:fldCharType="begin"/>
            </w:r>
            <w:r w:rsidR="007A39B4">
              <w:rPr>
                <w:noProof/>
                <w:webHidden/>
              </w:rPr>
              <w:instrText xml:space="preserve"> PAGEREF _Toc176361195 \h </w:instrText>
            </w:r>
            <w:r w:rsidR="007A39B4">
              <w:rPr>
                <w:noProof/>
                <w:webHidden/>
              </w:rPr>
            </w:r>
            <w:r w:rsidR="007A39B4">
              <w:rPr>
                <w:noProof/>
                <w:webHidden/>
              </w:rPr>
              <w:fldChar w:fldCharType="separate"/>
            </w:r>
            <w:r w:rsidR="007A39B4">
              <w:rPr>
                <w:noProof/>
                <w:webHidden/>
              </w:rPr>
              <w:t>6</w:t>
            </w:r>
            <w:r w:rsidR="007A39B4">
              <w:rPr>
                <w:noProof/>
                <w:webHidden/>
              </w:rPr>
              <w:fldChar w:fldCharType="end"/>
            </w:r>
          </w:hyperlink>
        </w:p>
        <w:p w14:paraId="3D0A317E" w14:textId="2949D4B9" w:rsidR="007A39B4" w:rsidRDefault="00000000">
          <w:pPr>
            <w:pStyle w:val="TOC1"/>
            <w:tabs>
              <w:tab w:val="left" w:pos="720"/>
            </w:tabs>
            <w:rPr>
              <w:rFonts w:asciiTheme="minorHAnsi" w:hAnsiTheme="minorHAnsi" w:cstheme="minorBidi"/>
              <w:noProof/>
              <w:kern w:val="2"/>
              <w:szCs w:val="24"/>
              <w14:ligatures w14:val="standardContextual"/>
            </w:rPr>
          </w:pPr>
          <w:hyperlink w:anchor="_Toc176361196" w:history="1">
            <w:r w:rsidR="007A39B4" w:rsidRPr="00AB7D1B">
              <w:rPr>
                <w:rStyle w:val="Hyperlink"/>
                <w:b/>
                <w:bCs/>
                <w:noProof/>
              </w:rPr>
              <w:t>8.2</w:t>
            </w:r>
            <w:r w:rsidR="007A39B4">
              <w:rPr>
                <w:rFonts w:asciiTheme="minorHAnsi" w:hAnsiTheme="minorHAnsi" w:cstheme="minorBidi"/>
                <w:noProof/>
                <w:kern w:val="2"/>
                <w:szCs w:val="24"/>
                <w14:ligatures w14:val="standardContextual"/>
              </w:rPr>
              <w:tab/>
            </w:r>
            <w:r w:rsidR="007A39B4" w:rsidRPr="00AB7D1B">
              <w:rPr>
                <w:rStyle w:val="Hyperlink"/>
                <w:b/>
                <w:bCs/>
                <w:noProof/>
              </w:rPr>
              <w:t>CPS43.09.24 Revocation of Budget passed 19 August 2024</w:t>
            </w:r>
            <w:r w:rsidR="007A39B4">
              <w:rPr>
                <w:noProof/>
                <w:webHidden/>
              </w:rPr>
              <w:tab/>
            </w:r>
            <w:r w:rsidR="007A39B4">
              <w:rPr>
                <w:noProof/>
                <w:webHidden/>
              </w:rPr>
              <w:fldChar w:fldCharType="begin"/>
            </w:r>
            <w:r w:rsidR="007A39B4">
              <w:rPr>
                <w:noProof/>
                <w:webHidden/>
              </w:rPr>
              <w:instrText xml:space="preserve"> PAGEREF _Toc176361196 \h </w:instrText>
            </w:r>
            <w:r w:rsidR="007A39B4">
              <w:rPr>
                <w:noProof/>
                <w:webHidden/>
              </w:rPr>
            </w:r>
            <w:r w:rsidR="007A39B4">
              <w:rPr>
                <w:noProof/>
                <w:webHidden/>
              </w:rPr>
              <w:fldChar w:fldCharType="separate"/>
            </w:r>
            <w:r w:rsidR="007A39B4">
              <w:rPr>
                <w:noProof/>
                <w:webHidden/>
              </w:rPr>
              <w:t>8</w:t>
            </w:r>
            <w:r w:rsidR="007A39B4">
              <w:rPr>
                <w:noProof/>
                <w:webHidden/>
              </w:rPr>
              <w:fldChar w:fldCharType="end"/>
            </w:r>
          </w:hyperlink>
        </w:p>
        <w:p w14:paraId="4B197EF2" w14:textId="4431E7CF" w:rsidR="007A39B4" w:rsidRDefault="00000000">
          <w:pPr>
            <w:pStyle w:val="TOC1"/>
            <w:tabs>
              <w:tab w:val="left" w:pos="480"/>
            </w:tabs>
            <w:rPr>
              <w:rFonts w:asciiTheme="minorHAnsi" w:hAnsiTheme="minorHAnsi" w:cstheme="minorBidi"/>
              <w:noProof/>
              <w:kern w:val="2"/>
              <w:szCs w:val="24"/>
              <w14:ligatures w14:val="standardContextual"/>
            </w:rPr>
          </w:pPr>
          <w:hyperlink w:anchor="_Toc176361197" w:history="1">
            <w:r w:rsidR="007A39B4" w:rsidRPr="00AB7D1B">
              <w:rPr>
                <w:rStyle w:val="Hyperlink"/>
                <w:b/>
                <w:bCs/>
                <w:noProof/>
              </w:rPr>
              <w:t>9.</w:t>
            </w:r>
            <w:r w:rsidR="007A39B4">
              <w:rPr>
                <w:rFonts w:asciiTheme="minorHAnsi" w:hAnsiTheme="minorHAnsi" w:cstheme="minorBidi"/>
                <w:noProof/>
                <w:kern w:val="2"/>
                <w:szCs w:val="24"/>
                <w14:ligatures w14:val="standardContextual"/>
              </w:rPr>
              <w:tab/>
            </w:r>
            <w:r w:rsidR="007A39B4" w:rsidRPr="00AB7D1B">
              <w:rPr>
                <w:rStyle w:val="Hyperlink"/>
                <w:b/>
                <w:bCs/>
                <w:noProof/>
              </w:rPr>
              <w:t>Declaration of Closure</w:t>
            </w:r>
            <w:r w:rsidR="007A39B4">
              <w:rPr>
                <w:noProof/>
                <w:webHidden/>
              </w:rPr>
              <w:tab/>
            </w:r>
            <w:r w:rsidR="007A39B4">
              <w:rPr>
                <w:noProof/>
                <w:webHidden/>
              </w:rPr>
              <w:fldChar w:fldCharType="begin"/>
            </w:r>
            <w:r w:rsidR="007A39B4">
              <w:rPr>
                <w:noProof/>
                <w:webHidden/>
              </w:rPr>
              <w:instrText xml:space="preserve"> PAGEREF _Toc176361197 \h </w:instrText>
            </w:r>
            <w:r w:rsidR="007A39B4">
              <w:rPr>
                <w:noProof/>
                <w:webHidden/>
              </w:rPr>
            </w:r>
            <w:r w:rsidR="007A39B4">
              <w:rPr>
                <w:noProof/>
                <w:webHidden/>
              </w:rPr>
              <w:fldChar w:fldCharType="separate"/>
            </w:r>
            <w:r w:rsidR="007A39B4">
              <w:rPr>
                <w:noProof/>
                <w:webHidden/>
              </w:rPr>
              <w:t>15</w:t>
            </w:r>
            <w:r w:rsidR="007A39B4">
              <w:rPr>
                <w:noProof/>
                <w:webHidden/>
              </w:rPr>
              <w:fldChar w:fldCharType="end"/>
            </w:r>
          </w:hyperlink>
        </w:p>
        <w:p w14:paraId="0AA3713A" w14:textId="2C27F164" w:rsidR="00787E6F" w:rsidRPr="008641F7" w:rsidRDefault="00787E6F" w:rsidP="00787E6F">
          <w:r w:rsidRPr="008641F7">
            <w:rPr>
              <w:noProof/>
            </w:rPr>
            <w:fldChar w:fldCharType="end"/>
          </w:r>
        </w:p>
      </w:sdtContent>
    </w:sdt>
    <w:p w14:paraId="3B3B840E" w14:textId="77777777" w:rsidR="00787E6F" w:rsidRDefault="00787E6F" w:rsidP="00787E6F">
      <w:r>
        <w:br w:type="page"/>
      </w:r>
    </w:p>
    <w:p w14:paraId="7545D996" w14:textId="77777777" w:rsidR="00787E6F" w:rsidRPr="005C75CA" w:rsidRDefault="00787E6F" w:rsidP="00787E6F">
      <w:pPr>
        <w:pStyle w:val="Heading1"/>
        <w:numPr>
          <w:ilvl w:val="0"/>
          <w:numId w:val="1"/>
        </w:numPr>
        <w:spacing w:before="240" w:after="240" w:line="240" w:lineRule="auto"/>
        <w:ind w:hanging="720"/>
        <w:rPr>
          <w:rFonts w:ascii="Arial" w:hAnsi="Arial" w:cs="Arial"/>
          <w:b/>
          <w:bCs/>
          <w:color w:val="002060"/>
          <w:sz w:val="28"/>
          <w:szCs w:val="28"/>
        </w:rPr>
      </w:pPr>
      <w:bookmarkStart w:id="1" w:name="_Toc149310772"/>
      <w:bookmarkStart w:id="2" w:name="_Toc176361187"/>
      <w:r w:rsidRPr="005C75CA">
        <w:rPr>
          <w:rFonts w:ascii="Arial" w:hAnsi="Arial" w:cs="Arial"/>
          <w:b/>
          <w:bCs/>
          <w:color w:val="002060"/>
          <w:sz w:val="28"/>
          <w:szCs w:val="28"/>
        </w:rPr>
        <w:lastRenderedPageBreak/>
        <w:t>Declaration of Opening</w:t>
      </w:r>
      <w:bookmarkEnd w:id="1"/>
      <w:bookmarkEnd w:id="2"/>
    </w:p>
    <w:p w14:paraId="4411356B" w14:textId="6D2CD4D7" w:rsidR="00787E6F" w:rsidRDefault="00787E6F" w:rsidP="00787E6F">
      <w:r>
        <w:t>The Presiding Member will declare the meeting open at 6.00pm and will draw attention to the disclaimer on page 2 and will advise that the meeting is being livestreamed and recorded.</w:t>
      </w:r>
    </w:p>
    <w:p w14:paraId="2B6D2CF7" w14:textId="77777777" w:rsidR="001C0509" w:rsidRDefault="001C0509" w:rsidP="00787E6F"/>
    <w:p w14:paraId="633B2223" w14:textId="77777777" w:rsidR="00787E6F" w:rsidRPr="005C75CA" w:rsidRDefault="00787E6F" w:rsidP="00787E6F">
      <w:pPr>
        <w:pStyle w:val="Heading1"/>
        <w:numPr>
          <w:ilvl w:val="0"/>
          <w:numId w:val="1"/>
        </w:numPr>
        <w:spacing w:before="240" w:after="240" w:line="240" w:lineRule="auto"/>
        <w:ind w:hanging="720"/>
        <w:rPr>
          <w:rFonts w:ascii="Arial" w:hAnsi="Arial" w:cs="Arial"/>
          <w:b/>
          <w:bCs/>
          <w:color w:val="002060"/>
          <w:sz w:val="28"/>
          <w:szCs w:val="28"/>
        </w:rPr>
      </w:pPr>
      <w:bookmarkStart w:id="3" w:name="_Toc149310773"/>
      <w:bookmarkStart w:id="4" w:name="_Toc176361188"/>
      <w:r w:rsidRPr="005C75CA">
        <w:rPr>
          <w:rFonts w:ascii="Arial" w:hAnsi="Arial" w:cs="Arial"/>
          <w:b/>
          <w:bCs/>
          <w:color w:val="002060"/>
          <w:sz w:val="28"/>
          <w:szCs w:val="28"/>
        </w:rPr>
        <w:t>Present and Apologies and Leave of Absence (Previously Approved)</w:t>
      </w:r>
      <w:bookmarkEnd w:id="3"/>
      <w:bookmarkEnd w:id="4"/>
    </w:p>
    <w:p w14:paraId="6E997181" w14:textId="49B2E429" w:rsidR="00787E6F" w:rsidRPr="00210286" w:rsidRDefault="00787E6F" w:rsidP="00787E6F">
      <w:pPr>
        <w:spacing w:before="0" w:after="0" w:line="240" w:lineRule="auto"/>
        <w:rPr>
          <w:szCs w:val="24"/>
        </w:rPr>
      </w:pPr>
      <w:r>
        <w:rPr>
          <w:b/>
          <w:bCs/>
          <w:color w:val="2C3B7A"/>
        </w:rPr>
        <w:t xml:space="preserve">Leave of Absence </w:t>
      </w:r>
      <w:r>
        <w:rPr>
          <w:b/>
          <w:bCs/>
          <w:color w:val="2C3B7A"/>
        </w:rPr>
        <w:tab/>
      </w:r>
      <w:r>
        <w:rPr>
          <w:b/>
          <w:bCs/>
          <w:color w:val="2C3B7A"/>
        </w:rPr>
        <w:tab/>
      </w:r>
      <w:r>
        <w:rPr>
          <w:b/>
          <w:bCs/>
          <w:color w:val="2C3B7A"/>
        </w:rPr>
        <w:tab/>
        <w:t xml:space="preserve"> </w:t>
      </w:r>
    </w:p>
    <w:p w14:paraId="71EAE041" w14:textId="77777777" w:rsidR="0071757A" w:rsidRDefault="00787E6F" w:rsidP="0071757A">
      <w:r>
        <w:rPr>
          <w:b/>
          <w:bCs/>
          <w:color w:val="2C3B7A"/>
        </w:rPr>
        <w:t xml:space="preserve">(Previously Approved) </w:t>
      </w:r>
      <w:r>
        <w:rPr>
          <w:b/>
          <w:bCs/>
          <w:color w:val="2C3B7A"/>
        </w:rPr>
        <w:tab/>
      </w:r>
      <w:r>
        <w:rPr>
          <w:b/>
          <w:bCs/>
          <w:color w:val="2C3B7A"/>
        </w:rPr>
        <w:tab/>
      </w:r>
      <w:r w:rsidR="0071757A" w:rsidRPr="009B4599">
        <w:rPr>
          <w:szCs w:val="24"/>
        </w:rPr>
        <w:t>Councillor B G Hodsdon</w:t>
      </w:r>
      <w:r w:rsidR="0071757A" w:rsidRPr="009B4599">
        <w:rPr>
          <w:szCs w:val="24"/>
        </w:rPr>
        <w:tab/>
      </w:r>
      <w:r w:rsidR="0071757A">
        <w:rPr>
          <w:szCs w:val="24"/>
        </w:rPr>
        <w:tab/>
      </w:r>
      <w:r w:rsidR="0071757A" w:rsidRPr="009B4599">
        <w:rPr>
          <w:szCs w:val="24"/>
        </w:rPr>
        <w:t>Hollywood Ward</w:t>
      </w:r>
    </w:p>
    <w:p w14:paraId="45890589" w14:textId="36443EB2" w:rsidR="00787E6F" w:rsidRDefault="00787E6F" w:rsidP="00787E6F">
      <w:r>
        <w:rPr>
          <w:b/>
          <w:bCs/>
          <w:color w:val="2C3B7A"/>
        </w:rPr>
        <w:t xml:space="preserve">Apologies </w:t>
      </w:r>
      <w:r>
        <w:rPr>
          <w:b/>
          <w:bCs/>
          <w:color w:val="2C3B7A"/>
        </w:rPr>
        <w:tab/>
      </w:r>
      <w:r>
        <w:rPr>
          <w:b/>
          <w:bCs/>
          <w:color w:val="2C3B7A"/>
        </w:rPr>
        <w:tab/>
      </w:r>
      <w:r>
        <w:rPr>
          <w:b/>
          <w:bCs/>
          <w:color w:val="2C3B7A"/>
        </w:rPr>
        <w:tab/>
      </w:r>
      <w:r>
        <w:rPr>
          <w:b/>
          <w:bCs/>
          <w:color w:val="2C3B7A"/>
        </w:rPr>
        <w:tab/>
      </w:r>
      <w:r w:rsidR="001C0509" w:rsidRPr="009B4599">
        <w:rPr>
          <w:szCs w:val="24"/>
        </w:rPr>
        <w:t xml:space="preserve">Councillor </w:t>
      </w:r>
      <w:r w:rsidR="0071757A">
        <w:rPr>
          <w:szCs w:val="24"/>
        </w:rPr>
        <w:t>M Pollard</w:t>
      </w:r>
      <w:r w:rsidR="0071757A">
        <w:rPr>
          <w:szCs w:val="24"/>
        </w:rPr>
        <w:tab/>
      </w:r>
      <w:r w:rsidR="001C0509" w:rsidRPr="009B4599">
        <w:rPr>
          <w:szCs w:val="24"/>
        </w:rPr>
        <w:tab/>
      </w:r>
      <w:r w:rsidR="001C0509">
        <w:rPr>
          <w:szCs w:val="24"/>
        </w:rPr>
        <w:tab/>
      </w:r>
      <w:r w:rsidR="001C0509" w:rsidRPr="009B4599">
        <w:rPr>
          <w:szCs w:val="24"/>
        </w:rPr>
        <w:t>Hollywood Ward</w:t>
      </w:r>
    </w:p>
    <w:p w14:paraId="34A62F76" w14:textId="77777777" w:rsidR="00787E6F" w:rsidRDefault="00787E6F" w:rsidP="00787E6F"/>
    <w:p w14:paraId="6677A1C6" w14:textId="77777777" w:rsidR="00787E6F" w:rsidRPr="005C75CA" w:rsidRDefault="00787E6F" w:rsidP="00787E6F">
      <w:pPr>
        <w:pStyle w:val="Heading1"/>
        <w:numPr>
          <w:ilvl w:val="0"/>
          <w:numId w:val="1"/>
        </w:numPr>
        <w:spacing w:before="240" w:after="240" w:line="240" w:lineRule="auto"/>
        <w:ind w:hanging="720"/>
        <w:rPr>
          <w:rFonts w:ascii="Arial" w:hAnsi="Arial" w:cs="Arial"/>
          <w:b/>
          <w:bCs/>
          <w:color w:val="002060"/>
          <w:sz w:val="28"/>
          <w:szCs w:val="28"/>
        </w:rPr>
      </w:pPr>
      <w:bookmarkStart w:id="5" w:name="_Toc149310775"/>
      <w:bookmarkStart w:id="6" w:name="_Toc176361189"/>
      <w:r w:rsidRPr="005C75CA">
        <w:rPr>
          <w:rFonts w:ascii="Arial" w:hAnsi="Arial" w:cs="Arial"/>
          <w:b/>
          <w:bCs/>
          <w:color w:val="002060"/>
          <w:sz w:val="28"/>
          <w:szCs w:val="28"/>
        </w:rPr>
        <w:t>Public Question Time</w:t>
      </w:r>
      <w:bookmarkEnd w:id="5"/>
      <w:bookmarkEnd w:id="6"/>
    </w:p>
    <w:p w14:paraId="168615F4" w14:textId="77777777" w:rsidR="00787E6F" w:rsidRDefault="00787E6F" w:rsidP="00787E6F">
      <w:r>
        <w:t xml:space="preserve">Public questions submitted to be read at this point. </w:t>
      </w:r>
    </w:p>
    <w:p w14:paraId="3104F022" w14:textId="77777777" w:rsidR="00787E6F" w:rsidRDefault="00787E6F" w:rsidP="00787E6F"/>
    <w:p w14:paraId="257D0E90" w14:textId="77777777" w:rsidR="00787E6F" w:rsidRPr="005C75CA" w:rsidRDefault="00787E6F" w:rsidP="00787E6F">
      <w:pPr>
        <w:pStyle w:val="Heading1"/>
        <w:numPr>
          <w:ilvl w:val="0"/>
          <w:numId w:val="1"/>
        </w:numPr>
        <w:spacing w:before="240" w:after="240" w:line="240" w:lineRule="auto"/>
        <w:ind w:hanging="720"/>
        <w:rPr>
          <w:rFonts w:ascii="Arial" w:hAnsi="Arial" w:cs="Arial"/>
          <w:b/>
          <w:bCs/>
          <w:color w:val="002060"/>
          <w:sz w:val="28"/>
          <w:szCs w:val="28"/>
        </w:rPr>
      </w:pPr>
      <w:bookmarkStart w:id="7" w:name="_Toc149310776"/>
      <w:bookmarkStart w:id="8" w:name="_Toc176361190"/>
      <w:r w:rsidRPr="005C75CA">
        <w:rPr>
          <w:rFonts w:ascii="Arial" w:hAnsi="Arial" w:cs="Arial"/>
          <w:b/>
          <w:bCs/>
          <w:color w:val="002060"/>
          <w:sz w:val="28"/>
          <w:szCs w:val="28"/>
        </w:rPr>
        <w:t>Address by Members of the Public</w:t>
      </w:r>
      <w:bookmarkEnd w:id="7"/>
      <w:bookmarkEnd w:id="8"/>
    </w:p>
    <w:p w14:paraId="49A4655B" w14:textId="77777777" w:rsidR="00787E6F" w:rsidRDefault="00787E6F" w:rsidP="00787E6F">
      <w:r>
        <w:t xml:space="preserve">Addresses by members of the public who have completed Public Address Registration Forms to be made at this point. </w:t>
      </w:r>
    </w:p>
    <w:p w14:paraId="42D132FE" w14:textId="77777777" w:rsidR="00787E6F" w:rsidRDefault="00787E6F" w:rsidP="00787E6F"/>
    <w:p w14:paraId="6E9E196E" w14:textId="77777777" w:rsidR="00787E6F" w:rsidRPr="005C75CA" w:rsidRDefault="00787E6F" w:rsidP="00787E6F">
      <w:pPr>
        <w:pStyle w:val="Heading1"/>
        <w:numPr>
          <w:ilvl w:val="0"/>
          <w:numId w:val="1"/>
        </w:numPr>
        <w:spacing w:before="240" w:after="240" w:line="240" w:lineRule="auto"/>
        <w:ind w:hanging="720"/>
        <w:rPr>
          <w:color w:val="002060"/>
        </w:rPr>
      </w:pPr>
      <w:bookmarkStart w:id="9" w:name="_Toc149310777"/>
      <w:bookmarkStart w:id="10" w:name="_Toc176361191"/>
      <w:r w:rsidRPr="005C75CA">
        <w:rPr>
          <w:rFonts w:ascii="Arial" w:hAnsi="Arial" w:cs="Arial"/>
          <w:b/>
          <w:bCs/>
          <w:color w:val="002060"/>
          <w:sz w:val="28"/>
          <w:szCs w:val="28"/>
        </w:rPr>
        <w:t>Disclosures</w:t>
      </w:r>
      <w:r w:rsidRPr="005C75CA">
        <w:rPr>
          <w:color w:val="002060"/>
        </w:rPr>
        <w:t xml:space="preserve"> </w:t>
      </w:r>
      <w:r w:rsidRPr="005C75CA">
        <w:rPr>
          <w:rFonts w:ascii="Arial" w:hAnsi="Arial" w:cs="Arial"/>
          <w:b/>
          <w:bCs/>
          <w:color w:val="002060"/>
          <w:sz w:val="28"/>
          <w:szCs w:val="28"/>
        </w:rPr>
        <w:t>of</w:t>
      </w:r>
      <w:r w:rsidRPr="005C75CA">
        <w:rPr>
          <w:color w:val="002060"/>
        </w:rPr>
        <w:t xml:space="preserve"> </w:t>
      </w:r>
      <w:r w:rsidRPr="005C75CA">
        <w:rPr>
          <w:rFonts w:ascii="Arial" w:hAnsi="Arial" w:cs="Arial"/>
          <w:b/>
          <w:bCs/>
          <w:color w:val="002060"/>
          <w:sz w:val="28"/>
          <w:szCs w:val="28"/>
        </w:rPr>
        <w:t>Financial</w:t>
      </w:r>
      <w:r w:rsidRPr="005C75CA">
        <w:rPr>
          <w:color w:val="002060"/>
        </w:rPr>
        <w:t xml:space="preserve"> </w:t>
      </w:r>
      <w:r w:rsidRPr="005C75CA">
        <w:rPr>
          <w:rFonts w:ascii="Arial" w:hAnsi="Arial" w:cs="Arial"/>
          <w:b/>
          <w:bCs/>
          <w:color w:val="002060"/>
          <w:sz w:val="28"/>
          <w:szCs w:val="28"/>
        </w:rPr>
        <w:t>Interest</w:t>
      </w:r>
      <w:bookmarkEnd w:id="9"/>
      <w:bookmarkEnd w:id="10"/>
    </w:p>
    <w:p w14:paraId="42428506" w14:textId="77777777" w:rsidR="00787E6F" w:rsidRDefault="00787E6F" w:rsidP="00787E6F">
      <w:r>
        <w:t xml:space="preserve">The Presiding Member to remind Council Members and Staff of the requirements of Section 5.65 of the Local Government Act to disclose any interest during the meeting when the matter is discussed. </w:t>
      </w:r>
    </w:p>
    <w:p w14:paraId="0CF61EF5" w14:textId="77777777" w:rsidR="00787E6F" w:rsidRDefault="00787E6F" w:rsidP="00787E6F">
      <w:r>
        <w:t xml:space="preserve">A declaration under this section requires that the nature of the interest must be disclosed. Consequently, a member who has made a declaration must not preside, participate in, or be present during any discussion or decision-making procedure relating to the matter the subject of the declaration. </w:t>
      </w:r>
    </w:p>
    <w:p w14:paraId="590E666F" w14:textId="77777777" w:rsidR="00787E6F" w:rsidRDefault="00787E6F" w:rsidP="00787E6F">
      <w:r>
        <w:t xml:space="preserve">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 </w:t>
      </w:r>
    </w:p>
    <w:p w14:paraId="187C8A77" w14:textId="77777777" w:rsidR="00787E6F" w:rsidRPr="005C75CA" w:rsidRDefault="00787E6F" w:rsidP="00787E6F">
      <w:pPr>
        <w:pStyle w:val="Heading1"/>
        <w:numPr>
          <w:ilvl w:val="0"/>
          <w:numId w:val="1"/>
        </w:numPr>
        <w:spacing w:before="240" w:after="240" w:line="240" w:lineRule="auto"/>
        <w:ind w:hanging="720"/>
        <w:rPr>
          <w:rFonts w:ascii="Arial" w:hAnsi="Arial" w:cs="Arial"/>
          <w:b/>
          <w:bCs/>
          <w:color w:val="002060"/>
          <w:sz w:val="28"/>
          <w:szCs w:val="28"/>
        </w:rPr>
      </w:pPr>
      <w:bookmarkStart w:id="11" w:name="_Toc149310778"/>
      <w:bookmarkStart w:id="12" w:name="_Toc176361192"/>
      <w:r w:rsidRPr="005C75CA">
        <w:rPr>
          <w:rFonts w:ascii="Arial" w:hAnsi="Arial" w:cs="Arial"/>
          <w:b/>
          <w:bCs/>
          <w:color w:val="002060"/>
          <w:sz w:val="28"/>
          <w:szCs w:val="28"/>
        </w:rPr>
        <w:lastRenderedPageBreak/>
        <w:t>Disclosures of Interest Affecting Impartiality</w:t>
      </w:r>
      <w:bookmarkEnd w:id="11"/>
      <w:bookmarkEnd w:id="12"/>
    </w:p>
    <w:p w14:paraId="7CD8BE69" w14:textId="77777777" w:rsidR="00787E6F" w:rsidRDefault="00787E6F" w:rsidP="00787E6F">
      <w:r>
        <w:t xml:space="preserve">The Presiding Member to remind Council Members and Staff of the requirements of Council’s Code of Conduct in accordance with Section 5.103 of the Local Government Act. </w:t>
      </w:r>
    </w:p>
    <w:p w14:paraId="220DB16A" w14:textId="77777777" w:rsidR="00787E6F" w:rsidRDefault="00787E6F" w:rsidP="00787E6F">
      <w:r>
        <w:t>Council Members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025BFF4F" w14:textId="77777777" w:rsidR="00787E6F" w:rsidRDefault="00787E6F" w:rsidP="00787E6F">
      <w:r>
        <w:t>The following pro forma declaration is provided to assist in making the disclosure.</w:t>
      </w:r>
    </w:p>
    <w:p w14:paraId="1E5E3E56" w14:textId="77777777" w:rsidR="00787E6F" w:rsidRDefault="00787E6F" w:rsidP="00787E6F">
      <w:r>
        <w:t xml:space="preserve">"With regard to the matter in item x </w:t>
      </w:r>
      <w:proofErr w:type="gramStart"/>
      <w:r>
        <w:t>…..</w:t>
      </w:r>
      <w:proofErr w:type="gramEnd"/>
      <w:r>
        <w:t xml:space="preserve"> I disclose that I have an association with the applicant (or person seeking a decision). This association is </w:t>
      </w:r>
      <w:proofErr w:type="gramStart"/>
      <w:r>
        <w:t>…..</w:t>
      </w:r>
      <w:proofErr w:type="gramEnd"/>
      <w:r>
        <w:t xml:space="preserve"> (nature of the interest).</w:t>
      </w:r>
    </w:p>
    <w:p w14:paraId="208A2B69" w14:textId="77777777" w:rsidR="00787E6F" w:rsidRDefault="00787E6F" w:rsidP="00787E6F">
      <w:proofErr w:type="gramStart"/>
      <w:r>
        <w:t>As a consequence</w:t>
      </w:r>
      <w:proofErr w:type="gramEnd"/>
      <w:r>
        <w:t>, there may be a perception that my impartiality on the matter may be affected. I declare that I will consider this matter on its merits and vote accordingly."</w:t>
      </w:r>
    </w:p>
    <w:p w14:paraId="6FB00E2B" w14:textId="77777777" w:rsidR="00787E6F" w:rsidRDefault="00787E6F" w:rsidP="00787E6F">
      <w:r>
        <w:t>The member or employee is encouraged to disclose the nature of the association.</w:t>
      </w:r>
    </w:p>
    <w:p w14:paraId="501C7C35" w14:textId="77777777" w:rsidR="00787E6F" w:rsidRDefault="00787E6F" w:rsidP="00787E6F"/>
    <w:p w14:paraId="6FD5EF5E" w14:textId="77777777" w:rsidR="00787E6F" w:rsidRPr="005C75CA" w:rsidRDefault="00787E6F" w:rsidP="00787E6F">
      <w:pPr>
        <w:pStyle w:val="Heading1"/>
        <w:numPr>
          <w:ilvl w:val="0"/>
          <w:numId w:val="1"/>
        </w:numPr>
        <w:spacing w:before="240" w:after="240" w:line="240" w:lineRule="auto"/>
        <w:ind w:hanging="720"/>
        <w:rPr>
          <w:rFonts w:ascii="Arial" w:hAnsi="Arial" w:cs="Arial"/>
          <w:b/>
          <w:bCs/>
          <w:color w:val="002060"/>
          <w:sz w:val="28"/>
          <w:szCs w:val="28"/>
        </w:rPr>
      </w:pPr>
      <w:bookmarkStart w:id="13" w:name="_Toc149310779"/>
      <w:bookmarkStart w:id="14" w:name="_Toc176361193"/>
      <w:r w:rsidRPr="005C75CA">
        <w:rPr>
          <w:rFonts w:ascii="Arial" w:hAnsi="Arial" w:cs="Arial"/>
          <w:b/>
          <w:bCs/>
          <w:color w:val="002060"/>
          <w:sz w:val="28"/>
          <w:szCs w:val="28"/>
        </w:rPr>
        <w:t xml:space="preserve">Declaration by Members That They Have Not </w:t>
      </w:r>
      <w:proofErr w:type="gramStart"/>
      <w:r w:rsidRPr="005C75CA">
        <w:rPr>
          <w:rFonts w:ascii="Arial" w:hAnsi="Arial" w:cs="Arial"/>
          <w:b/>
          <w:bCs/>
          <w:color w:val="002060"/>
          <w:sz w:val="28"/>
          <w:szCs w:val="28"/>
        </w:rPr>
        <w:t>Given Due Consideration to</w:t>
      </w:r>
      <w:proofErr w:type="gramEnd"/>
      <w:r w:rsidRPr="005C75CA">
        <w:rPr>
          <w:rFonts w:ascii="Arial" w:hAnsi="Arial" w:cs="Arial"/>
          <w:b/>
          <w:bCs/>
          <w:color w:val="002060"/>
          <w:sz w:val="28"/>
          <w:szCs w:val="28"/>
        </w:rPr>
        <w:t xml:space="preserve"> Papers</w:t>
      </w:r>
      <w:bookmarkEnd w:id="13"/>
      <w:bookmarkEnd w:id="14"/>
    </w:p>
    <w:p w14:paraId="7D4CDB7C" w14:textId="77777777" w:rsidR="00787E6F" w:rsidRDefault="00787E6F" w:rsidP="00787E6F">
      <w:r>
        <w:t>Members who have not read the business papers to make declarations at this point.</w:t>
      </w:r>
    </w:p>
    <w:p w14:paraId="088D2B72" w14:textId="77777777" w:rsidR="00787E6F" w:rsidRDefault="00787E6F" w:rsidP="00787E6F"/>
    <w:p w14:paraId="2AC87095" w14:textId="77777777" w:rsidR="00787E6F" w:rsidRDefault="00787E6F" w:rsidP="00787E6F">
      <w:pPr>
        <w:spacing w:before="0" w:after="120"/>
        <w:jc w:val="left"/>
        <w:rPr>
          <w:rFonts w:eastAsiaTheme="majorEastAsia" w:cstheme="majorBidi"/>
          <w:b/>
          <w:color w:val="163475"/>
          <w:sz w:val="28"/>
          <w:szCs w:val="32"/>
        </w:rPr>
      </w:pPr>
      <w:r>
        <w:br w:type="page"/>
      </w:r>
    </w:p>
    <w:p w14:paraId="0C96C6ED" w14:textId="5635CE37" w:rsidR="00EF2FAA" w:rsidRPr="004B5E1F" w:rsidRDefault="004B5E1F" w:rsidP="009F633F">
      <w:pPr>
        <w:pStyle w:val="Heading1"/>
        <w:numPr>
          <w:ilvl w:val="0"/>
          <w:numId w:val="1"/>
        </w:numPr>
        <w:spacing w:before="240" w:after="240" w:line="240" w:lineRule="auto"/>
        <w:ind w:hanging="720"/>
        <w:rPr>
          <w:rFonts w:ascii="Arial" w:hAnsi="Arial" w:cs="Arial"/>
          <w:b/>
          <w:bCs/>
          <w:color w:val="002060"/>
          <w:sz w:val="28"/>
          <w:szCs w:val="28"/>
        </w:rPr>
      </w:pPr>
      <w:bookmarkStart w:id="15" w:name="_Toc176361194"/>
      <w:bookmarkStart w:id="16" w:name="_Toc149310792"/>
      <w:r w:rsidRPr="004B5E1F">
        <w:rPr>
          <w:rFonts w:ascii="Arial" w:hAnsi="Arial" w:cs="Arial"/>
          <w:b/>
          <w:bCs/>
          <w:color w:val="002060"/>
          <w:sz w:val="28"/>
          <w:szCs w:val="28"/>
        </w:rPr>
        <w:lastRenderedPageBreak/>
        <w:t>Reports</w:t>
      </w:r>
      <w:bookmarkEnd w:id="15"/>
    </w:p>
    <w:p w14:paraId="5F88D494" w14:textId="19B26EBF" w:rsidR="00FF63EA" w:rsidRDefault="006638B3" w:rsidP="00DE7F38">
      <w:pPr>
        <w:pStyle w:val="Heading1"/>
        <w:numPr>
          <w:ilvl w:val="1"/>
          <w:numId w:val="23"/>
        </w:numPr>
        <w:tabs>
          <w:tab w:val="left" w:pos="0"/>
          <w:tab w:val="right" w:pos="8335"/>
          <w:tab w:val="right" w:pos="8505"/>
        </w:tabs>
        <w:spacing w:before="0" w:after="0" w:line="240" w:lineRule="auto"/>
        <w:ind w:left="11"/>
        <w:rPr>
          <w:rFonts w:ascii="Arial" w:hAnsi="Arial" w:cs="Arial"/>
          <w:b/>
          <w:bCs/>
          <w:color w:val="002060"/>
          <w:sz w:val="28"/>
          <w:szCs w:val="28"/>
        </w:rPr>
      </w:pPr>
      <w:bookmarkStart w:id="17" w:name="_Toc176361195"/>
      <w:r w:rsidRPr="006638B3">
        <w:rPr>
          <w:rFonts w:ascii="Arial" w:hAnsi="Arial" w:cs="Arial"/>
          <w:b/>
          <w:bCs/>
          <w:color w:val="002060"/>
          <w:sz w:val="28"/>
          <w:szCs w:val="28"/>
        </w:rPr>
        <w:t>CSD08.09.24</w:t>
      </w:r>
      <w:r>
        <w:rPr>
          <w:rFonts w:ascii="Arial" w:hAnsi="Arial" w:cs="Arial"/>
          <w:b/>
          <w:bCs/>
          <w:color w:val="002060"/>
          <w:sz w:val="28"/>
          <w:szCs w:val="28"/>
        </w:rPr>
        <w:t xml:space="preserve"> </w:t>
      </w:r>
      <w:r w:rsidR="00FF63EA" w:rsidRPr="00FF63EA">
        <w:rPr>
          <w:rFonts w:ascii="Arial" w:hAnsi="Arial" w:cs="Arial"/>
          <w:b/>
          <w:bCs/>
          <w:color w:val="002060"/>
          <w:sz w:val="28"/>
          <w:szCs w:val="28"/>
        </w:rPr>
        <w:t xml:space="preserve">Point </w:t>
      </w:r>
      <w:r w:rsidR="00FF63EA" w:rsidRPr="009F633F">
        <w:rPr>
          <w:rFonts w:ascii="Arial" w:hAnsi="Arial" w:cs="Arial"/>
          <w:b/>
          <w:bCs/>
          <w:color w:val="002060"/>
          <w:sz w:val="28"/>
          <w:szCs w:val="28"/>
        </w:rPr>
        <w:t>Resolution</w:t>
      </w:r>
      <w:r w:rsidR="00FF63EA" w:rsidRPr="00FF63EA">
        <w:rPr>
          <w:rFonts w:ascii="Arial" w:hAnsi="Arial" w:cs="Arial"/>
          <w:b/>
          <w:bCs/>
          <w:color w:val="002060"/>
          <w:sz w:val="28"/>
          <w:szCs w:val="28"/>
        </w:rPr>
        <w:t xml:space="preserve"> Childcare Centre (PRCC)</w:t>
      </w:r>
      <w:bookmarkEnd w:id="17"/>
    </w:p>
    <w:p w14:paraId="6FE13E5E" w14:textId="77777777" w:rsidR="00DE7F38" w:rsidRPr="00DE7F38" w:rsidRDefault="00DE7F38" w:rsidP="00DE7F38">
      <w:pPr>
        <w:spacing w:before="0" w:after="0" w:line="240" w:lineRule="auto"/>
        <w:ind w:left="-90" w:right="42"/>
      </w:pPr>
    </w:p>
    <w:tbl>
      <w:tblPr>
        <w:tblStyle w:val="TableGrid"/>
        <w:tblW w:w="0" w:type="auto"/>
        <w:tblInd w:w="-289" w:type="dxa"/>
        <w:tblLook w:val="04A0" w:firstRow="1" w:lastRow="0" w:firstColumn="1" w:lastColumn="0" w:noHBand="0" w:noVBand="1"/>
      </w:tblPr>
      <w:tblGrid>
        <w:gridCol w:w="2349"/>
        <w:gridCol w:w="7291"/>
      </w:tblGrid>
      <w:tr w:rsidR="00FF63EA" w14:paraId="41B0C973" w14:textId="77777777" w:rsidTr="00F24830">
        <w:trPr>
          <w:trHeight w:val="300"/>
        </w:trPr>
        <w:tc>
          <w:tcPr>
            <w:tcW w:w="2349" w:type="dxa"/>
          </w:tcPr>
          <w:p w14:paraId="1F500B02" w14:textId="77777777" w:rsidR="00FF63EA" w:rsidRDefault="00FF63EA" w:rsidP="00F24830">
            <w:pPr>
              <w:spacing w:before="0" w:after="0" w:line="240" w:lineRule="auto"/>
              <w:ind w:right="110"/>
              <w:rPr>
                <w:rFonts w:eastAsia="Calibri"/>
                <w:b/>
                <w:bCs/>
                <w:color w:val="002060"/>
                <w:lang w:eastAsia="en-US"/>
              </w:rPr>
            </w:pPr>
            <w:r w:rsidRPr="5252927B">
              <w:rPr>
                <w:rFonts w:eastAsia="Calibri"/>
                <w:b/>
                <w:bCs/>
                <w:color w:val="002060"/>
                <w:lang w:eastAsia="en-US"/>
              </w:rPr>
              <w:t>Meeting &amp; Date</w:t>
            </w:r>
          </w:p>
        </w:tc>
        <w:tc>
          <w:tcPr>
            <w:tcW w:w="7291" w:type="dxa"/>
          </w:tcPr>
          <w:p w14:paraId="5CC30C03" w14:textId="77777777" w:rsidR="00FF63EA" w:rsidRDefault="00FF63EA" w:rsidP="00F24830">
            <w:pPr>
              <w:spacing w:before="0" w:after="0" w:line="240" w:lineRule="auto"/>
              <w:ind w:right="39"/>
              <w:rPr>
                <w:rFonts w:eastAsia="Calibri"/>
                <w:lang w:eastAsia="en-US"/>
              </w:rPr>
            </w:pPr>
            <w:r w:rsidRPr="5252927B">
              <w:rPr>
                <w:rFonts w:eastAsia="Calibri"/>
                <w:lang w:eastAsia="en-US"/>
              </w:rPr>
              <w:t>Special Council Meeting – 4 September 2024</w:t>
            </w:r>
          </w:p>
        </w:tc>
      </w:tr>
      <w:tr w:rsidR="00FF63EA" w14:paraId="1E247040" w14:textId="77777777" w:rsidTr="00F24830">
        <w:trPr>
          <w:trHeight w:val="300"/>
        </w:trPr>
        <w:tc>
          <w:tcPr>
            <w:tcW w:w="2349" w:type="dxa"/>
          </w:tcPr>
          <w:p w14:paraId="362D0C02" w14:textId="77777777" w:rsidR="00FF63EA" w:rsidRDefault="00FF63EA" w:rsidP="00F24830">
            <w:pPr>
              <w:spacing w:before="0" w:after="0" w:line="240" w:lineRule="auto"/>
              <w:ind w:right="110"/>
              <w:rPr>
                <w:rFonts w:eastAsia="Calibri"/>
                <w:b/>
                <w:bCs/>
                <w:color w:val="002060"/>
                <w:lang w:eastAsia="en-US"/>
              </w:rPr>
            </w:pPr>
            <w:r w:rsidRPr="5252927B">
              <w:rPr>
                <w:rFonts w:eastAsia="Calibri"/>
                <w:b/>
                <w:bCs/>
                <w:color w:val="002060"/>
                <w:lang w:eastAsia="en-US"/>
              </w:rPr>
              <w:t>Applicant</w:t>
            </w:r>
          </w:p>
        </w:tc>
        <w:tc>
          <w:tcPr>
            <w:tcW w:w="7291" w:type="dxa"/>
          </w:tcPr>
          <w:p w14:paraId="79326A49" w14:textId="77777777" w:rsidR="00FF63EA" w:rsidRDefault="00FF63EA" w:rsidP="00F24830">
            <w:pPr>
              <w:spacing w:before="0" w:after="0" w:line="240" w:lineRule="auto"/>
              <w:ind w:right="39"/>
              <w:rPr>
                <w:rFonts w:eastAsia="Calibri"/>
                <w:lang w:eastAsia="en-US"/>
              </w:rPr>
            </w:pPr>
            <w:r w:rsidRPr="5252927B">
              <w:rPr>
                <w:rFonts w:eastAsia="Calibri"/>
                <w:lang w:eastAsia="en-US"/>
              </w:rPr>
              <w:t xml:space="preserve">City of Nedlands </w:t>
            </w:r>
          </w:p>
        </w:tc>
      </w:tr>
      <w:tr w:rsidR="00FF63EA" w14:paraId="10B57E75" w14:textId="77777777" w:rsidTr="00F24830">
        <w:trPr>
          <w:trHeight w:val="300"/>
        </w:trPr>
        <w:tc>
          <w:tcPr>
            <w:tcW w:w="2349" w:type="dxa"/>
          </w:tcPr>
          <w:p w14:paraId="76F3194B" w14:textId="77777777" w:rsidR="00FF63EA" w:rsidRDefault="00FF63EA" w:rsidP="00F24830">
            <w:pPr>
              <w:spacing w:before="0" w:after="0" w:line="240" w:lineRule="auto"/>
              <w:ind w:right="110"/>
              <w:jc w:val="left"/>
              <w:rPr>
                <w:rFonts w:eastAsia="Calibri"/>
                <w:b/>
                <w:bCs/>
                <w:color w:val="002060"/>
                <w:lang w:eastAsia="en-US"/>
              </w:rPr>
            </w:pPr>
            <w:r w:rsidRPr="5252927B">
              <w:rPr>
                <w:rFonts w:eastAsia="Calibri"/>
                <w:b/>
                <w:bCs/>
                <w:color w:val="002060"/>
                <w:lang w:eastAsia="en-US"/>
              </w:rPr>
              <w:t xml:space="preserve">Employee Disclosure under section 5.70 </w:t>
            </w:r>
            <w:r w:rsidRPr="5252927B">
              <w:rPr>
                <w:rFonts w:eastAsia="Calibri"/>
                <w:b/>
                <w:bCs/>
                <w:i/>
                <w:iCs/>
                <w:color w:val="002060"/>
                <w:lang w:eastAsia="en-US"/>
              </w:rPr>
              <w:t>Local Government Act 1995</w:t>
            </w:r>
            <w:r w:rsidRPr="5252927B">
              <w:rPr>
                <w:rFonts w:eastAsia="Calibri"/>
                <w:b/>
                <w:bCs/>
                <w:color w:val="002060"/>
                <w:lang w:eastAsia="en-US"/>
              </w:rPr>
              <w:t xml:space="preserve"> </w:t>
            </w:r>
          </w:p>
        </w:tc>
        <w:tc>
          <w:tcPr>
            <w:tcW w:w="7291" w:type="dxa"/>
          </w:tcPr>
          <w:p w14:paraId="671E4E7A" w14:textId="77777777" w:rsidR="00FF63EA" w:rsidRDefault="00FF63EA" w:rsidP="00F24830">
            <w:pPr>
              <w:spacing w:after="0" w:line="260" w:lineRule="atLeast"/>
              <w:ind w:right="39"/>
              <w:jc w:val="left"/>
              <w:rPr>
                <w:rFonts w:eastAsia="Times New Roman"/>
              </w:rPr>
            </w:pPr>
            <w:r w:rsidRPr="5252927B">
              <w:rPr>
                <w:rFonts w:eastAsia="Times New Roman"/>
              </w:rPr>
              <w:t>Nil.</w:t>
            </w:r>
          </w:p>
        </w:tc>
      </w:tr>
      <w:tr w:rsidR="00FF63EA" w14:paraId="7A6DED6E" w14:textId="77777777" w:rsidTr="00F24830">
        <w:trPr>
          <w:trHeight w:val="300"/>
        </w:trPr>
        <w:tc>
          <w:tcPr>
            <w:tcW w:w="2349" w:type="dxa"/>
          </w:tcPr>
          <w:p w14:paraId="1DC103B5" w14:textId="77777777" w:rsidR="00FF63EA" w:rsidRDefault="00FF63EA" w:rsidP="00F24830">
            <w:pPr>
              <w:spacing w:before="0" w:after="0" w:line="240" w:lineRule="auto"/>
              <w:ind w:right="110"/>
              <w:rPr>
                <w:rFonts w:eastAsia="Calibri"/>
                <w:b/>
                <w:bCs/>
                <w:color w:val="002060"/>
                <w:lang w:eastAsia="en-US"/>
              </w:rPr>
            </w:pPr>
            <w:r w:rsidRPr="5252927B">
              <w:rPr>
                <w:rFonts w:eastAsia="Calibri"/>
                <w:b/>
                <w:bCs/>
                <w:color w:val="002060"/>
                <w:lang w:eastAsia="en-US"/>
              </w:rPr>
              <w:t>Report Author</w:t>
            </w:r>
          </w:p>
        </w:tc>
        <w:tc>
          <w:tcPr>
            <w:tcW w:w="7291" w:type="dxa"/>
          </w:tcPr>
          <w:p w14:paraId="10B7E8E2" w14:textId="77777777" w:rsidR="00FF63EA" w:rsidRDefault="00FF63EA" w:rsidP="00F24830">
            <w:pPr>
              <w:spacing w:before="0" w:after="0" w:line="240" w:lineRule="auto"/>
              <w:ind w:right="39"/>
              <w:rPr>
                <w:rFonts w:eastAsia="Calibri"/>
                <w:lang w:eastAsia="en-US"/>
              </w:rPr>
            </w:pPr>
            <w:r w:rsidRPr="5252927B">
              <w:rPr>
                <w:rFonts w:eastAsia="Calibri"/>
                <w:lang w:eastAsia="en-US"/>
              </w:rPr>
              <w:t xml:space="preserve">Keri Shannon – Chief Executive Officer </w:t>
            </w:r>
          </w:p>
        </w:tc>
      </w:tr>
      <w:tr w:rsidR="00FF63EA" w14:paraId="3B4C0118" w14:textId="77777777" w:rsidTr="00F24830">
        <w:trPr>
          <w:trHeight w:val="300"/>
        </w:trPr>
        <w:tc>
          <w:tcPr>
            <w:tcW w:w="2349" w:type="dxa"/>
          </w:tcPr>
          <w:p w14:paraId="663A922A" w14:textId="77777777" w:rsidR="00FF63EA" w:rsidRDefault="00FF63EA" w:rsidP="00F24830">
            <w:pPr>
              <w:spacing w:before="0" w:after="0" w:line="240" w:lineRule="auto"/>
              <w:ind w:right="110"/>
              <w:rPr>
                <w:rFonts w:eastAsia="Calibri"/>
                <w:b/>
                <w:bCs/>
                <w:color w:val="002060"/>
                <w:lang w:eastAsia="en-US"/>
              </w:rPr>
            </w:pPr>
            <w:r w:rsidRPr="5252927B">
              <w:rPr>
                <w:rFonts w:eastAsia="Calibri"/>
                <w:b/>
                <w:bCs/>
                <w:color w:val="002060"/>
                <w:lang w:eastAsia="en-US"/>
              </w:rPr>
              <w:t>Director/CEO</w:t>
            </w:r>
          </w:p>
        </w:tc>
        <w:tc>
          <w:tcPr>
            <w:tcW w:w="7291" w:type="dxa"/>
          </w:tcPr>
          <w:p w14:paraId="7006432D" w14:textId="77777777" w:rsidR="00FF63EA" w:rsidRDefault="00FF63EA" w:rsidP="00F24830">
            <w:pPr>
              <w:spacing w:before="0" w:after="0" w:line="240" w:lineRule="auto"/>
              <w:ind w:right="39"/>
              <w:rPr>
                <w:rFonts w:eastAsia="Calibri"/>
                <w:lang w:eastAsia="en-US"/>
              </w:rPr>
            </w:pPr>
            <w:r w:rsidRPr="5252927B">
              <w:rPr>
                <w:rFonts w:eastAsia="Calibri"/>
                <w:lang w:val="en-AU" w:eastAsia="en-US"/>
              </w:rPr>
              <w:t>Keri Shannon – Chief Executive Officer</w:t>
            </w:r>
          </w:p>
        </w:tc>
      </w:tr>
      <w:tr w:rsidR="00FF63EA" w14:paraId="26E21BEF" w14:textId="77777777" w:rsidTr="00F24830">
        <w:trPr>
          <w:trHeight w:val="300"/>
        </w:trPr>
        <w:tc>
          <w:tcPr>
            <w:tcW w:w="2349" w:type="dxa"/>
          </w:tcPr>
          <w:p w14:paraId="6DD2D759" w14:textId="77777777" w:rsidR="00FF63EA" w:rsidRDefault="00FF63EA" w:rsidP="00F24830">
            <w:pPr>
              <w:spacing w:before="0" w:after="0" w:line="240" w:lineRule="auto"/>
              <w:ind w:right="110"/>
              <w:rPr>
                <w:rFonts w:eastAsia="Calibri"/>
                <w:b/>
                <w:bCs/>
                <w:color w:val="002060"/>
                <w:lang w:eastAsia="en-US"/>
              </w:rPr>
            </w:pPr>
            <w:r w:rsidRPr="5252927B">
              <w:rPr>
                <w:rFonts w:eastAsia="Calibri"/>
                <w:b/>
                <w:bCs/>
                <w:color w:val="002060"/>
                <w:lang w:eastAsia="en-US"/>
              </w:rPr>
              <w:t>Attachments</w:t>
            </w:r>
          </w:p>
        </w:tc>
        <w:tc>
          <w:tcPr>
            <w:tcW w:w="7291" w:type="dxa"/>
          </w:tcPr>
          <w:p w14:paraId="4C9C652C" w14:textId="32D9C38B" w:rsidR="00FF63EA" w:rsidRPr="00687F97" w:rsidRDefault="00E82161" w:rsidP="001A0F56">
            <w:pPr>
              <w:spacing w:before="0" w:after="0" w:line="240" w:lineRule="auto"/>
              <w:ind w:right="39"/>
              <w:jc w:val="left"/>
              <w:rPr>
                <w:rFonts w:eastAsia="Calibri"/>
                <w:lang w:val="en-US" w:eastAsia="en-US"/>
              </w:rPr>
            </w:pPr>
            <w:r>
              <w:rPr>
                <w:rFonts w:eastAsia="Calibri"/>
                <w:lang w:val="en-US" w:eastAsia="en-US"/>
              </w:rPr>
              <w:t>Nil.</w:t>
            </w:r>
          </w:p>
        </w:tc>
      </w:tr>
    </w:tbl>
    <w:p w14:paraId="4A369D9A" w14:textId="77777777" w:rsidR="00FF63EA" w:rsidRDefault="00FF63EA" w:rsidP="00FF63EA">
      <w:pPr>
        <w:spacing w:before="0" w:after="0" w:line="240" w:lineRule="auto"/>
        <w:ind w:left="-90" w:right="42"/>
        <w:rPr>
          <w:b/>
          <w:bCs/>
          <w:color w:val="244061"/>
          <w:sz w:val="28"/>
          <w:szCs w:val="28"/>
          <w:lang w:val="en-US"/>
        </w:rPr>
      </w:pPr>
    </w:p>
    <w:p w14:paraId="2C48EF11" w14:textId="77777777" w:rsidR="00FF63EA" w:rsidRDefault="00FF63EA" w:rsidP="00FF63EA">
      <w:pPr>
        <w:spacing w:before="0" w:after="0" w:line="240" w:lineRule="auto"/>
        <w:ind w:left="-90" w:right="42"/>
        <w:rPr>
          <w:rFonts w:eastAsia="Calibri"/>
          <w:b/>
          <w:bCs/>
          <w:color w:val="002060"/>
          <w:sz w:val="28"/>
          <w:szCs w:val="28"/>
          <w:lang w:val="en-US"/>
        </w:rPr>
      </w:pPr>
      <w:r w:rsidRPr="5252927B">
        <w:rPr>
          <w:rFonts w:eastAsia="Calibri"/>
          <w:b/>
          <w:bCs/>
          <w:color w:val="002060"/>
          <w:sz w:val="28"/>
          <w:szCs w:val="28"/>
          <w:lang w:val="en-US"/>
        </w:rPr>
        <w:t>Purpose</w:t>
      </w:r>
    </w:p>
    <w:p w14:paraId="05083C04" w14:textId="77777777" w:rsidR="00FF63EA" w:rsidRDefault="00FF63EA" w:rsidP="00FF63EA">
      <w:pPr>
        <w:spacing w:before="0" w:after="0" w:line="240" w:lineRule="auto"/>
        <w:ind w:left="-90" w:right="42"/>
        <w:rPr>
          <w:rFonts w:eastAsia="Calibri"/>
          <w:b/>
          <w:bCs/>
          <w:color w:val="002060"/>
          <w:sz w:val="28"/>
          <w:szCs w:val="28"/>
          <w:lang w:val="en-US"/>
        </w:rPr>
      </w:pPr>
    </w:p>
    <w:p w14:paraId="27F31AF4" w14:textId="0059AD75" w:rsidR="00FF63EA" w:rsidRDefault="00FF63EA" w:rsidP="00FF63EA">
      <w:pPr>
        <w:spacing w:before="0" w:after="0" w:line="240" w:lineRule="auto"/>
        <w:ind w:left="-90" w:right="42"/>
        <w:rPr>
          <w:rFonts w:ascii="Aptos" w:eastAsia="Aptos" w:hAnsi="Aptos" w:cs="Aptos"/>
          <w:color w:val="000000" w:themeColor="text1"/>
          <w:szCs w:val="24"/>
          <w:lang w:val="en-US"/>
        </w:rPr>
      </w:pPr>
      <w:r w:rsidRPr="5252927B">
        <w:rPr>
          <w:rFonts w:eastAsia="Calibri"/>
          <w:lang w:val="en-US"/>
        </w:rPr>
        <w:t xml:space="preserve">To revoke the </w:t>
      </w:r>
      <w:r>
        <w:rPr>
          <w:rFonts w:eastAsia="Calibri"/>
          <w:lang w:val="en-US"/>
        </w:rPr>
        <w:t>Council decision to stop the City’s operation of PRCC and seek Expressions of Interest from outside childcare providers to take</w:t>
      </w:r>
      <w:r w:rsidR="004320B2">
        <w:rPr>
          <w:rFonts w:eastAsia="Calibri"/>
          <w:lang w:val="en-US"/>
        </w:rPr>
        <w:t xml:space="preserve"> </w:t>
      </w:r>
      <w:r>
        <w:rPr>
          <w:rFonts w:eastAsia="Calibri"/>
          <w:lang w:val="en-US"/>
        </w:rPr>
        <w:t>over the running of the centre.</w:t>
      </w:r>
    </w:p>
    <w:p w14:paraId="345DD0A4" w14:textId="77777777" w:rsidR="00FF63EA" w:rsidRDefault="00FF63EA" w:rsidP="00FF63EA">
      <w:pPr>
        <w:spacing w:before="0" w:after="0" w:line="240" w:lineRule="auto"/>
        <w:ind w:left="-90" w:right="42"/>
        <w:rPr>
          <w:rFonts w:eastAsia="Calibri"/>
          <w:lang w:val="en-US"/>
        </w:rPr>
      </w:pPr>
    </w:p>
    <w:p w14:paraId="0E1A00CB" w14:textId="77777777" w:rsidR="00FF63EA" w:rsidRDefault="00FF63EA" w:rsidP="00FF63EA">
      <w:pPr>
        <w:spacing w:before="0" w:after="0" w:line="240" w:lineRule="auto"/>
        <w:ind w:left="-90" w:right="42"/>
        <w:rPr>
          <w:highlight w:val="yellow"/>
          <w:lang w:val="en-US"/>
        </w:rPr>
      </w:pPr>
    </w:p>
    <w:p w14:paraId="169D1DBA" w14:textId="77777777" w:rsidR="00FF63EA" w:rsidRDefault="00FF63EA" w:rsidP="00FF63EA">
      <w:pPr>
        <w:spacing w:before="0" w:after="0" w:line="240" w:lineRule="auto"/>
        <w:ind w:left="-90" w:right="42"/>
        <w:rPr>
          <w:rFonts w:eastAsia="Calibri"/>
          <w:b/>
          <w:bCs/>
          <w:color w:val="002060"/>
          <w:sz w:val="28"/>
          <w:szCs w:val="28"/>
          <w:lang w:val="en-US"/>
        </w:rPr>
      </w:pPr>
      <w:r w:rsidRPr="5252927B">
        <w:rPr>
          <w:rFonts w:eastAsia="Calibri"/>
          <w:b/>
          <w:bCs/>
          <w:color w:val="002060"/>
          <w:sz w:val="28"/>
          <w:szCs w:val="28"/>
          <w:lang w:val="en-US"/>
        </w:rPr>
        <w:t>Recommendation</w:t>
      </w:r>
    </w:p>
    <w:p w14:paraId="248A21F8" w14:textId="77777777" w:rsidR="00FF63EA" w:rsidRPr="00814E6F" w:rsidRDefault="00FF63EA" w:rsidP="00FF63EA">
      <w:pPr>
        <w:spacing w:before="0" w:after="0" w:line="240" w:lineRule="auto"/>
        <w:ind w:left="-90" w:right="42"/>
        <w:rPr>
          <w:color w:val="002060"/>
          <w:szCs w:val="24"/>
          <w:lang w:val="en-US"/>
        </w:rPr>
      </w:pPr>
    </w:p>
    <w:p w14:paraId="6245DFD0" w14:textId="77777777" w:rsidR="00FF63EA" w:rsidRPr="00AB6B61" w:rsidRDefault="00FF63EA" w:rsidP="00AB6B61">
      <w:pPr>
        <w:pStyle w:val="ListParagraph"/>
        <w:numPr>
          <w:ilvl w:val="0"/>
          <w:numId w:val="19"/>
        </w:numPr>
        <w:spacing w:before="0" w:after="0" w:line="240" w:lineRule="auto"/>
        <w:ind w:left="567" w:hanging="567"/>
      </w:pPr>
      <w:r w:rsidRPr="00AB6B61">
        <w:rPr>
          <w:rFonts w:eastAsia="Aptos"/>
          <w:szCs w:val="24"/>
          <w:lang w:val="en-US"/>
        </w:rPr>
        <w:t xml:space="preserve">Pursuant to s5.25(1)(e) of the </w:t>
      </w:r>
      <w:r w:rsidRPr="00AB6B61">
        <w:rPr>
          <w:rFonts w:eastAsia="Aptos"/>
          <w:i/>
          <w:iCs/>
          <w:szCs w:val="24"/>
          <w:lang w:val="en-US"/>
        </w:rPr>
        <w:t>Local Government Act</w:t>
      </w:r>
      <w:r w:rsidRPr="00AB6B61">
        <w:rPr>
          <w:rFonts w:eastAsia="Aptos"/>
          <w:szCs w:val="24"/>
          <w:lang w:val="en-US"/>
        </w:rPr>
        <w:t xml:space="preserve"> and Regulation 10 of the </w:t>
      </w:r>
      <w:r w:rsidRPr="00AB6B61">
        <w:rPr>
          <w:rFonts w:eastAsia="Aptos"/>
          <w:i/>
          <w:iCs/>
          <w:szCs w:val="24"/>
          <w:lang w:val="en-US"/>
        </w:rPr>
        <w:t xml:space="preserve">Local Government (Administration) Regulations 1996 </w:t>
      </w:r>
      <w:r w:rsidRPr="00AB6B61">
        <w:rPr>
          <w:rFonts w:eastAsia="Aptos"/>
          <w:szCs w:val="24"/>
          <w:lang w:val="en-US"/>
        </w:rPr>
        <w:t>the council decision CDS07.08.24 of 27 August 2024 is revoked and changed as follows:</w:t>
      </w:r>
    </w:p>
    <w:p w14:paraId="2DA81BA9" w14:textId="77777777" w:rsidR="00FF63EA" w:rsidRPr="008E17D5" w:rsidRDefault="00FF63EA" w:rsidP="00FF63EA">
      <w:pPr>
        <w:pStyle w:val="ListParagraph"/>
        <w:spacing w:before="0" w:after="0" w:line="240" w:lineRule="auto"/>
      </w:pPr>
    </w:p>
    <w:p w14:paraId="2539E7DB" w14:textId="24E3FC48" w:rsidR="00FF63EA" w:rsidRPr="00AB6B61" w:rsidRDefault="00FF63EA" w:rsidP="00FF63EA">
      <w:pPr>
        <w:spacing w:before="0" w:after="0" w:line="240" w:lineRule="auto"/>
        <w:rPr>
          <w:rFonts w:eastAsia="Calibri"/>
          <w:b/>
          <w:bCs/>
          <w:color w:val="002060"/>
          <w:highlight w:val="yellow"/>
          <w:lang w:val="en-US"/>
        </w:rPr>
      </w:pPr>
      <w:r w:rsidRPr="00AB6B61">
        <w:rPr>
          <w:rFonts w:eastAsia="Calibri"/>
          <w:b/>
          <w:bCs/>
          <w:color w:val="002060"/>
          <w:lang w:val="en-US"/>
        </w:rPr>
        <w:t xml:space="preserve">“That Council </w:t>
      </w:r>
      <w:r w:rsidR="006558D8" w:rsidRPr="00AB6B61">
        <w:rPr>
          <w:rFonts w:eastAsia="Calibri"/>
          <w:b/>
          <w:bCs/>
          <w:color w:val="002060"/>
          <w:lang w:val="en-US"/>
        </w:rPr>
        <w:t xml:space="preserve">APPROVES </w:t>
      </w:r>
      <w:r w:rsidRPr="00AB6B61">
        <w:rPr>
          <w:rFonts w:eastAsia="Calibri"/>
          <w:b/>
          <w:bCs/>
          <w:color w:val="002060"/>
          <w:lang w:val="en-US"/>
        </w:rPr>
        <w:t xml:space="preserve">option </w:t>
      </w:r>
      <w:r w:rsidRPr="00AB6B61">
        <w:rPr>
          <w:rFonts w:eastAsia="Calibri"/>
          <w:b/>
          <w:bCs/>
          <w:color w:val="002060"/>
          <w:u w:val="single"/>
          <w:lang w:val="en-US"/>
        </w:rPr>
        <w:t>3</w:t>
      </w:r>
      <w:r w:rsidRPr="00AB6B61">
        <w:rPr>
          <w:rFonts w:eastAsia="Calibri"/>
          <w:b/>
          <w:bCs/>
          <w:color w:val="002060"/>
          <w:lang w:val="en-US"/>
        </w:rPr>
        <w:t xml:space="preserve"> </w:t>
      </w:r>
      <w:r w:rsidRPr="00AB6B61">
        <w:rPr>
          <w:rFonts w:eastAsia="Calibri"/>
          <w:b/>
          <w:bCs/>
          <w:strike/>
          <w:color w:val="002060"/>
          <w:lang w:val="en-US"/>
        </w:rPr>
        <w:t>2 with option 1 to follow”</w:t>
      </w:r>
    </w:p>
    <w:p w14:paraId="118761BA" w14:textId="77777777" w:rsidR="00FF63EA" w:rsidRDefault="00FF63EA" w:rsidP="00FF63EA">
      <w:pPr>
        <w:spacing w:before="0" w:after="0" w:line="240" w:lineRule="auto"/>
        <w:ind w:left="-90" w:right="42"/>
        <w:rPr>
          <w:b/>
          <w:bCs/>
          <w:color w:val="002060"/>
          <w:sz w:val="28"/>
          <w:szCs w:val="28"/>
          <w:lang w:val="en-US"/>
        </w:rPr>
      </w:pPr>
    </w:p>
    <w:p w14:paraId="453C3761" w14:textId="77777777" w:rsidR="006558D8" w:rsidRDefault="006558D8" w:rsidP="00FF63EA">
      <w:pPr>
        <w:spacing w:before="0" w:after="0" w:line="240" w:lineRule="auto"/>
        <w:ind w:left="-90" w:right="42"/>
        <w:rPr>
          <w:b/>
          <w:bCs/>
          <w:color w:val="002060"/>
          <w:sz w:val="28"/>
          <w:szCs w:val="28"/>
          <w:lang w:val="en-US"/>
        </w:rPr>
      </w:pPr>
    </w:p>
    <w:p w14:paraId="11BCD19F" w14:textId="77777777" w:rsidR="00FF63EA" w:rsidRDefault="00FF63EA" w:rsidP="00FF63EA">
      <w:pPr>
        <w:spacing w:before="0" w:after="0" w:line="240" w:lineRule="auto"/>
        <w:ind w:left="-90" w:right="42"/>
        <w:rPr>
          <w:b/>
          <w:bCs/>
          <w:color w:val="002060"/>
          <w:sz w:val="28"/>
          <w:szCs w:val="28"/>
        </w:rPr>
      </w:pPr>
      <w:r w:rsidRPr="5252927B">
        <w:rPr>
          <w:rFonts w:eastAsia="Calibri"/>
          <w:b/>
          <w:bCs/>
          <w:color w:val="002060"/>
          <w:sz w:val="28"/>
          <w:szCs w:val="28"/>
          <w:lang w:val="en-US"/>
        </w:rPr>
        <w:t>Voting Requirement</w:t>
      </w:r>
    </w:p>
    <w:p w14:paraId="13C28B52" w14:textId="77777777" w:rsidR="00FF63EA" w:rsidRDefault="00FF63EA" w:rsidP="00FF63EA">
      <w:pPr>
        <w:spacing w:before="0" w:after="0" w:line="240" w:lineRule="auto"/>
        <w:ind w:left="-90" w:right="42"/>
        <w:rPr>
          <w:color w:val="000000" w:themeColor="text1"/>
        </w:rPr>
      </w:pPr>
    </w:p>
    <w:p w14:paraId="29677200" w14:textId="0BE52008" w:rsidR="00FF63EA" w:rsidRDefault="00FF63EA" w:rsidP="00FF63EA">
      <w:pPr>
        <w:spacing w:before="0" w:after="0" w:line="240" w:lineRule="auto"/>
        <w:ind w:left="-90" w:right="42"/>
        <w:rPr>
          <w:color w:val="000000" w:themeColor="text1"/>
        </w:rPr>
      </w:pPr>
      <w:r w:rsidRPr="000960F3">
        <w:rPr>
          <w:color w:val="000000" w:themeColor="text1"/>
        </w:rPr>
        <w:t>Absolute Majority</w:t>
      </w:r>
      <w:r w:rsidR="000E2365">
        <w:rPr>
          <w:color w:val="000000" w:themeColor="text1"/>
        </w:rPr>
        <w:t>.</w:t>
      </w:r>
    </w:p>
    <w:p w14:paraId="008D4019" w14:textId="77777777" w:rsidR="00FF63EA" w:rsidRDefault="00FF63EA" w:rsidP="00FF63EA">
      <w:pPr>
        <w:spacing w:before="0" w:after="0" w:line="240" w:lineRule="auto"/>
        <w:ind w:left="-90" w:right="42"/>
        <w:rPr>
          <w:b/>
          <w:bCs/>
          <w:sz w:val="28"/>
          <w:szCs w:val="28"/>
          <w:lang w:val="en-US"/>
        </w:rPr>
      </w:pPr>
    </w:p>
    <w:p w14:paraId="45E0A73E" w14:textId="77777777" w:rsidR="00FF63EA" w:rsidRDefault="00FF63EA" w:rsidP="00FF63EA">
      <w:pPr>
        <w:spacing w:before="0" w:after="0" w:line="240" w:lineRule="auto"/>
        <w:ind w:left="-90" w:right="42"/>
        <w:rPr>
          <w:b/>
          <w:bCs/>
          <w:sz w:val="28"/>
          <w:szCs w:val="28"/>
          <w:lang w:val="en-US"/>
        </w:rPr>
      </w:pPr>
    </w:p>
    <w:p w14:paraId="0F3CE821" w14:textId="11A6CB7D" w:rsidR="00FF63EA" w:rsidRDefault="00FF63EA" w:rsidP="0010212D">
      <w:pPr>
        <w:spacing w:before="0" w:after="0" w:line="240" w:lineRule="auto"/>
        <w:ind w:left="-90" w:right="42"/>
        <w:rPr>
          <w:rFonts w:eastAsia="Calibri"/>
          <w:b/>
          <w:bCs/>
          <w:color w:val="002060"/>
          <w:sz w:val="28"/>
          <w:szCs w:val="28"/>
          <w:lang w:val="en-US"/>
        </w:rPr>
      </w:pPr>
      <w:r w:rsidRPr="5252927B">
        <w:rPr>
          <w:rFonts w:eastAsia="Calibri"/>
          <w:b/>
          <w:bCs/>
          <w:color w:val="002060"/>
          <w:sz w:val="28"/>
          <w:szCs w:val="28"/>
          <w:lang w:val="en-US"/>
        </w:rPr>
        <w:t xml:space="preserve">Background </w:t>
      </w:r>
    </w:p>
    <w:p w14:paraId="189F02A7" w14:textId="77777777" w:rsidR="0010212D" w:rsidRPr="0010212D" w:rsidRDefault="0010212D" w:rsidP="0010212D">
      <w:pPr>
        <w:tabs>
          <w:tab w:val="left" w:pos="426"/>
        </w:tabs>
        <w:spacing w:before="0" w:after="0" w:line="240" w:lineRule="auto"/>
        <w:ind w:left="-90" w:right="42"/>
        <w:rPr>
          <w:rFonts w:eastAsia="Calibri"/>
          <w:lang w:val="en-US"/>
        </w:rPr>
      </w:pPr>
    </w:p>
    <w:p w14:paraId="2EA1EDFD" w14:textId="77777777" w:rsidR="00FF63EA" w:rsidRPr="008F2ACD" w:rsidRDefault="00FF63EA" w:rsidP="00FF63EA">
      <w:pPr>
        <w:spacing w:before="0" w:after="0" w:line="240" w:lineRule="auto"/>
        <w:ind w:left="-90" w:right="42"/>
        <w:rPr>
          <w:bCs/>
          <w:szCs w:val="24"/>
        </w:rPr>
      </w:pPr>
      <w:r w:rsidRPr="008F2ACD">
        <w:rPr>
          <w:bCs/>
          <w:szCs w:val="24"/>
        </w:rPr>
        <w:t xml:space="preserve">On 27 August </w:t>
      </w:r>
      <w:r>
        <w:rPr>
          <w:bCs/>
          <w:szCs w:val="24"/>
        </w:rPr>
        <w:t xml:space="preserve">2024 the Council decided to close the Point Resolution Childcare centre due to multiple compliance and regulatory </w:t>
      </w:r>
      <w:proofErr w:type="gramStart"/>
      <w:r>
        <w:rPr>
          <w:bCs/>
          <w:szCs w:val="24"/>
        </w:rPr>
        <w:t>failures, and</w:t>
      </w:r>
      <w:proofErr w:type="gramEnd"/>
      <w:r>
        <w:rPr>
          <w:bCs/>
          <w:szCs w:val="24"/>
        </w:rPr>
        <w:t xml:space="preserve"> seek Expressions of Interest from outside childcare providers to take over the running of the centre.</w:t>
      </w:r>
    </w:p>
    <w:p w14:paraId="1533DF00" w14:textId="77777777" w:rsidR="00FF63EA" w:rsidRDefault="00FF63EA" w:rsidP="00FF63EA">
      <w:pPr>
        <w:tabs>
          <w:tab w:val="left" w:pos="426"/>
        </w:tabs>
        <w:spacing w:before="0" w:after="0" w:line="240" w:lineRule="auto"/>
        <w:ind w:left="-90" w:right="42"/>
        <w:rPr>
          <w:rFonts w:eastAsia="Calibri"/>
          <w:lang w:val="en-US"/>
        </w:rPr>
      </w:pPr>
    </w:p>
    <w:p w14:paraId="18588D83" w14:textId="1839AC57" w:rsidR="000C486B" w:rsidRDefault="000C486B">
      <w:pPr>
        <w:spacing w:before="0" w:after="160" w:line="259" w:lineRule="auto"/>
        <w:jc w:val="left"/>
        <w:rPr>
          <w:rFonts w:eastAsia="Calibri"/>
          <w:lang w:val="en-US"/>
        </w:rPr>
      </w:pPr>
      <w:r>
        <w:rPr>
          <w:rFonts w:eastAsia="Calibri"/>
          <w:lang w:val="en-US"/>
        </w:rPr>
        <w:br w:type="page"/>
      </w:r>
    </w:p>
    <w:p w14:paraId="25070858" w14:textId="778A78D4" w:rsidR="00FF63EA" w:rsidRDefault="00FF63EA" w:rsidP="00FF63EA">
      <w:pPr>
        <w:spacing w:before="0" w:after="0" w:line="240" w:lineRule="auto"/>
        <w:ind w:left="-90" w:right="42"/>
        <w:rPr>
          <w:rFonts w:eastAsia="Calibri"/>
          <w:b/>
          <w:bCs/>
          <w:color w:val="002060"/>
          <w:sz w:val="28"/>
          <w:szCs w:val="28"/>
          <w:lang w:val="en-US"/>
        </w:rPr>
      </w:pPr>
      <w:r w:rsidRPr="5252927B">
        <w:rPr>
          <w:rFonts w:eastAsia="Calibri"/>
          <w:b/>
          <w:bCs/>
          <w:color w:val="002060"/>
          <w:sz w:val="28"/>
          <w:szCs w:val="28"/>
          <w:lang w:val="en-US"/>
        </w:rPr>
        <w:lastRenderedPageBreak/>
        <w:t>Discussion</w:t>
      </w:r>
    </w:p>
    <w:p w14:paraId="19D7F170" w14:textId="77777777" w:rsidR="00FF63EA" w:rsidRDefault="00FF63EA" w:rsidP="00FF63EA">
      <w:pPr>
        <w:spacing w:before="0" w:after="0" w:line="240" w:lineRule="auto"/>
        <w:ind w:left="-90" w:right="42"/>
        <w:rPr>
          <w:rFonts w:eastAsia="Calibri"/>
          <w:color w:val="002060"/>
          <w:lang w:val="en-US"/>
        </w:rPr>
      </w:pPr>
    </w:p>
    <w:p w14:paraId="0C561B86" w14:textId="1620B128" w:rsidR="00FF63EA" w:rsidRPr="00BA40C5" w:rsidRDefault="00FF63EA" w:rsidP="00FF63EA">
      <w:pPr>
        <w:spacing w:before="0" w:after="0" w:line="240" w:lineRule="auto"/>
        <w:ind w:left="-90" w:right="42"/>
        <w:rPr>
          <w:color w:val="000000" w:themeColor="text1"/>
        </w:rPr>
      </w:pPr>
      <w:r>
        <w:rPr>
          <w:color w:val="000000" w:themeColor="text1"/>
        </w:rPr>
        <w:t xml:space="preserve">On 3 September 2024 Cr Amiry indicated she would also seek to revoke the council’s resolution to close the Point Resolution Childcare centre and honour the Council resolution CSD11.21 of 28 September 2021 regarding the Point Resolution </w:t>
      </w:r>
      <w:proofErr w:type="gramStart"/>
      <w:r>
        <w:rPr>
          <w:color w:val="000000" w:themeColor="text1"/>
        </w:rPr>
        <w:t>Child care</w:t>
      </w:r>
      <w:proofErr w:type="gramEnd"/>
      <w:r>
        <w:rPr>
          <w:color w:val="000000" w:themeColor="text1"/>
        </w:rPr>
        <w:t xml:space="preserve"> services in Dalkeith with minimal additional cost to the City.</w:t>
      </w:r>
      <w:r w:rsidR="00906F16">
        <w:rPr>
          <w:color w:val="000000" w:themeColor="text1"/>
        </w:rPr>
        <w:t xml:space="preserve">  A signed revocation motion was received on 4 September 2024 at 4pm.</w:t>
      </w:r>
    </w:p>
    <w:p w14:paraId="5E6AA23E" w14:textId="77777777" w:rsidR="00FF63EA" w:rsidRPr="00200CC8" w:rsidRDefault="00FF63EA" w:rsidP="00FF63EA">
      <w:pPr>
        <w:spacing w:before="0" w:after="0" w:line="240" w:lineRule="auto"/>
        <w:ind w:left="-90" w:right="42"/>
        <w:rPr>
          <w:rFonts w:eastAsia="Calibri"/>
          <w:color w:val="002060"/>
          <w:sz w:val="28"/>
          <w:szCs w:val="28"/>
          <w:lang w:val="en-US"/>
        </w:rPr>
      </w:pPr>
    </w:p>
    <w:p w14:paraId="3BDF1810" w14:textId="77777777" w:rsidR="00FF63EA" w:rsidRPr="00200CC8" w:rsidRDefault="00FF63EA" w:rsidP="00FF63EA">
      <w:pPr>
        <w:spacing w:before="0" w:after="0" w:line="240" w:lineRule="auto"/>
        <w:ind w:left="-90" w:right="42"/>
        <w:rPr>
          <w:rFonts w:eastAsia="Calibri"/>
          <w:color w:val="002060"/>
          <w:sz w:val="28"/>
          <w:szCs w:val="28"/>
          <w:lang w:val="en-US"/>
        </w:rPr>
      </w:pPr>
    </w:p>
    <w:p w14:paraId="78AAFB18" w14:textId="77777777" w:rsidR="00FF63EA" w:rsidRDefault="00FF63EA" w:rsidP="00FF63EA">
      <w:pPr>
        <w:spacing w:before="0" w:after="0" w:line="240" w:lineRule="auto"/>
        <w:ind w:left="-90" w:right="42"/>
        <w:rPr>
          <w:color w:val="002060"/>
          <w:sz w:val="28"/>
          <w:szCs w:val="28"/>
          <w:highlight w:val="yellow"/>
          <w:lang w:val="en-US"/>
        </w:rPr>
      </w:pPr>
      <w:r w:rsidRPr="5252927B">
        <w:rPr>
          <w:rFonts w:eastAsia="Calibri"/>
          <w:b/>
          <w:bCs/>
          <w:color w:val="002060"/>
          <w:sz w:val="28"/>
          <w:szCs w:val="28"/>
          <w:lang w:val="en-US"/>
        </w:rPr>
        <w:t>Consultation</w:t>
      </w:r>
    </w:p>
    <w:p w14:paraId="526FCD64" w14:textId="77777777" w:rsidR="00FF63EA" w:rsidRDefault="00FF63EA" w:rsidP="00FF63EA">
      <w:pPr>
        <w:spacing w:before="0" w:after="0" w:line="240" w:lineRule="auto"/>
        <w:ind w:left="-90" w:right="42"/>
        <w:rPr>
          <w:lang w:val="en-US"/>
        </w:rPr>
      </w:pPr>
    </w:p>
    <w:p w14:paraId="262750F8" w14:textId="6EB019D3" w:rsidR="00FF63EA" w:rsidRPr="009304E3" w:rsidRDefault="00FF63EA" w:rsidP="00FF63EA">
      <w:pPr>
        <w:spacing w:after="0" w:line="240" w:lineRule="auto"/>
        <w:ind w:left="-90" w:right="42"/>
        <w:rPr>
          <w:color w:val="000000" w:themeColor="text1"/>
        </w:rPr>
      </w:pPr>
      <w:r w:rsidRPr="009304E3">
        <w:rPr>
          <w:color w:val="000000" w:themeColor="text1"/>
        </w:rPr>
        <w:t>Nil</w:t>
      </w:r>
      <w:r w:rsidR="0010212D">
        <w:rPr>
          <w:color w:val="000000" w:themeColor="text1"/>
        </w:rPr>
        <w:t>.</w:t>
      </w:r>
    </w:p>
    <w:p w14:paraId="4D59F330" w14:textId="77777777" w:rsidR="00FF63EA" w:rsidRDefault="00FF63EA" w:rsidP="00FF63EA">
      <w:pPr>
        <w:spacing w:before="0" w:after="0" w:line="240" w:lineRule="auto"/>
        <w:ind w:left="-90" w:right="42"/>
        <w:rPr>
          <w:lang w:val="en-US"/>
        </w:rPr>
      </w:pPr>
    </w:p>
    <w:p w14:paraId="0ED36204" w14:textId="77777777" w:rsidR="00FF63EA" w:rsidRDefault="00FF63EA" w:rsidP="00FF63EA">
      <w:pPr>
        <w:spacing w:before="0" w:after="0" w:line="240" w:lineRule="auto"/>
        <w:ind w:left="-90" w:right="42"/>
        <w:rPr>
          <w:rFonts w:eastAsia="Calibri"/>
          <w:lang w:val="en-US"/>
        </w:rPr>
      </w:pPr>
    </w:p>
    <w:p w14:paraId="393A6EA9" w14:textId="77777777" w:rsidR="00FF63EA" w:rsidRDefault="00FF63EA" w:rsidP="00FF63EA">
      <w:pPr>
        <w:spacing w:before="0" w:after="0" w:line="240" w:lineRule="auto"/>
        <w:ind w:left="-90" w:right="42"/>
        <w:rPr>
          <w:b/>
          <w:bCs/>
          <w:sz w:val="28"/>
          <w:szCs w:val="28"/>
          <w:lang w:val="en-US"/>
        </w:rPr>
      </w:pPr>
      <w:r w:rsidRPr="5252927B">
        <w:rPr>
          <w:rFonts w:eastAsia="Calibri"/>
          <w:b/>
          <w:bCs/>
          <w:color w:val="002060"/>
          <w:sz w:val="28"/>
          <w:szCs w:val="28"/>
          <w:lang w:val="en-US"/>
        </w:rPr>
        <w:t>Budget/Financial Implications</w:t>
      </w:r>
    </w:p>
    <w:p w14:paraId="11B41992" w14:textId="77777777" w:rsidR="00FF63EA" w:rsidRPr="009304E3" w:rsidRDefault="00FF63EA" w:rsidP="0010212D">
      <w:pPr>
        <w:spacing w:before="0" w:after="0" w:line="240" w:lineRule="auto"/>
        <w:ind w:left="-90" w:right="42"/>
        <w:rPr>
          <w:color w:val="000000" w:themeColor="text1"/>
        </w:rPr>
      </w:pPr>
      <w:r>
        <w:rPr>
          <w:color w:val="000000" w:themeColor="text1"/>
        </w:rPr>
        <w:t xml:space="preserve">The </w:t>
      </w:r>
      <w:proofErr w:type="gramStart"/>
      <w:r>
        <w:rPr>
          <w:color w:val="000000" w:themeColor="text1"/>
        </w:rPr>
        <w:t>City</w:t>
      </w:r>
      <w:proofErr w:type="gramEnd"/>
      <w:r>
        <w:rPr>
          <w:color w:val="000000" w:themeColor="text1"/>
        </w:rPr>
        <w:t xml:space="preserve"> has received an independent audit of the centre which confirms that the centre requires the investment of approximately $450,000 in order to bring the centre up to compliance with contemporary regulatory requirements. If this motion is passed, it is recommended that the budget by amended to include the sum of $450,000 for the immediate maintenance works to be undertaken at the centre.</w:t>
      </w:r>
    </w:p>
    <w:p w14:paraId="4545B727" w14:textId="77777777" w:rsidR="00FF63EA" w:rsidRDefault="00FF63EA" w:rsidP="00FF63EA">
      <w:pPr>
        <w:spacing w:before="0" w:after="0" w:line="240" w:lineRule="auto"/>
        <w:ind w:left="-90" w:right="42"/>
        <w:rPr>
          <w:rFonts w:eastAsia="Calibri"/>
          <w:highlight w:val="yellow"/>
          <w:lang w:val="en-US"/>
        </w:rPr>
      </w:pPr>
    </w:p>
    <w:p w14:paraId="34F9A924" w14:textId="77777777" w:rsidR="0010212D" w:rsidRDefault="0010212D" w:rsidP="00FF63EA">
      <w:pPr>
        <w:spacing w:before="0" w:after="0" w:line="240" w:lineRule="auto"/>
        <w:ind w:left="-90" w:right="42"/>
        <w:rPr>
          <w:rFonts w:eastAsia="Calibri"/>
          <w:highlight w:val="yellow"/>
          <w:lang w:val="en-US"/>
        </w:rPr>
      </w:pPr>
    </w:p>
    <w:p w14:paraId="1E902717" w14:textId="77777777" w:rsidR="00FF63EA" w:rsidRDefault="00FF63EA" w:rsidP="00FF63EA">
      <w:pPr>
        <w:spacing w:before="0" w:after="0" w:line="240" w:lineRule="auto"/>
        <w:ind w:left="-90" w:right="42"/>
        <w:rPr>
          <w:rFonts w:eastAsia="Calibri"/>
          <w:b/>
          <w:bCs/>
          <w:color w:val="002060"/>
          <w:sz w:val="28"/>
          <w:szCs w:val="28"/>
          <w:lang w:val="en-US"/>
        </w:rPr>
      </w:pPr>
      <w:r w:rsidRPr="5252927B">
        <w:rPr>
          <w:rFonts w:eastAsia="Calibri"/>
          <w:b/>
          <w:bCs/>
          <w:color w:val="002060"/>
          <w:sz w:val="28"/>
          <w:szCs w:val="28"/>
          <w:lang w:val="en-US"/>
        </w:rPr>
        <w:t>Legislative and Policy Implications</w:t>
      </w:r>
    </w:p>
    <w:p w14:paraId="1B38619E" w14:textId="77777777" w:rsidR="00FF63EA" w:rsidRPr="0010212D" w:rsidRDefault="00FF63EA" w:rsidP="00FF63EA">
      <w:pPr>
        <w:spacing w:before="0" w:after="0" w:line="240" w:lineRule="auto"/>
        <w:ind w:left="-90" w:right="42"/>
        <w:rPr>
          <w:rFonts w:eastAsia="Calibri"/>
          <w:highlight w:val="yellow"/>
          <w:lang w:val="en-US"/>
        </w:rPr>
      </w:pPr>
    </w:p>
    <w:p w14:paraId="5D05B015" w14:textId="28CCA4BA" w:rsidR="00FF63EA" w:rsidRPr="002273F6" w:rsidRDefault="00FF63EA" w:rsidP="00FF63EA">
      <w:pPr>
        <w:spacing w:after="0" w:line="240" w:lineRule="auto"/>
        <w:ind w:left="-90" w:right="42"/>
        <w:rPr>
          <w:color w:val="000000" w:themeColor="text1"/>
        </w:rPr>
      </w:pPr>
      <w:r w:rsidRPr="002273F6">
        <w:rPr>
          <w:color w:val="000000" w:themeColor="text1"/>
        </w:rPr>
        <w:t>Nil</w:t>
      </w:r>
      <w:r w:rsidR="0010212D">
        <w:rPr>
          <w:color w:val="000000" w:themeColor="text1"/>
        </w:rPr>
        <w:t>.</w:t>
      </w:r>
    </w:p>
    <w:p w14:paraId="3E40EC9F" w14:textId="77777777" w:rsidR="00FF63EA" w:rsidRPr="00200CC8" w:rsidRDefault="00FF63EA" w:rsidP="00FF63EA">
      <w:pPr>
        <w:spacing w:before="0" w:after="0" w:line="240" w:lineRule="auto"/>
        <w:ind w:left="-90" w:right="42"/>
        <w:rPr>
          <w:color w:val="17365D"/>
          <w:sz w:val="28"/>
          <w:szCs w:val="28"/>
          <w:lang w:val="en-US"/>
        </w:rPr>
      </w:pPr>
    </w:p>
    <w:p w14:paraId="5BC2652E" w14:textId="77777777" w:rsidR="00FF63EA" w:rsidRPr="00200CC8" w:rsidRDefault="00FF63EA" w:rsidP="00FF63EA">
      <w:pPr>
        <w:spacing w:before="0" w:after="0" w:line="240" w:lineRule="auto"/>
        <w:ind w:left="-90" w:right="42"/>
        <w:rPr>
          <w:color w:val="17365D"/>
          <w:sz w:val="28"/>
          <w:szCs w:val="28"/>
          <w:lang w:val="en-US"/>
        </w:rPr>
      </w:pPr>
    </w:p>
    <w:p w14:paraId="4BB0723F" w14:textId="77777777" w:rsidR="00FF63EA" w:rsidRDefault="00FF63EA" w:rsidP="00FF63EA">
      <w:pPr>
        <w:spacing w:before="0" w:after="0" w:line="240" w:lineRule="auto"/>
        <w:ind w:left="-90" w:right="42"/>
        <w:rPr>
          <w:rFonts w:eastAsia="Calibri"/>
          <w:b/>
          <w:bCs/>
          <w:color w:val="002060"/>
          <w:sz w:val="28"/>
          <w:szCs w:val="28"/>
          <w:lang w:val="en-US"/>
        </w:rPr>
      </w:pPr>
      <w:r w:rsidRPr="5252927B">
        <w:rPr>
          <w:rFonts w:eastAsia="Calibri"/>
          <w:b/>
          <w:bCs/>
          <w:color w:val="002060"/>
          <w:sz w:val="28"/>
          <w:szCs w:val="28"/>
          <w:lang w:val="en-US"/>
        </w:rPr>
        <w:t>Decision Implications</w:t>
      </w:r>
    </w:p>
    <w:p w14:paraId="6EDDD118" w14:textId="631C3321" w:rsidR="008773D3" w:rsidRDefault="00FF63EA" w:rsidP="00FF63EA">
      <w:pPr>
        <w:spacing w:after="0" w:line="240" w:lineRule="auto"/>
        <w:ind w:left="-90" w:right="42"/>
        <w:rPr>
          <w:color w:val="000000" w:themeColor="text1"/>
        </w:rPr>
      </w:pPr>
      <w:r>
        <w:rPr>
          <w:color w:val="000000" w:themeColor="text1"/>
        </w:rPr>
        <w:t xml:space="preserve">The decision to continue to operate the centre will mean the City of Nedlands will have to undertake immediate maintenance works and implement new compliance processes and policies </w:t>
      </w:r>
      <w:proofErr w:type="gramStart"/>
      <w:r>
        <w:rPr>
          <w:color w:val="000000" w:themeColor="text1"/>
        </w:rPr>
        <w:t>in order to</w:t>
      </w:r>
      <w:proofErr w:type="gramEnd"/>
      <w:r>
        <w:rPr>
          <w:color w:val="000000" w:themeColor="text1"/>
        </w:rPr>
        <w:t xml:space="preserve"> achieve compliance with the federal and state requirements</w:t>
      </w:r>
      <w:r w:rsidR="008773D3">
        <w:rPr>
          <w:color w:val="000000" w:themeColor="text1"/>
        </w:rPr>
        <w:t>.</w:t>
      </w:r>
    </w:p>
    <w:p w14:paraId="2468CA0E" w14:textId="77777777" w:rsidR="008773D3" w:rsidRDefault="008773D3" w:rsidP="00FF63EA">
      <w:pPr>
        <w:spacing w:after="0" w:line="240" w:lineRule="auto"/>
        <w:ind w:left="-90" w:right="42"/>
        <w:rPr>
          <w:color w:val="000000" w:themeColor="text1"/>
        </w:rPr>
      </w:pPr>
    </w:p>
    <w:p w14:paraId="4B1BC13D" w14:textId="4EAB8060" w:rsidR="00FF63EA" w:rsidRDefault="00FF63EA" w:rsidP="00FF63EA">
      <w:pPr>
        <w:spacing w:after="0" w:line="240" w:lineRule="auto"/>
        <w:ind w:left="-90" w:right="42"/>
        <w:rPr>
          <w:b/>
          <w:bCs/>
          <w:highlight w:val="yellow"/>
        </w:rPr>
      </w:pPr>
      <w:r>
        <w:rPr>
          <w:color w:val="000000" w:themeColor="text1"/>
        </w:rPr>
        <w:t xml:space="preserve">This may require closing the centre on a temporary basis </w:t>
      </w:r>
      <w:proofErr w:type="gramStart"/>
      <w:r>
        <w:rPr>
          <w:color w:val="000000" w:themeColor="text1"/>
        </w:rPr>
        <w:t>in order to</w:t>
      </w:r>
      <w:proofErr w:type="gramEnd"/>
      <w:r>
        <w:rPr>
          <w:color w:val="000000" w:themeColor="text1"/>
        </w:rPr>
        <w:t xml:space="preserve"> undertake the remediation works. The estimated length of time for the closure is not known, however the administration recommends the council request a further report be provided to the September ordinary council meeting outlining the remediation works and timing that would be required </w:t>
      </w:r>
      <w:proofErr w:type="gramStart"/>
      <w:r>
        <w:rPr>
          <w:color w:val="000000" w:themeColor="text1"/>
        </w:rPr>
        <w:t>in order to</w:t>
      </w:r>
      <w:proofErr w:type="gramEnd"/>
      <w:r>
        <w:rPr>
          <w:color w:val="000000" w:themeColor="text1"/>
        </w:rPr>
        <w:t xml:space="preserve"> continue the City’s operation of the centre.</w:t>
      </w:r>
    </w:p>
    <w:p w14:paraId="02D11FA6" w14:textId="77777777" w:rsidR="00FF63EA" w:rsidRDefault="00FF63EA" w:rsidP="00FF63EA">
      <w:pPr>
        <w:spacing w:before="0" w:after="0" w:line="240" w:lineRule="auto"/>
        <w:ind w:left="-90" w:right="42"/>
        <w:rPr>
          <w:highlight w:val="yellow"/>
          <w:lang w:val="en-US"/>
        </w:rPr>
      </w:pPr>
    </w:p>
    <w:p w14:paraId="2BB7D8A8" w14:textId="77777777" w:rsidR="00FF63EA" w:rsidRDefault="00FF63EA" w:rsidP="00FF63EA">
      <w:pPr>
        <w:spacing w:before="0" w:after="0" w:line="240" w:lineRule="auto"/>
        <w:ind w:left="-90" w:right="42"/>
        <w:rPr>
          <w:highlight w:val="yellow"/>
          <w:lang w:val="en-US"/>
        </w:rPr>
      </w:pPr>
    </w:p>
    <w:p w14:paraId="46FF6519" w14:textId="77777777" w:rsidR="00FF63EA" w:rsidRDefault="00FF63EA" w:rsidP="00FF63EA">
      <w:pPr>
        <w:spacing w:before="0" w:after="0" w:line="240" w:lineRule="auto"/>
        <w:ind w:left="-90" w:right="42"/>
        <w:rPr>
          <w:rFonts w:eastAsia="Calibri"/>
          <w:b/>
          <w:bCs/>
          <w:color w:val="002060"/>
          <w:sz w:val="28"/>
          <w:szCs w:val="28"/>
          <w:lang w:val="en-US"/>
        </w:rPr>
      </w:pPr>
      <w:r w:rsidRPr="5252927B">
        <w:rPr>
          <w:rFonts w:eastAsia="Calibri"/>
          <w:b/>
          <w:bCs/>
          <w:color w:val="002060"/>
          <w:sz w:val="28"/>
          <w:szCs w:val="28"/>
          <w:lang w:val="en-US"/>
        </w:rPr>
        <w:t>Conclusion</w:t>
      </w:r>
    </w:p>
    <w:p w14:paraId="0D4EFAE0" w14:textId="21BBCF2A" w:rsidR="00FF63EA" w:rsidRPr="00064AF7" w:rsidRDefault="00FF63EA" w:rsidP="00FF63EA">
      <w:pPr>
        <w:spacing w:after="0" w:line="240" w:lineRule="auto"/>
        <w:ind w:left="-90" w:right="42"/>
        <w:rPr>
          <w:color w:val="000000" w:themeColor="text1"/>
        </w:rPr>
      </w:pPr>
      <w:r>
        <w:rPr>
          <w:color w:val="000000" w:themeColor="text1"/>
        </w:rPr>
        <w:t xml:space="preserve">The administration will provide a further report to the council regarding the immediate and </w:t>
      </w:r>
      <w:proofErr w:type="gramStart"/>
      <w:r>
        <w:rPr>
          <w:color w:val="000000" w:themeColor="text1"/>
        </w:rPr>
        <w:t>longer term</w:t>
      </w:r>
      <w:proofErr w:type="gramEnd"/>
      <w:r>
        <w:rPr>
          <w:color w:val="000000" w:themeColor="text1"/>
        </w:rPr>
        <w:t xml:space="preserve"> requirements of continuing to operate the schedule. Costings have been provided to the council in report CDS07.08.24 for the required building works, external consultant and resources which would have to be purchased for the centre.</w:t>
      </w:r>
    </w:p>
    <w:p w14:paraId="29FB24A4" w14:textId="67F0E285" w:rsidR="000C486B" w:rsidRDefault="000C486B">
      <w:pPr>
        <w:spacing w:before="0" w:after="160" w:line="259" w:lineRule="auto"/>
        <w:jc w:val="left"/>
        <w:rPr>
          <w:rFonts w:eastAsia="Calibri"/>
        </w:rPr>
      </w:pPr>
      <w:r>
        <w:rPr>
          <w:rFonts w:eastAsia="Calibri"/>
        </w:rPr>
        <w:br w:type="page"/>
      </w:r>
    </w:p>
    <w:p w14:paraId="3D1A8BEC" w14:textId="77777777" w:rsidR="00FF63EA" w:rsidRDefault="00FF63EA" w:rsidP="00FF63EA">
      <w:pPr>
        <w:spacing w:before="0" w:after="0" w:line="240" w:lineRule="auto"/>
        <w:ind w:left="-90" w:right="42"/>
        <w:rPr>
          <w:rFonts w:eastAsia="Calibri"/>
          <w:b/>
          <w:bCs/>
          <w:color w:val="002060"/>
          <w:sz w:val="28"/>
          <w:szCs w:val="28"/>
          <w:lang w:val="en-US"/>
        </w:rPr>
      </w:pPr>
      <w:r w:rsidRPr="5252927B">
        <w:rPr>
          <w:rFonts w:eastAsia="Calibri"/>
          <w:b/>
          <w:bCs/>
          <w:color w:val="002060"/>
          <w:sz w:val="28"/>
          <w:szCs w:val="28"/>
          <w:lang w:val="en-US"/>
        </w:rPr>
        <w:lastRenderedPageBreak/>
        <w:t>Further Information</w:t>
      </w:r>
    </w:p>
    <w:p w14:paraId="3E76A32B" w14:textId="77777777" w:rsidR="00FF63EA" w:rsidRPr="0010212D" w:rsidRDefault="00FF63EA" w:rsidP="00FF63EA">
      <w:pPr>
        <w:spacing w:before="0" w:after="0" w:line="240" w:lineRule="auto"/>
        <w:ind w:left="-90" w:right="42"/>
        <w:rPr>
          <w:rFonts w:eastAsia="Calibri"/>
        </w:rPr>
      </w:pPr>
    </w:p>
    <w:p w14:paraId="685E7891" w14:textId="6E85C736" w:rsidR="00200CC8" w:rsidRDefault="00FF63EA" w:rsidP="00FF63EA">
      <w:pPr>
        <w:spacing w:after="0" w:line="240" w:lineRule="auto"/>
        <w:ind w:left="-90" w:right="42"/>
        <w:rPr>
          <w:color w:val="000000" w:themeColor="text1"/>
        </w:rPr>
      </w:pPr>
      <w:r>
        <w:rPr>
          <w:color w:val="000000" w:themeColor="text1"/>
        </w:rPr>
        <w:t>Nil.</w:t>
      </w:r>
    </w:p>
    <w:p w14:paraId="1D385D81" w14:textId="77777777" w:rsidR="00200CC8" w:rsidRDefault="00200CC8">
      <w:pPr>
        <w:spacing w:before="0" w:after="160" w:line="259" w:lineRule="auto"/>
        <w:jc w:val="left"/>
        <w:rPr>
          <w:color w:val="000000" w:themeColor="text1"/>
        </w:rPr>
      </w:pPr>
      <w:r>
        <w:rPr>
          <w:color w:val="000000" w:themeColor="text1"/>
        </w:rPr>
        <w:br w:type="page"/>
      </w:r>
    </w:p>
    <w:p w14:paraId="3C17B605" w14:textId="59B0307C" w:rsidR="00DB3FD6" w:rsidRDefault="001976EC" w:rsidP="006279CA">
      <w:pPr>
        <w:pStyle w:val="Heading1"/>
        <w:numPr>
          <w:ilvl w:val="1"/>
          <w:numId w:val="23"/>
        </w:numPr>
        <w:tabs>
          <w:tab w:val="left" w:pos="0"/>
          <w:tab w:val="right" w:pos="8335"/>
          <w:tab w:val="right" w:pos="8505"/>
        </w:tabs>
        <w:spacing w:before="0" w:after="0" w:line="240" w:lineRule="auto"/>
        <w:ind w:left="11"/>
        <w:rPr>
          <w:rFonts w:ascii="Arial" w:hAnsi="Arial" w:cs="Arial"/>
          <w:b/>
          <w:bCs/>
          <w:color w:val="002060"/>
          <w:sz w:val="28"/>
          <w:szCs w:val="28"/>
        </w:rPr>
      </w:pPr>
      <w:bookmarkStart w:id="18" w:name="_Toc176361196"/>
      <w:r w:rsidRPr="001976EC">
        <w:rPr>
          <w:rFonts w:ascii="Arial" w:hAnsi="Arial" w:cs="Arial"/>
          <w:b/>
          <w:bCs/>
          <w:color w:val="002060"/>
          <w:sz w:val="28"/>
          <w:szCs w:val="28"/>
        </w:rPr>
        <w:lastRenderedPageBreak/>
        <w:t>CPS43.09.24</w:t>
      </w:r>
      <w:r>
        <w:rPr>
          <w:rFonts w:ascii="Arial" w:hAnsi="Arial" w:cs="Arial"/>
          <w:b/>
          <w:bCs/>
          <w:color w:val="002060"/>
          <w:sz w:val="28"/>
          <w:szCs w:val="28"/>
        </w:rPr>
        <w:t xml:space="preserve"> </w:t>
      </w:r>
      <w:r w:rsidR="001667D0" w:rsidRPr="00F66083">
        <w:rPr>
          <w:rFonts w:ascii="Arial" w:hAnsi="Arial" w:cs="Arial"/>
          <w:b/>
          <w:bCs/>
          <w:color w:val="002060"/>
          <w:sz w:val="28"/>
          <w:szCs w:val="28"/>
        </w:rPr>
        <w:t>Revocation of Budget passed 19 August 2024</w:t>
      </w:r>
      <w:bookmarkEnd w:id="18"/>
    </w:p>
    <w:p w14:paraId="5C68AD88" w14:textId="77777777" w:rsidR="006279CA" w:rsidRPr="006279CA" w:rsidRDefault="006279CA" w:rsidP="000C486B">
      <w:pPr>
        <w:spacing w:before="0" w:after="0" w:line="240" w:lineRule="auto"/>
        <w:ind w:left="-90" w:right="42"/>
      </w:pPr>
    </w:p>
    <w:tbl>
      <w:tblPr>
        <w:tblStyle w:val="TableGrid"/>
        <w:tblW w:w="9356" w:type="dxa"/>
        <w:tblInd w:w="-5" w:type="dxa"/>
        <w:tblLook w:val="04A0" w:firstRow="1" w:lastRow="0" w:firstColumn="1" w:lastColumn="0" w:noHBand="0" w:noVBand="1"/>
      </w:tblPr>
      <w:tblGrid>
        <w:gridCol w:w="2065"/>
        <w:gridCol w:w="7291"/>
      </w:tblGrid>
      <w:tr w:rsidR="00DB3FD6" w:rsidRPr="00520C33" w14:paraId="19789A78" w14:textId="77777777" w:rsidTr="005E4FAB">
        <w:tc>
          <w:tcPr>
            <w:tcW w:w="2065" w:type="dxa"/>
          </w:tcPr>
          <w:p w14:paraId="74AEB9FA" w14:textId="77777777" w:rsidR="00DB3FD6" w:rsidRPr="005B703A" w:rsidRDefault="00DB3FD6" w:rsidP="0033138B">
            <w:pPr>
              <w:spacing w:before="0" w:after="0" w:line="240" w:lineRule="auto"/>
              <w:ind w:right="110"/>
              <w:rPr>
                <w:rFonts w:eastAsia="Calibri"/>
                <w:b/>
                <w:color w:val="002060"/>
                <w:szCs w:val="24"/>
                <w:lang w:eastAsia="en-US"/>
              </w:rPr>
            </w:pPr>
            <w:r w:rsidRPr="005B703A">
              <w:rPr>
                <w:rFonts w:eastAsia="Calibri"/>
                <w:b/>
                <w:color w:val="002060"/>
                <w:szCs w:val="24"/>
                <w:lang w:eastAsia="en-US"/>
              </w:rPr>
              <w:t>Meeting &amp; Date</w:t>
            </w:r>
          </w:p>
        </w:tc>
        <w:tc>
          <w:tcPr>
            <w:tcW w:w="7291" w:type="dxa"/>
          </w:tcPr>
          <w:p w14:paraId="6E2195B1" w14:textId="3098C73F" w:rsidR="00DB3FD6" w:rsidRPr="00520C33" w:rsidRDefault="00DB3FD6" w:rsidP="0033138B">
            <w:pPr>
              <w:spacing w:before="0" w:after="0" w:line="240" w:lineRule="auto"/>
              <w:ind w:right="39"/>
              <w:rPr>
                <w:rFonts w:eastAsia="Calibri"/>
                <w:szCs w:val="24"/>
                <w:lang w:eastAsia="en-US"/>
              </w:rPr>
            </w:pPr>
            <w:r w:rsidRPr="00520C33">
              <w:rPr>
                <w:rFonts w:eastAsia="Calibri"/>
                <w:szCs w:val="24"/>
                <w:lang w:eastAsia="en-US"/>
              </w:rPr>
              <w:t xml:space="preserve">Special Council Meeting – </w:t>
            </w:r>
            <w:r w:rsidR="00D1584B">
              <w:rPr>
                <w:rFonts w:eastAsia="Calibri"/>
                <w:szCs w:val="24"/>
                <w:lang w:eastAsia="en-US"/>
              </w:rPr>
              <w:t>4 September</w:t>
            </w:r>
            <w:r w:rsidRPr="00520C33">
              <w:rPr>
                <w:rFonts w:eastAsia="Calibri"/>
                <w:szCs w:val="24"/>
                <w:lang w:eastAsia="en-US"/>
              </w:rPr>
              <w:t xml:space="preserve"> 202</w:t>
            </w:r>
            <w:r>
              <w:rPr>
                <w:rFonts w:eastAsia="Calibri"/>
                <w:szCs w:val="24"/>
                <w:lang w:eastAsia="en-US"/>
              </w:rPr>
              <w:t>4</w:t>
            </w:r>
          </w:p>
        </w:tc>
      </w:tr>
      <w:tr w:rsidR="00DB3FD6" w:rsidRPr="00520C33" w14:paraId="64202FBA" w14:textId="77777777" w:rsidTr="005E4FAB">
        <w:tc>
          <w:tcPr>
            <w:tcW w:w="2065" w:type="dxa"/>
          </w:tcPr>
          <w:p w14:paraId="42CAA81D" w14:textId="77777777" w:rsidR="00DB3FD6" w:rsidRPr="005B703A" w:rsidRDefault="00DB3FD6" w:rsidP="0033138B">
            <w:pPr>
              <w:spacing w:before="0" w:after="0" w:line="240" w:lineRule="auto"/>
              <w:ind w:right="110"/>
              <w:rPr>
                <w:rFonts w:eastAsia="Calibri"/>
                <w:b/>
                <w:color w:val="002060"/>
                <w:szCs w:val="24"/>
                <w:lang w:eastAsia="en-US"/>
              </w:rPr>
            </w:pPr>
            <w:r w:rsidRPr="005B703A">
              <w:rPr>
                <w:rFonts w:eastAsia="Calibri"/>
                <w:b/>
                <w:color w:val="002060"/>
                <w:szCs w:val="24"/>
                <w:lang w:eastAsia="en-US"/>
              </w:rPr>
              <w:t>Applicant</w:t>
            </w:r>
          </w:p>
        </w:tc>
        <w:tc>
          <w:tcPr>
            <w:tcW w:w="7291" w:type="dxa"/>
          </w:tcPr>
          <w:p w14:paraId="73A0350D" w14:textId="77777777" w:rsidR="00DB3FD6" w:rsidRPr="00520C33" w:rsidRDefault="00DB3FD6" w:rsidP="0033138B">
            <w:pPr>
              <w:spacing w:before="0" w:after="0" w:line="240" w:lineRule="auto"/>
              <w:ind w:right="39"/>
              <w:rPr>
                <w:rFonts w:eastAsia="Calibri"/>
                <w:szCs w:val="24"/>
                <w:lang w:eastAsia="en-US"/>
              </w:rPr>
            </w:pPr>
            <w:r w:rsidRPr="00520C33">
              <w:rPr>
                <w:rFonts w:eastAsia="Calibri"/>
                <w:szCs w:val="24"/>
                <w:lang w:eastAsia="en-US"/>
              </w:rPr>
              <w:t xml:space="preserve">City of Nedlands </w:t>
            </w:r>
          </w:p>
        </w:tc>
      </w:tr>
      <w:tr w:rsidR="00DB3FD6" w:rsidRPr="00520C33" w14:paraId="114B45C5" w14:textId="77777777" w:rsidTr="005E4FAB">
        <w:tc>
          <w:tcPr>
            <w:tcW w:w="2065" w:type="dxa"/>
          </w:tcPr>
          <w:p w14:paraId="41D3E416" w14:textId="77777777" w:rsidR="00DB3FD6" w:rsidRPr="005B703A" w:rsidRDefault="00DB3FD6" w:rsidP="0033138B">
            <w:pPr>
              <w:spacing w:before="0" w:after="0" w:line="240" w:lineRule="auto"/>
              <w:ind w:right="110"/>
              <w:jc w:val="left"/>
              <w:rPr>
                <w:rFonts w:eastAsia="Calibri"/>
                <w:b/>
                <w:bCs/>
                <w:color w:val="002060"/>
                <w:szCs w:val="24"/>
                <w:lang w:eastAsia="en-US"/>
              </w:rPr>
            </w:pPr>
            <w:r w:rsidRPr="005B703A">
              <w:rPr>
                <w:rFonts w:eastAsia="Calibri"/>
                <w:b/>
                <w:bCs/>
                <w:color w:val="002060"/>
                <w:szCs w:val="24"/>
                <w:lang w:eastAsia="en-US"/>
              </w:rPr>
              <w:t xml:space="preserve">Employee Disclosure under section 5.70 </w:t>
            </w:r>
            <w:r w:rsidRPr="005B703A">
              <w:rPr>
                <w:rFonts w:eastAsia="Calibri"/>
                <w:b/>
                <w:bCs/>
                <w:i/>
                <w:iCs/>
                <w:color w:val="002060"/>
                <w:szCs w:val="24"/>
                <w:lang w:eastAsia="en-US"/>
              </w:rPr>
              <w:t>Local Government Act 1995</w:t>
            </w:r>
            <w:r w:rsidRPr="005B703A">
              <w:rPr>
                <w:rFonts w:eastAsia="Calibri"/>
                <w:b/>
                <w:bCs/>
                <w:color w:val="002060"/>
                <w:szCs w:val="24"/>
                <w:lang w:eastAsia="en-US"/>
              </w:rPr>
              <w:t xml:space="preserve"> </w:t>
            </w:r>
          </w:p>
        </w:tc>
        <w:tc>
          <w:tcPr>
            <w:tcW w:w="7291" w:type="dxa"/>
          </w:tcPr>
          <w:p w14:paraId="78E200F2" w14:textId="77777777" w:rsidR="00DB3FD6" w:rsidRPr="00520C33" w:rsidRDefault="00DB3FD6" w:rsidP="0033138B">
            <w:pPr>
              <w:spacing w:after="0" w:line="260" w:lineRule="atLeast"/>
              <w:ind w:right="39"/>
              <w:jc w:val="left"/>
              <w:rPr>
                <w:rFonts w:eastAsia="Times New Roman"/>
                <w:szCs w:val="24"/>
              </w:rPr>
            </w:pPr>
            <w:r w:rsidRPr="00520C33">
              <w:rPr>
                <w:rFonts w:eastAsia="Times New Roman"/>
                <w:szCs w:val="24"/>
              </w:rPr>
              <w:t>Nil.</w:t>
            </w:r>
          </w:p>
        </w:tc>
      </w:tr>
      <w:tr w:rsidR="00DB3FD6" w:rsidRPr="00520C33" w14:paraId="3D6C4E8A" w14:textId="77777777" w:rsidTr="005E4FAB">
        <w:tc>
          <w:tcPr>
            <w:tcW w:w="2065" w:type="dxa"/>
          </w:tcPr>
          <w:p w14:paraId="0FC041CE" w14:textId="77777777" w:rsidR="00DB3FD6" w:rsidRPr="005B703A" w:rsidRDefault="00DB3FD6" w:rsidP="0033138B">
            <w:pPr>
              <w:spacing w:before="0" w:after="0" w:line="240" w:lineRule="auto"/>
              <w:ind w:right="110"/>
              <w:rPr>
                <w:rFonts w:eastAsia="Calibri"/>
                <w:b/>
                <w:color w:val="002060"/>
                <w:szCs w:val="24"/>
                <w:lang w:eastAsia="en-US"/>
              </w:rPr>
            </w:pPr>
            <w:r w:rsidRPr="005B703A">
              <w:rPr>
                <w:rFonts w:eastAsia="Calibri"/>
                <w:b/>
                <w:color w:val="002060"/>
                <w:szCs w:val="24"/>
                <w:lang w:eastAsia="en-US"/>
              </w:rPr>
              <w:t>Report Author</w:t>
            </w:r>
          </w:p>
        </w:tc>
        <w:tc>
          <w:tcPr>
            <w:tcW w:w="7291" w:type="dxa"/>
          </w:tcPr>
          <w:p w14:paraId="5DA927E4" w14:textId="77777777" w:rsidR="00DB3FD6" w:rsidRPr="00520C33" w:rsidRDefault="00DB3FD6" w:rsidP="0033138B">
            <w:pPr>
              <w:spacing w:before="0" w:after="0" w:line="240" w:lineRule="auto"/>
              <w:ind w:right="39"/>
              <w:rPr>
                <w:rFonts w:eastAsia="Calibri"/>
                <w:szCs w:val="24"/>
                <w:lang w:eastAsia="en-US"/>
              </w:rPr>
            </w:pPr>
            <w:r w:rsidRPr="00CF3AAC">
              <w:rPr>
                <w:rFonts w:eastAsia="Calibri"/>
                <w:szCs w:val="24"/>
                <w:lang w:eastAsia="en-US"/>
              </w:rPr>
              <w:t>Keri Shannon – Chief Executive Officer</w:t>
            </w:r>
            <w:r w:rsidRPr="00520C33">
              <w:rPr>
                <w:rFonts w:eastAsia="Calibri"/>
                <w:szCs w:val="24"/>
                <w:lang w:eastAsia="en-US"/>
              </w:rPr>
              <w:t xml:space="preserve"> </w:t>
            </w:r>
          </w:p>
        </w:tc>
      </w:tr>
      <w:tr w:rsidR="00DB3FD6" w:rsidRPr="00520C33" w14:paraId="2B49D58E" w14:textId="77777777" w:rsidTr="005E4FAB">
        <w:tc>
          <w:tcPr>
            <w:tcW w:w="2065" w:type="dxa"/>
          </w:tcPr>
          <w:p w14:paraId="7F0DCF82" w14:textId="77777777" w:rsidR="00DB3FD6" w:rsidRPr="005B703A" w:rsidRDefault="00DB3FD6" w:rsidP="0033138B">
            <w:pPr>
              <w:spacing w:before="0" w:after="0" w:line="240" w:lineRule="auto"/>
              <w:ind w:right="110"/>
              <w:rPr>
                <w:rFonts w:eastAsia="Calibri"/>
                <w:b/>
                <w:color w:val="002060"/>
                <w:szCs w:val="24"/>
                <w:lang w:eastAsia="en-US"/>
              </w:rPr>
            </w:pPr>
            <w:r w:rsidRPr="005B703A">
              <w:rPr>
                <w:rFonts w:eastAsia="Calibri"/>
                <w:b/>
                <w:color w:val="002060"/>
                <w:szCs w:val="24"/>
                <w:lang w:eastAsia="en-US"/>
              </w:rPr>
              <w:t>Director/CEO</w:t>
            </w:r>
          </w:p>
        </w:tc>
        <w:tc>
          <w:tcPr>
            <w:tcW w:w="7291" w:type="dxa"/>
          </w:tcPr>
          <w:p w14:paraId="4FDEA417" w14:textId="77777777" w:rsidR="00DB3FD6" w:rsidRPr="00CF3AAC" w:rsidRDefault="00DB3FD6" w:rsidP="0033138B">
            <w:pPr>
              <w:spacing w:before="0" w:after="0" w:line="240" w:lineRule="auto"/>
              <w:ind w:right="39"/>
              <w:rPr>
                <w:rFonts w:eastAsia="Calibri"/>
                <w:szCs w:val="24"/>
                <w:lang w:eastAsia="en-US"/>
              </w:rPr>
            </w:pPr>
            <w:r w:rsidRPr="00CF3AAC">
              <w:rPr>
                <w:rFonts w:eastAsia="Calibri"/>
                <w:szCs w:val="24"/>
                <w:lang w:val="en-AU" w:eastAsia="en-US"/>
              </w:rPr>
              <w:t>Keri Shannon – Chief Executive Officer</w:t>
            </w:r>
          </w:p>
        </w:tc>
      </w:tr>
      <w:tr w:rsidR="00DB3FD6" w:rsidRPr="00520C33" w14:paraId="1CADDE53" w14:textId="77777777" w:rsidTr="005E4FAB">
        <w:tc>
          <w:tcPr>
            <w:tcW w:w="2065" w:type="dxa"/>
          </w:tcPr>
          <w:p w14:paraId="4A928233" w14:textId="77777777" w:rsidR="00DB3FD6" w:rsidRPr="005B703A" w:rsidRDefault="00DB3FD6" w:rsidP="0033138B">
            <w:pPr>
              <w:spacing w:before="0" w:after="0" w:line="240" w:lineRule="auto"/>
              <w:ind w:right="110"/>
              <w:rPr>
                <w:rFonts w:eastAsia="Calibri"/>
                <w:b/>
                <w:color w:val="002060"/>
                <w:szCs w:val="24"/>
                <w:lang w:eastAsia="en-US"/>
              </w:rPr>
            </w:pPr>
            <w:r w:rsidRPr="005B703A">
              <w:rPr>
                <w:rFonts w:eastAsia="Calibri"/>
                <w:b/>
                <w:color w:val="002060"/>
                <w:szCs w:val="24"/>
                <w:lang w:eastAsia="en-US"/>
              </w:rPr>
              <w:t>Attachments</w:t>
            </w:r>
          </w:p>
        </w:tc>
        <w:tc>
          <w:tcPr>
            <w:tcW w:w="7291" w:type="dxa"/>
          </w:tcPr>
          <w:p w14:paraId="52E0FF45" w14:textId="6AAF23BA" w:rsidR="00DB3FD6" w:rsidRPr="00B25F23" w:rsidRDefault="0EAB2797" w:rsidP="503C8E7B">
            <w:pPr>
              <w:pStyle w:val="ListParagraph"/>
              <w:numPr>
                <w:ilvl w:val="0"/>
                <w:numId w:val="14"/>
              </w:numPr>
              <w:spacing w:before="0" w:after="0" w:line="240" w:lineRule="auto"/>
              <w:ind w:right="39"/>
              <w:jc w:val="left"/>
              <w:rPr>
                <w:rFonts w:eastAsia="Calibri"/>
                <w:lang w:val="en-US" w:eastAsia="en-US"/>
              </w:rPr>
            </w:pPr>
            <w:r w:rsidRPr="503C8E7B">
              <w:rPr>
                <w:rFonts w:eastAsia="Calibri"/>
                <w:lang w:val="en-US" w:eastAsia="en-US"/>
              </w:rPr>
              <w:t>Proposed Budget 2024-25</w:t>
            </w:r>
          </w:p>
        </w:tc>
      </w:tr>
    </w:tbl>
    <w:p w14:paraId="5536CAFA" w14:textId="77777777" w:rsidR="00DB3FD6" w:rsidRDefault="00DB3FD6" w:rsidP="004B61CD">
      <w:pPr>
        <w:spacing w:before="0" w:after="0" w:line="240" w:lineRule="auto"/>
        <w:ind w:left="-90" w:right="42"/>
        <w:rPr>
          <w:b/>
          <w:color w:val="244061"/>
          <w:sz w:val="28"/>
          <w:szCs w:val="32"/>
          <w:lang w:val="en-US"/>
        </w:rPr>
      </w:pPr>
    </w:p>
    <w:p w14:paraId="3215B4D5" w14:textId="77777777" w:rsidR="00DB3FD6" w:rsidRDefault="00DB3FD6" w:rsidP="004B61CD">
      <w:pPr>
        <w:spacing w:before="0" w:after="0" w:line="240" w:lineRule="auto"/>
        <w:ind w:left="-90" w:right="42"/>
        <w:rPr>
          <w:b/>
          <w:color w:val="244061"/>
          <w:sz w:val="28"/>
          <w:szCs w:val="32"/>
          <w:lang w:val="en-US"/>
        </w:rPr>
      </w:pPr>
    </w:p>
    <w:p w14:paraId="1254D892" w14:textId="5A9FB37A" w:rsidR="00DB3FD6" w:rsidRDefault="00DB3FD6" w:rsidP="33C7D968">
      <w:pPr>
        <w:spacing w:before="0" w:after="0" w:line="240" w:lineRule="auto"/>
        <w:ind w:left="-90" w:right="42"/>
        <w:rPr>
          <w:rFonts w:eastAsia="Calibri"/>
          <w:b/>
          <w:bCs/>
          <w:color w:val="002060"/>
          <w:sz w:val="28"/>
          <w:szCs w:val="28"/>
          <w:lang w:val="en-US"/>
        </w:rPr>
      </w:pPr>
      <w:r w:rsidRPr="33C7D968">
        <w:rPr>
          <w:rFonts w:eastAsia="Calibri"/>
          <w:b/>
          <w:bCs/>
          <w:color w:val="002060"/>
          <w:sz w:val="28"/>
          <w:szCs w:val="28"/>
          <w:lang w:val="en-US"/>
        </w:rPr>
        <w:t>Purpose</w:t>
      </w:r>
    </w:p>
    <w:p w14:paraId="1AA9270E" w14:textId="7421E841" w:rsidR="33C7D968" w:rsidRDefault="33C7D968" w:rsidP="33C7D968">
      <w:pPr>
        <w:spacing w:before="0" w:after="0" w:line="240" w:lineRule="auto"/>
        <w:ind w:left="-90" w:right="42"/>
        <w:rPr>
          <w:rFonts w:eastAsia="Calibri"/>
          <w:b/>
          <w:bCs/>
          <w:color w:val="002060"/>
          <w:sz w:val="28"/>
          <w:szCs w:val="28"/>
          <w:lang w:val="en-US"/>
        </w:rPr>
      </w:pPr>
    </w:p>
    <w:p w14:paraId="021DAAB5" w14:textId="6AC87816" w:rsidR="00866C5D" w:rsidRDefault="5D3473D2" w:rsidP="4A2BE985">
      <w:pPr>
        <w:spacing w:before="0" w:after="0" w:line="240" w:lineRule="auto"/>
        <w:ind w:left="-90" w:right="42"/>
        <w:rPr>
          <w:rFonts w:eastAsia="Calibri"/>
          <w:lang w:val="en-US"/>
        </w:rPr>
      </w:pPr>
      <w:r w:rsidRPr="0045263C">
        <w:rPr>
          <w:rFonts w:eastAsia="Calibri"/>
          <w:lang w:val="en-US"/>
        </w:rPr>
        <w:t>To revoke the budget decision passed on 19 August 2024 and adopt an</w:t>
      </w:r>
      <w:r w:rsidR="001667D0" w:rsidRPr="0045263C">
        <w:rPr>
          <w:rFonts w:eastAsia="Calibri"/>
          <w:lang w:val="en-US"/>
        </w:rPr>
        <w:t xml:space="preserve"> </w:t>
      </w:r>
      <w:r w:rsidRPr="0045263C">
        <w:rPr>
          <w:rFonts w:eastAsia="Calibri"/>
          <w:lang w:val="en-US"/>
        </w:rPr>
        <w:t xml:space="preserve">amended </w:t>
      </w:r>
      <w:r w:rsidR="057CC6B6" w:rsidRPr="0045263C">
        <w:rPr>
          <w:rFonts w:eastAsia="Calibri"/>
          <w:lang w:val="en-US"/>
        </w:rPr>
        <w:t>budget which includes</w:t>
      </w:r>
      <w:r w:rsidR="001667D0" w:rsidRPr="0045263C">
        <w:rPr>
          <w:rFonts w:eastAsia="Calibri"/>
          <w:lang w:val="en-US"/>
        </w:rPr>
        <w:t xml:space="preserve"> the following amendments</w:t>
      </w:r>
      <w:r w:rsidR="057CC6B6" w:rsidRPr="0045263C">
        <w:rPr>
          <w:rFonts w:eastAsia="Calibri"/>
          <w:lang w:val="en-US"/>
        </w:rPr>
        <w:t>:</w:t>
      </w:r>
    </w:p>
    <w:p w14:paraId="639DFC41" w14:textId="77777777" w:rsidR="0045263C" w:rsidRPr="0045263C" w:rsidRDefault="0045263C" w:rsidP="4A2BE985">
      <w:pPr>
        <w:spacing w:before="0" w:after="0" w:line="240" w:lineRule="auto"/>
        <w:ind w:left="-90" w:right="42"/>
        <w:rPr>
          <w:rFonts w:eastAsia="Aptos"/>
          <w:color w:val="000000" w:themeColor="text1"/>
          <w:szCs w:val="24"/>
          <w:lang w:val="en-US"/>
        </w:rPr>
      </w:pPr>
    </w:p>
    <w:p w14:paraId="41B9ABF2" w14:textId="77E27F73" w:rsidR="00866C5D" w:rsidRDefault="057CC6B6" w:rsidP="005D7DF1">
      <w:pPr>
        <w:pStyle w:val="ListParagraph"/>
        <w:numPr>
          <w:ilvl w:val="0"/>
          <w:numId w:val="22"/>
        </w:numPr>
        <w:spacing w:before="0" w:after="0" w:line="240" w:lineRule="auto"/>
        <w:ind w:left="567" w:right="-329" w:hanging="567"/>
        <w:rPr>
          <w:rFonts w:eastAsia="Aptos"/>
          <w:color w:val="000000" w:themeColor="text1"/>
          <w:szCs w:val="24"/>
          <w:lang w:val="en-US"/>
        </w:rPr>
      </w:pPr>
      <w:r w:rsidRPr="0010212D">
        <w:rPr>
          <w:rFonts w:eastAsia="Aptos"/>
          <w:color w:val="000000" w:themeColor="text1"/>
          <w:szCs w:val="24"/>
          <w:lang w:val="en-US"/>
        </w:rPr>
        <w:t>no change in the allocation for funds from 2023/2024 budget for the following 4</w:t>
      </w:r>
      <w:r w:rsidR="005D7DF1">
        <w:rPr>
          <w:rFonts w:eastAsia="Aptos"/>
          <w:color w:val="000000" w:themeColor="text1"/>
          <w:szCs w:val="24"/>
          <w:lang w:val="en-US"/>
        </w:rPr>
        <w:t xml:space="preserve"> </w:t>
      </w:r>
      <w:r w:rsidRPr="0010212D">
        <w:rPr>
          <w:rFonts w:eastAsia="Aptos"/>
          <w:color w:val="000000" w:themeColor="text1"/>
          <w:szCs w:val="24"/>
          <w:lang w:val="en-US"/>
        </w:rPr>
        <w:t>activities:</w:t>
      </w:r>
    </w:p>
    <w:p w14:paraId="4CCF8DD3" w14:textId="77777777" w:rsidR="00AE30C6" w:rsidRPr="0010212D" w:rsidRDefault="00AE30C6" w:rsidP="00AE30C6">
      <w:pPr>
        <w:pStyle w:val="ListParagraph"/>
        <w:spacing w:before="0" w:after="0" w:line="240" w:lineRule="auto"/>
        <w:ind w:left="567" w:right="-329"/>
        <w:rPr>
          <w:rFonts w:eastAsia="Aptos"/>
          <w:color w:val="000000" w:themeColor="text1"/>
          <w:szCs w:val="24"/>
          <w:lang w:val="en-US"/>
        </w:rPr>
      </w:pPr>
    </w:p>
    <w:p w14:paraId="6FEDABDB" w14:textId="04C5F75B" w:rsidR="00866C5D" w:rsidRPr="0045263C" w:rsidRDefault="708366CD" w:rsidP="00E70D45">
      <w:pPr>
        <w:pStyle w:val="ListParagraph"/>
        <w:spacing w:before="0" w:after="0" w:line="240" w:lineRule="auto"/>
        <w:ind w:left="1134" w:hanging="567"/>
        <w:rPr>
          <w:rFonts w:eastAsia="Aptos"/>
          <w:color w:val="000000" w:themeColor="text1"/>
          <w:szCs w:val="24"/>
          <w:lang w:val="en-US"/>
        </w:rPr>
      </w:pPr>
      <w:r w:rsidRPr="0045263C">
        <w:rPr>
          <w:rFonts w:eastAsia="Aptos"/>
          <w:color w:val="000000" w:themeColor="text1"/>
          <w:szCs w:val="24"/>
          <w:lang w:val="en-US"/>
        </w:rPr>
        <w:t>a</w:t>
      </w:r>
      <w:r w:rsidR="00E70D45">
        <w:rPr>
          <w:rFonts w:eastAsia="Aptos"/>
          <w:color w:val="000000" w:themeColor="text1"/>
          <w:szCs w:val="24"/>
          <w:lang w:val="en-US"/>
        </w:rPr>
        <w:t>.</w:t>
      </w:r>
      <w:r w:rsidR="00E70D45">
        <w:rPr>
          <w:rFonts w:eastAsia="Aptos"/>
          <w:color w:val="000000" w:themeColor="text1"/>
          <w:szCs w:val="24"/>
          <w:lang w:val="en-US"/>
        </w:rPr>
        <w:tab/>
      </w:r>
      <w:r w:rsidR="057CC6B6" w:rsidRPr="0045263C">
        <w:rPr>
          <w:rFonts w:eastAsia="Aptos"/>
          <w:color w:val="000000" w:themeColor="text1"/>
          <w:szCs w:val="24"/>
          <w:lang w:val="en-US"/>
        </w:rPr>
        <w:t xml:space="preserve">CEO office </w:t>
      </w:r>
    </w:p>
    <w:p w14:paraId="6E8ACB4D" w14:textId="22858188" w:rsidR="00866C5D" w:rsidRPr="0045263C" w:rsidRDefault="4D27A96D" w:rsidP="00E70D45">
      <w:pPr>
        <w:pStyle w:val="ListParagraph"/>
        <w:spacing w:before="0" w:after="0" w:line="240" w:lineRule="auto"/>
        <w:ind w:left="1134" w:hanging="567"/>
        <w:rPr>
          <w:rFonts w:eastAsia="Aptos"/>
          <w:color w:val="000000" w:themeColor="text1"/>
          <w:szCs w:val="24"/>
          <w:lang w:val="en-US"/>
        </w:rPr>
      </w:pPr>
      <w:r w:rsidRPr="0045263C">
        <w:rPr>
          <w:rFonts w:eastAsia="Aptos"/>
          <w:color w:val="000000" w:themeColor="text1"/>
          <w:szCs w:val="24"/>
          <w:lang w:val="en-US"/>
        </w:rPr>
        <w:t>b</w:t>
      </w:r>
      <w:r w:rsidR="00E70D45">
        <w:rPr>
          <w:rFonts w:eastAsia="Aptos"/>
          <w:color w:val="000000" w:themeColor="text1"/>
          <w:szCs w:val="24"/>
          <w:lang w:val="en-US"/>
        </w:rPr>
        <w:t>.</w:t>
      </w:r>
      <w:r w:rsidR="00E70D45">
        <w:rPr>
          <w:rFonts w:eastAsia="Aptos"/>
          <w:color w:val="000000" w:themeColor="text1"/>
          <w:szCs w:val="24"/>
          <w:lang w:val="en-US"/>
        </w:rPr>
        <w:tab/>
      </w:r>
      <w:r w:rsidR="057CC6B6" w:rsidRPr="0045263C">
        <w:rPr>
          <w:rFonts w:eastAsia="Aptos"/>
          <w:color w:val="000000" w:themeColor="text1"/>
          <w:szCs w:val="24"/>
          <w:lang w:val="en-US"/>
        </w:rPr>
        <w:t>Financial Services</w:t>
      </w:r>
    </w:p>
    <w:p w14:paraId="164DDA7D" w14:textId="5330C52F" w:rsidR="00866C5D" w:rsidRPr="0045263C" w:rsidRDefault="34BDDBF6" w:rsidP="00E70D45">
      <w:pPr>
        <w:pStyle w:val="ListParagraph"/>
        <w:spacing w:before="0" w:after="0" w:line="240" w:lineRule="auto"/>
        <w:ind w:left="1134" w:hanging="567"/>
        <w:rPr>
          <w:rFonts w:eastAsia="Aptos"/>
          <w:color w:val="000000" w:themeColor="text1"/>
          <w:szCs w:val="24"/>
          <w:lang w:val="en-US"/>
        </w:rPr>
      </w:pPr>
      <w:r w:rsidRPr="0045263C">
        <w:rPr>
          <w:rFonts w:eastAsia="Aptos"/>
          <w:color w:val="000000" w:themeColor="text1"/>
          <w:szCs w:val="24"/>
          <w:lang w:val="en-US"/>
        </w:rPr>
        <w:t>c</w:t>
      </w:r>
      <w:r w:rsidR="00E70D45">
        <w:rPr>
          <w:rFonts w:eastAsia="Aptos"/>
          <w:color w:val="000000" w:themeColor="text1"/>
          <w:szCs w:val="24"/>
          <w:lang w:val="en-US"/>
        </w:rPr>
        <w:t>.</w:t>
      </w:r>
      <w:r w:rsidR="00E70D45">
        <w:rPr>
          <w:rFonts w:eastAsia="Aptos"/>
          <w:color w:val="000000" w:themeColor="text1"/>
          <w:szCs w:val="24"/>
          <w:lang w:val="en-US"/>
        </w:rPr>
        <w:tab/>
      </w:r>
      <w:r w:rsidR="057CC6B6" w:rsidRPr="0045263C">
        <w:rPr>
          <w:rFonts w:eastAsia="Aptos"/>
          <w:color w:val="000000" w:themeColor="text1"/>
          <w:szCs w:val="24"/>
          <w:lang w:val="en-US"/>
        </w:rPr>
        <w:t>Environmental Conservation</w:t>
      </w:r>
    </w:p>
    <w:p w14:paraId="7FAAF703" w14:textId="7F2A81F1" w:rsidR="00866C5D" w:rsidRPr="0045263C" w:rsidRDefault="24BCAEC8" w:rsidP="00E70D45">
      <w:pPr>
        <w:pStyle w:val="ListParagraph"/>
        <w:spacing w:before="0" w:after="0" w:line="240" w:lineRule="auto"/>
        <w:ind w:left="1134" w:hanging="567"/>
        <w:rPr>
          <w:rFonts w:eastAsia="Aptos"/>
          <w:color w:val="000000" w:themeColor="text1"/>
          <w:szCs w:val="24"/>
          <w:lang w:val="en-US"/>
        </w:rPr>
      </w:pPr>
      <w:r w:rsidRPr="0045263C">
        <w:rPr>
          <w:rFonts w:eastAsia="Aptos"/>
          <w:color w:val="000000" w:themeColor="text1"/>
          <w:szCs w:val="24"/>
          <w:lang w:val="en-US"/>
        </w:rPr>
        <w:t>d</w:t>
      </w:r>
      <w:r w:rsidR="00E70D45">
        <w:rPr>
          <w:rFonts w:eastAsia="Aptos"/>
          <w:color w:val="000000" w:themeColor="text1"/>
          <w:szCs w:val="24"/>
          <w:lang w:val="en-US"/>
        </w:rPr>
        <w:t>.</w:t>
      </w:r>
      <w:r w:rsidR="00E70D45">
        <w:rPr>
          <w:rFonts w:eastAsia="Aptos"/>
          <w:color w:val="000000" w:themeColor="text1"/>
          <w:szCs w:val="24"/>
          <w:lang w:val="en-US"/>
        </w:rPr>
        <w:tab/>
      </w:r>
      <w:r w:rsidR="057CC6B6" w:rsidRPr="0045263C">
        <w:rPr>
          <w:rFonts w:eastAsia="Aptos"/>
          <w:color w:val="000000" w:themeColor="text1"/>
          <w:szCs w:val="24"/>
          <w:lang w:val="en-US"/>
        </w:rPr>
        <w:t>Point Resolution Child Care</w:t>
      </w:r>
      <w:r w:rsidR="737EC334" w:rsidRPr="0045263C">
        <w:rPr>
          <w:rFonts w:eastAsia="Aptos"/>
          <w:color w:val="000000" w:themeColor="text1"/>
          <w:szCs w:val="24"/>
          <w:lang w:val="en-US"/>
        </w:rPr>
        <w:t>.</w:t>
      </w:r>
    </w:p>
    <w:p w14:paraId="538F7DB5" w14:textId="7FA9405D" w:rsidR="55545345" w:rsidRPr="0045263C" w:rsidRDefault="55545345" w:rsidP="00E70D45">
      <w:pPr>
        <w:spacing w:before="0" w:after="0" w:line="240" w:lineRule="auto"/>
        <w:ind w:left="-90" w:right="42"/>
        <w:rPr>
          <w:rFonts w:eastAsia="Aptos"/>
          <w:color w:val="000000" w:themeColor="text1"/>
          <w:szCs w:val="24"/>
          <w:lang w:val="en-US"/>
        </w:rPr>
      </w:pPr>
    </w:p>
    <w:p w14:paraId="22661ACB" w14:textId="7EB68CF9" w:rsidR="4A2BE985" w:rsidRPr="0045263C" w:rsidRDefault="45317C9C" w:rsidP="00E70D45">
      <w:pPr>
        <w:pStyle w:val="ListParagraph"/>
        <w:numPr>
          <w:ilvl w:val="0"/>
          <w:numId w:val="22"/>
        </w:numPr>
        <w:spacing w:before="0" w:after="0" w:line="240" w:lineRule="auto"/>
        <w:ind w:left="567" w:right="-329" w:hanging="567"/>
        <w:rPr>
          <w:rFonts w:eastAsia="Aptos"/>
          <w:color w:val="000000" w:themeColor="text1"/>
          <w:szCs w:val="24"/>
          <w:lang w:val="en-US"/>
        </w:rPr>
      </w:pPr>
      <w:r w:rsidRPr="0045263C">
        <w:rPr>
          <w:rFonts w:eastAsia="Aptos"/>
          <w:color w:val="000000" w:themeColor="text1"/>
          <w:szCs w:val="24"/>
          <w:lang w:val="en-US"/>
        </w:rPr>
        <w:t xml:space="preserve">the provision of $660,000 in </w:t>
      </w:r>
      <w:r w:rsidR="32C8E6D5" w:rsidRPr="0045263C">
        <w:rPr>
          <w:rFonts w:eastAsia="Aptos"/>
          <w:color w:val="000000" w:themeColor="text1"/>
          <w:szCs w:val="24"/>
          <w:lang w:val="en-US"/>
        </w:rPr>
        <w:t xml:space="preserve">funds </w:t>
      </w:r>
      <w:r w:rsidR="30E08460" w:rsidRPr="0045263C">
        <w:rPr>
          <w:rFonts w:eastAsia="Aptos"/>
          <w:color w:val="000000" w:themeColor="text1"/>
          <w:szCs w:val="24"/>
          <w:lang w:val="en-US"/>
        </w:rPr>
        <w:t xml:space="preserve">allocated </w:t>
      </w:r>
      <w:r w:rsidR="5880B532" w:rsidRPr="0045263C">
        <w:rPr>
          <w:rFonts w:eastAsia="Aptos"/>
          <w:color w:val="000000" w:themeColor="text1"/>
          <w:szCs w:val="24"/>
          <w:lang w:val="en-US"/>
        </w:rPr>
        <w:t>for the construction</w:t>
      </w:r>
      <w:r w:rsidR="1B148028" w:rsidRPr="0045263C">
        <w:rPr>
          <w:rFonts w:eastAsia="Aptos"/>
          <w:color w:val="000000" w:themeColor="text1"/>
          <w:szCs w:val="24"/>
          <w:lang w:val="en-US"/>
        </w:rPr>
        <w:t>, resurfacing and drainage</w:t>
      </w:r>
      <w:r w:rsidR="0045263C">
        <w:rPr>
          <w:rFonts w:eastAsia="Aptos"/>
          <w:color w:val="000000" w:themeColor="text1"/>
          <w:szCs w:val="24"/>
          <w:lang w:val="en-US"/>
        </w:rPr>
        <w:t xml:space="preserve"> </w:t>
      </w:r>
      <w:r w:rsidR="5880B532" w:rsidRPr="0045263C">
        <w:rPr>
          <w:rFonts w:eastAsia="Aptos"/>
          <w:color w:val="000000" w:themeColor="text1"/>
          <w:szCs w:val="24"/>
          <w:lang w:val="en-US"/>
        </w:rPr>
        <w:t xml:space="preserve">of </w:t>
      </w:r>
      <w:r w:rsidR="32C8E6D5" w:rsidRPr="0045263C">
        <w:rPr>
          <w:rFonts w:eastAsia="Aptos"/>
          <w:color w:val="000000" w:themeColor="text1"/>
          <w:szCs w:val="24"/>
          <w:lang w:val="en-US"/>
        </w:rPr>
        <w:t xml:space="preserve">Kennedia Lane using an increase in rate revenue instead of the City Development </w:t>
      </w:r>
      <w:proofErr w:type="gramStart"/>
      <w:r w:rsidR="32C8E6D5" w:rsidRPr="0045263C">
        <w:rPr>
          <w:rFonts w:eastAsia="Aptos"/>
          <w:color w:val="000000" w:themeColor="text1"/>
          <w:szCs w:val="24"/>
          <w:lang w:val="en-US"/>
        </w:rPr>
        <w:t>Reserve</w:t>
      </w:r>
      <w:r w:rsidR="2B234AA3" w:rsidRPr="0045263C">
        <w:rPr>
          <w:rFonts w:eastAsia="Aptos"/>
          <w:color w:val="000000" w:themeColor="text1"/>
          <w:szCs w:val="24"/>
          <w:lang w:val="en-US"/>
        </w:rPr>
        <w:t>;</w:t>
      </w:r>
      <w:proofErr w:type="gramEnd"/>
    </w:p>
    <w:p w14:paraId="69D2AE85" w14:textId="51269A0B" w:rsidR="00866C5D" w:rsidRPr="0045263C" w:rsidRDefault="00866C5D" w:rsidP="55DBB2FE">
      <w:pPr>
        <w:spacing w:before="0" w:after="0" w:line="240" w:lineRule="auto"/>
        <w:ind w:left="-90" w:right="42"/>
        <w:rPr>
          <w:rFonts w:eastAsia="Calibri"/>
          <w:lang w:val="en-US"/>
        </w:rPr>
      </w:pPr>
    </w:p>
    <w:p w14:paraId="5195AE99" w14:textId="27E0DD36" w:rsidR="000C03A2" w:rsidRDefault="001667D0" w:rsidP="00AE30C6">
      <w:pPr>
        <w:pStyle w:val="ListParagraph"/>
        <w:numPr>
          <w:ilvl w:val="0"/>
          <w:numId w:val="22"/>
        </w:numPr>
        <w:spacing w:before="0" w:after="0" w:line="240" w:lineRule="auto"/>
        <w:ind w:left="567" w:right="-329" w:hanging="567"/>
        <w:rPr>
          <w:szCs w:val="32"/>
        </w:rPr>
      </w:pPr>
      <w:r w:rsidRPr="0045263C">
        <w:rPr>
          <w:szCs w:val="32"/>
          <w:lang w:val="en-US"/>
        </w:rPr>
        <w:t>Delet</w:t>
      </w:r>
      <w:r w:rsidR="00592B43" w:rsidRPr="0045263C">
        <w:rPr>
          <w:szCs w:val="32"/>
          <w:lang w:val="en-US"/>
        </w:rPr>
        <w:t xml:space="preserve">es </w:t>
      </w:r>
      <w:r w:rsidR="008F5704" w:rsidRPr="0045263C">
        <w:rPr>
          <w:szCs w:val="32"/>
          <w:lang w:val="en-US"/>
        </w:rPr>
        <w:t xml:space="preserve">compliance </w:t>
      </w:r>
      <w:r w:rsidR="000C03A2" w:rsidRPr="0045263C">
        <w:rPr>
          <w:szCs w:val="32"/>
          <w:lang w:val="en-US"/>
        </w:rPr>
        <w:t>with</w:t>
      </w:r>
      <w:r w:rsidRPr="0045263C">
        <w:rPr>
          <w:szCs w:val="32"/>
          <w:lang w:val="en-US"/>
        </w:rPr>
        <w:t xml:space="preserve"> </w:t>
      </w:r>
      <w:r w:rsidR="000C03A2" w:rsidRPr="0045263C">
        <w:rPr>
          <w:szCs w:val="32"/>
        </w:rPr>
        <w:t>Regulation 34(5) of the Local Government (Financial Management) Regulations 1996, and Australian Accountings Standard AASB 1031 Materiality, the following thresholds for the reporting of material financial variances in the monthly statement of financial activity reports:</w:t>
      </w:r>
    </w:p>
    <w:p w14:paraId="515C9DFD" w14:textId="77777777" w:rsidR="00AE30C6" w:rsidRPr="0045263C" w:rsidRDefault="00AE30C6" w:rsidP="00AE30C6">
      <w:pPr>
        <w:pStyle w:val="ListParagraph"/>
        <w:spacing w:before="0" w:after="0" w:line="240" w:lineRule="auto"/>
        <w:ind w:left="567" w:right="-329"/>
        <w:rPr>
          <w:szCs w:val="32"/>
        </w:rPr>
      </w:pPr>
    </w:p>
    <w:p w14:paraId="27A4F54A" w14:textId="77777777" w:rsidR="000C03A2" w:rsidRPr="0045263C" w:rsidRDefault="000C03A2" w:rsidP="00AE30C6">
      <w:pPr>
        <w:pStyle w:val="ListParagraph"/>
        <w:spacing w:before="0" w:after="0" w:line="240" w:lineRule="auto"/>
        <w:ind w:left="1134" w:hanging="567"/>
        <w:rPr>
          <w:szCs w:val="32"/>
        </w:rPr>
      </w:pPr>
      <w:r w:rsidRPr="0045263C">
        <w:rPr>
          <w:szCs w:val="32"/>
        </w:rPr>
        <w:t>a.</w:t>
      </w:r>
      <w:r w:rsidRPr="0045263C">
        <w:rPr>
          <w:szCs w:val="32"/>
        </w:rPr>
        <w:tab/>
        <w:t>Operating items – Greater than 10% and a value greater than $20,000</w:t>
      </w:r>
    </w:p>
    <w:p w14:paraId="00C58F60" w14:textId="72D3F9E4" w:rsidR="00DB3FD6" w:rsidRDefault="000C03A2" w:rsidP="00AE30C6">
      <w:pPr>
        <w:pStyle w:val="ListParagraph"/>
        <w:spacing w:before="0" w:after="0" w:line="240" w:lineRule="auto"/>
        <w:ind w:left="1134" w:hanging="567"/>
        <w:rPr>
          <w:szCs w:val="32"/>
        </w:rPr>
      </w:pPr>
      <w:r w:rsidRPr="0045263C">
        <w:rPr>
          <w:szCs w:val="32"/>
        </w:rPr>
        <w:t>b.</w:t>
      </w:r>
      <w:r w:rsidRPr="0045263C">
        <w:rPr>
          <w:szCs w:val="32"/>
        </w:rPr>
        <w:tab/>
        <w:t>Capital items – Greater than 10% and a value greater than $50,000.</w:t>
      </w:r>
    </w:p>
    <w:p w14:paraId="14B4F9CB" w14:textId="77777777" w:rsidR="00AE30C6" w:rsidRPr="00AE30C6" w:rsidRDefault="00AE30C6" w:rsidP="00AE30C6">
      <w:pPr>
        <w:spacing w:before="0" w:after="0" w:line="240" w:lineRule="auto"/>
        <w:rPr>
          <w:szCs w:val="32"/>
        </w:rPr>
      </w:pPr>
    </w:p>
    <w:p w14:paraId="361A0BC0" w14:textId="498C2DBD" w:rsidR="00DB3FD6" w:rsidRPr="0045263C" w:rsidRDefault="008C3FEE" w:rsidP="00AE30C6">
      <w:pPr>
        <w:pStyle w:val="ListParagraph"/>
        <w:numPr>
          <w:ilvl w:val="0"/>
          <w:numId w:val="22"/>
        </w:numPr>
        <w:spacing w:before="0" w:after="0" w:line="240" w:lineRule="auto"/>
        <w:ind w:left="567" w:right="-329" w:hanging="567"/>
        <w:rPr>
          <w:rFonts w:eastAsia="Aptos"/>
          <w:color w:val="000000" w:themeColor="text1"/>
          <w:szCs w:val="24"/>
          <w:lang w:val="en-US"/>
        </w:rPr>
      </w:pPr>
      <w:r w:rsidRPr="0045263C">
        <w:rPr>
          <w:rFonts w:eastAsia="Aptos"/>
          <w:color w:val="000000" w:themeColor="text1"/>
          <w:szCs w:val="24"/>
          <w:lang w:val="en-US"/>
        </w:rPr>
        <w:t xml:space="preserve">DOES NOT APPROVE </w:t>
      </w:r>
      <w:r w:rsidR="00B32CCE" w:rsidRPr="0045263C">
        <w:rPr>
          <w:rFonts w:eastAsia="Aptos"/>
          <w:color w:val="000000" w:themeColor="text1"/>
          <w:szCs w:val="24"/>
          <w:lang w:val="en-US"/>
        </w:rPr>
        <w:t xml:space="preserve">any transfers to or from Reserves except </w:t>
      </w:r>
      <w:proofErr w:type="gramStart"/>
      <w:r w:rsidR="00B32CCE" w:rsidRPr="0045263C">
        <w:rPr>
          <w:rFonts w:eastAsia="Aptos"/>
          <w:color w:val="000000" w:themeColor="text1"/>
          <w:szCs w:val="24"/>
          <w:lang w:val="en-US"/>
        </w:rPr>
        <w:t>from</w:t>
      </w:r>
      <w:proofErr w:type="gramEnd"/>
      <w:r w:rsidR="00B32CCE" w:rsidRPr="0045263C">
        <w:rPr>
          <w:rFonts w:eastAsia="Aptos"/>
          <w:color w:val="000000" w:themeColor="text1"/>
          <w:szCs w:val="24"/>
          <w:lang w:val="en-US"/>
        </w:rPr>
        <w:t xml:space="preserve"> the Underground Power Reserve, Waste Reserve and Building Reserve.</w:t>
      </w:r>
    </w:p>
    <w:p w14:paraId="66AD16B3" w14:textId="5666FB4E" w:rsidR="00200CC8" w:rsidRDefault="00200CC8">
      <w:pPr>
        <w:spacing w:before="0" w:after="160" w:line="259" w:lineRule="auto"/>
        <w:jc w:val="left"/>
        <w:rPr>
          <w:szCs w:val="32"/>
          <w:highlight w:val="yellow"/>
          <w:lang w:val="en-US"/>
        </w:rPr>
      </w:pPr>
      <w:r>
        <w:rPr>
          <w:szCs w:val="32"/>
          <w:highlight w:val="yellow"/>
          <w:lang w:val="en-US"/>
        </w:rPr>
        <w:br w:type="page"/>
      </w:r>
    </w:p>
    <w:p w14:paraId="47C3BEF2" w14:textId="77777777" w:rsidR="003C6093" w:rsidRPr="0045263C" w:rsidRDefault="003C6093" w:rsidP="004B61CD">
      <w:pPr>
        <w:spacing w:before="0" w:after="0" w:line="240" w:lineRule="auto"/>
        <w:ind w:left="-90" w:right="42"/>
        <w:rPr>
          <w:szCs w:val="32"/>
          <w:highlight w:val="yellow"/>
          <w:lang w:val="en-US"/>
        </w:rPr>
      </w:pPr>
    </w:p>
    <w:p w14:paraId="20418F3B" w14:textId="77777777" w:rsidR="00DB3FD6" w:rsidRPr="006C52BA" w:rsidRDefault="00DB3FD6" w:rsidP="004B61CD">
      <w:pPr>
        <w:spacing w:before="0" w:after="0" w:line="240" w:lineRule="auto"/>
        <w:ind w:left="-90" w:right="42"/>
        <w:rPr>
          <w:rFonts w:eastAsia="Calibri"/>
          <w:b/>
          <w:color w:val="002060"/>
          <w:sz w:val="28"/>
          <w:szCs w:val="32"/>
          <w:lang w:val="en-US"/>
        </w:rPr>
      </w:pPr>
      <w:r w:rsidRPr="006C52BA">
        <w:rPr>
          <w:rFonts w:eastAsia="Calibri"/>
          <w:b/>
          <w:color w:val="002060"/>
          <w:sz w:val="28"/>
          <w:szCs w:val="32"/>
          <w:lang w:val="en-US"/>
        </w:rPr>
        <w:t>Recommendation</w:t>
      </w:r>
    </w:p>
    <w:p w14:paraId="0E209E82" w14:textId="6FA63AF5" w:rsidR="00DB3FD6" w:rsidRPr="007173A0" w:rsidRDefault="00DB3FD6" w:rsidP="311BF8B0">
      <w:pPr>
        <w:spacing w:before="0" w:after="0" w:line="240" w:lineRule="auto"/>
        <w:ind w:left="-90" w:right="42"/>
        <w:rPr>
          <w:b/>
          <w:bCs/>
          <w:color w:val="002060"/>
          <w:sz w:val="28"/>
          <w:szCs w:val="28"/>
          <w:lang w:val="en-US"/>
        </w:rPr>
      </w:pPr>
    </w:p>
    <w:p w14:paraId="4126AC2B" w14:textId="469B23D2" w:rsidR="005A0349" w:rsidRPr="0045263C" w:rsidRDefault="4D4D6718" w:rsidP="00200CC8">
      <w:pPr>
        <w:pStyle w:val="ListParagraph"/>
        <w:numPr>
          <w:ilvl w:val="0"/>
          <w:numId w:val="24"/>
        </w:numPr>
        <w:spacing w:before="0" w:after="0" w:line="240" w:lineRule="auto"/>
        <w:ind w:left="567" w:right="-329" w:hanging="567"/>
      </w:pPr>
      <w:r w:rsidRPr="0045263C">
        <w:rPr>
          <w:rFonts w:eastAsia="Aptos"/>
          <w:szCs w:val="24"/>
          <w:lang w:val="en-US"/>
        </w:rPr>
        <w:t xml:space="preserve">Pursuant to s5.25(1)(e) of the </w:t>
      </w:r>
      <w:r w:rsidRPr="0045263C">
        <w:rPr>
          <w:rFonts w:eastAsia="Aptos"/>
          <w:i/>
          <w:iCs/>
          <w:szCs w:val="24"/>
          <w:lang w:val="en-US"/>
        </w:rPr>
        <w:t>Local Government Act</w:t>
      </w:r>
      <w:r w:rsidRPr="0045263C">
        <w:rPr>
          <w:rFonts w:eastAsia="Aptos"/>
          <w:szCs w:val="24"/>
          <w:lang w:val="en-US"/>
        </w:rPr>
        <w:t xml:space="preserve"> and Regulation 10 of the </w:t>
      </w:r>
      <w:r w:rsidRPr="0045263C">
        <w:rPr>
          <w:rFonts w:eastAsia="Aptos"/>
          <w:i/>
          <w:iCs/>
          <w:szCs w:val="24"/>
          <w:lang w:val="en-US"/>
        </w:rPr>
        <w:t xml:space="preserve">Local Government (Administration) Regulations 1996 </w:t>
      </w:r>
      <w:r w:rsidRPr="0045263C">
        <w:rPr>
          <w:rFonts w:eastAsia="Aptos"/>
          <w:szCs w:val="24"/>
          <w:lang w:val="en-US"/>
        </w:rPr>
        <w:t xml:space="preserve">the council decision of 19 August 2024 is revoked </w:t>
      </w:r>
      <w:r w:rsidR="008E17D5" w:rsidRPr="0045263C">
        <w:rPr>
          <w:rFonts w:eastAsia="Aptos"/>
          <w:szCs w:val="24"/>
          <w:lang w:val="en-US"/>
        </w:rPr>
        <w:t xml:space="preserve">and </w:t>
      </w:r>
      <w:r w:rsidRPr="0045263C">
        <w:rPr>
          <w:rFonts w:eastAsia="Aptos"/>
          <w:szCs w:val="24"/>
          <w:lang w:val="en-US"/>
        </w:rPr>
        <w:t>changed as follows:</w:t>
      </w:r>
    </w:p>
    <w:p w14:paraId="22145EA6" w14:textId="77777777" w:rsidR="008E17D5" w:rsidRPr="00223114" w:rsidRDefault="008E17D5" w:rsidP="008E17D5">
      <w:pPr>
        <w:pStyle w:val="ListParagraph"/>
        <w:spacing w:before="0" w:after="0" w:line="240" w:lineRule="auto"/>
      </w:pPr>
    </w:p>
    <w:p w14:paraId="60D0E0CA" w14:textId="34CBDE8C" w:rsidR="005A0349" w:rsidRPr="00381912" w:rsidRDefault="4D4D6718" w:rsidP="2F4996F8">
      <w:pPr>
        <w:spacing w:before="0" w:after="0" w:line="240" w:lineRule="auto"/>
        <w:rPr>
          <w:b/>
          <w:bCs/>
          <w:color w:val="002060"/>
        </w:rPr>
      </w:pPr>
      <w:r w:rsidRPr="00381912">
        <w:rPr>
          <w:rFonts w:eastAsia="Aptos"/>
          <w:b/>
          <w:bCs/>
          <w:color w:val="002060"/>
          <w:szCs w:val="24"/>
          <w:lang w:val="en-US"/>
        </w:rPr>
        <w:t>That Council:</w:t>
      </w:r>
    </w:p>
    <w:p w14:paraId="2A55B7EA" w14:textId="5D06350C" w:rsidR="005A0349" w:rsidRPr="00381912" w:rsidRDefault="005A0349" w:rsidP="2F4996F8">
      <w:pPr>
        <w:spacing w:before="0" w:after="0" w:line="240" w:lineRule="auto"/>
        <w:rPr>
          <w:b/>
          <w:bCs/>
          <w:color w:val="002060"/>
        </w:rPr>
      </w:pPr>
    </w:p>
    <w:p w14:paraId="1FFDCF46" w14:textId="1459487B" w:rsidR="005A0349" w:rsidRPr="00381912" w:rsidRDefault="4D4D6718" w:rsidP="00EE7203">
      <w:pPr>
        <w:spacing w:before="0" w:after="0" w:line="240" w:lineRule="auto"/>
        <w:ind w:left="567" w:hanging="567"/>
        <w:rPr>
          <w:b/>
          <w:bCs/>
          <w:color w:val="002060"/>
        </w:rPr>
      </w:pPr>
      <w:r w:rsidRPr="00381912">
        <w:rPr>
          <w:rFonts w:eastAsia="Aptos"/>
          <w:b/>
          <w:bCs/>
          <w:color w:val="002060"/>
          <w:szCs w:val="24"/>
          <w:lang w:val="en-US"/>
        </w:rPr>
        <w:t>1.</w:t>
      </w:r>
      <w:r w:rsidR="00D1584B" w:rsidRPr="00381912">
        <w:rPr>
          <w:b/>
          <w:bCs/>
          <w:color w:val="002060"/>
        </w:rPr>
        <w:tab/>
      </w:r>
      <w:r w:rsidR="00EE7203">
        <w:rPr>
          <w:rFonts w:eastAsia="Aptos"/>
          <w:b/>
          <w:bCs/>
          <w:color w:val="002060"/>
          <w:szCs w:val="24"/>
          <w:lang w:val="en-US"/>
        </w:rPr>
        <w:t>ADOPTS</w:t>
      </w:r>
      <w:r w:rsidRPr="00381912">
        <w:rPr>
          <w:rFonts w:eastAsia="Aptos"/>
          <w:b/>
          <w:bCs/>
          <w:color w:val="002060"/>
          <w:szCs w:val="24"/>
          <w:lang w:val="en-US"/>
        </w:rPr>
        <w:t xml:space="preserve"> the statutory Annual Budget for 2024/25, pursuant to the provisions of section 6.2 of the Local Government Act 1995, and Part 3 of the Local Government (Financial Management) Regulations 1996, for the City of Nedlands, as contained in Attachment 1, inclusive of the following:</w:t>
      </w:r>
    </w:p>
    <w:p w14:paraId="28CB06A5" w14:textId="6877F93B" w:rsidR="005A0349" w:rsidRPr="00381912" w:rsidRDefault="005A0349" w:rsidP="2F4996F8">
      <w:pPr>
        <w:spacing w:before="0" w:after="0" w:line="240" w:lineRule="auto"/>
        <w:rPr>
          <w:b/>
          <w:bCs/>
          <w:color w:val="002060"/>
        </w:rPr>
      </w:pPr>
    </w:p>
    <w:p w14:paraId="5F2D235B" w14:textId="4A093778" w:rsidR="005A0349" w:rsidRPr="00381912" w:rsidRDefault="4D4D6718" w:rsidP="00EE7203">
      <w:pPr>
        <w:spacing w:before="0" w:after="0" w:line="240" w:lineRule="auto"/>
        <w:ind w:left="1134" w:hanging="567"/>
        <w:rPr>
          <w:b/>
          <w:bCs/>
          <w:color w:val="002060"/>
        </w:rPr>
      </w:pPr>
      <w:r w:rsidRPr="00381912">
        <w:rPr>
          <w:rFonts w:eastAsia="Aptos"/>
          <w:b/>
          <w:bCs/>
          <w:color w:val="002060"/>
          <w:szCs w:val="24"/>
          <w:lang w:val="en-US"/>
        </w:rPr>
        <w:t>a.</w:t>
      </w:r>
      <w:r w:rsidR="00D1584B" w:rsidRPr="00381912">
        <w:rPr>
          <w:b/>
          <w:bCs/>
          <w:color w:val="002060"/>
        </w:rPr>
        <w:tab/>
      </w:r>
      <w:r w:rsidRPr="00381912">
        <w:rPr>
          <w:rFonts w:eastAsia="Aptos"/>
          <w:b/>
          <w:bCs/>
          <w:color w:val="002060"/>
          <w:szCs w:val="24"/>
          <w:lang w:val="en-US"/>
        </w:rPr>
        <w:t>Statement of Comprehensive Income (by Nature &amp; Type)</w:t>
      </w:r>
    </w:p>
    <w:p w14:paraId="7D1D7429" w14:textId="7412CEB7" w:rsidR="005A0349" w:rsidRPr="00381912" w:rsidRDefault="4D4D6718" w:rsidP="00EE7203">
      <w:pPr>
        <w:spacing w:before="0" w:after="0" w:line="240" w:lineRule="auto"/>
        <w:ind w:left="1134" w:hanging="567"/>
        <w:rPr>
          <w:b/>
          <w:bCs/>
          <w:color w:val="002060"/>
        </w:rPr>
      </w:pPr>
      <w:r w:rsidRPr="00381912">
        <w:rPr>
          <w:rFonts w:eastAsia="Aptos"/>
          <w:b/>
          <w:bCs/>
          <w:color w:val="002060"/>
          <w:szCs w:val="24"/>
          <w:lang w:val="en-US"/>
        </w:rPr>
        <w:t>b.</w:t>
      </w:r>
      <w:r w:rsidR="00D1584B" w:rsidRPr="00381912">
        <w:rPr>
          <w:b/>
          <w:bCs/>
          <w:color w:val="002060"/>
        </w:rPr>
        <w:tab/>
      </w:r>
      <w:r w:rsidRPr="00381912">
        <w:rPr>
          <w:rFonts w:eastAsia="Aptos"/>
          <w:b/>
          <w:bCs/>
          <w:color w:val="002060"/>
          <w:szCs w:val="24"/>
          <w:lang w:val="en-US"/>
        </w:rPr>
        <w:t>Statement of Cash Flows</w:t>
      </w:r>
    </w:p>
    <w:p w14:paraId="32CB0031" w14:textId="7646E9DA" w:rsidR="005A0349" w:rsidRPr="00381912" w:rsidRDefault="4D4D6718" w:rsidP="00EE7203">
      <w:pPr>
        <w:spacing w:before="0" w:after="0" w:line="240" w:lineRule="auto"/>
        <w:ind w:left="1134" w:hanging="567"/>
        <w:rPr>
          <w:b/>
          <w:bCs/>
          <w:color w:val="002060"/>
        </w:rPr>
      </w:pPr>
      <w:r w:rsidRPr="00381912">
        <w:rPr>
          <w:rFonts w:eastAsia="Aptos"/>
          <w:b/>
          <w:bCs/>
          <w:color w:val="002060"/>
          <w:szCs w:val="24"/>
          <w:lang w:val="en-US"/>
        </w:rPr>
        <w:t>c.</w:t>
      </w:r>
      <w:r w:rsidR="00D1584B" w:rsidRPr="00381912">
        <w:rPr>
          <w:b/>
          <w:bCs/>
          <w:color w:val="002060"/>
        </w:rPr>
        <w:tab/>
      </w:r>
      <w:r w:rsidRPr="00381912">
        <w:rPr>
          <w:rFonts w:eastAsia="Aptos"/>
          <w:b/>
          <w:bCs/>
          <w:color w:val="002060"/>
          <w:szCs w:val="24"/>
          <w:lang w:val="en-US"/>
        </w:rPr>
        <w:t>Statement of Financial Activity (by Nature &amp; Type)</w:t>
      </w:r>
    </w:p>
    <w:p w14:paraId="3DFD516E" w14:textId="33FD7289" w:rsidR="005A0349" w:rsidRPr="00381912" w:rsidRDefault="4D4D6718" w:rsidP="00EE7203">
      <w:pPr>
        <w:spacing w:before="0" w:after="0" w:line="240" w:lineRule="auto"/>
        <w:ind w:left="1134" w:hanging="567"/>
        <w:rPr>
          <w:b/>
          <w:bCs/>
          <w:color w:val="002060"/>
        </w:rPr>
      </w:pPr>
      <w:r w:rsidRPr="00381912">
        <w:rPr>
          <w:rFonts w:eastAsia="Aptos"/>
          <w:b/>
          <w:bCs/>
          <w:color w:val="002060"/>
          <w:szCs w:val="24"/>
          <w:lang w:val="en-US"/>
        </w:rPr>
        <w:t>d.</w:t>
      </w:r>
      <w:r w:rsidR="00D1584B" w:rsidRPr="00381912">
        <w:rPr>
          <w:b/>
          <w:bCs/>
          <w:color w:val="002060"/>
        </w:rPr>
        <w:tab/>
      </w:r>
      <w:r w:rsidRPr="00381912">
        <w:rPr>
          <w:rFonts w:eastAsia="Aptos"/>
          <w:b/>
          <w:bCs/>
          <w:color w:val="002060"/>
          <w:szCs w:val="24"/>
          <w:lang w:val="en-US"/>
        </w:rPr>
        <w:t>Capital Expenditure Program</w:t>
      </w:r>
    </w:p>
    <w:p w14:paraId="45A8B7BA" w14:textId="14E26663" w:rsidR="005A0349" w:rsidRPr="00381912" w:rsidRDefault="4D4D6718" w:rsidP="00EE7203">
      <w:pPr>
        <w:spacing w:before="0" w:after="0" w:line="240" w:lineRule="auto"/>
        <w:ind w:left="1134" w:hanging="567"/>
        <w:rPr>
          <w:b/>
          <w:bCs/>
          <w:color w:val="002060"/>
        </w:rPr>
      </w:pPr>
      <w:r w:rsidRPr="00381912">
        <w:rPr>
          <w:rFonts w:eastAsia="Aptos"/>
          <w:b/>
          <w:bCs/>
          <w:color w:val="002060"/>
          <w:szCs w:val="24"/>
          <w:lang w:val="en-US"/>
        </w:rPr>
        <w:t>e.</w:t>
      </w:r>
      <w:r w:rsidR="00D1584B" w:rsidRPr="00381912">
        <w:rPr>
          <w:b/>
          <w:bCs/>
          <w:color w:val="002060"/>
        </w:rPr>
        <w:tab/>
      </w:r>
      <w:r w:rsidRPr="00381912">
        <w:rPr>
          <w:rFonts w:eastAsia="Aptos"/>
          <w:b/>
          <w:bCs/>
          <w:color w:val="002060"/>
          <w:szCs w:val="24"/>
          <w:lang w:val="en-US"/>
        </w:rPr>
        <w:t>Transfers to and from Reserves</w:t>
      </w:r>
    </w:p>
    <w:p w14:paraId="4FF28692" w14:textId="0D15CFC1" w:rsidR="005A0349" w:rsidRPr="00381912" w:rsidRDefault="4D4D6718" w:rsidP="00EE7203">
      <w:pPr>
        <w:spacing w:before="0" w:after="0" w:line="240" w:lineRule="auto"/>
        <w:ind w:left="1134" w:hanging="567"/>
        <w:rPr>
          <w:b/>
          <w:bCs/>
          <w:color w:val="002060"/>
        </w:rPr>
      </w:pPr>
      <w:r w:rsidRPr="00381912">
        <w:rPr>
          <w:rFonts w:eastAsia="Aptos"/>
          <w:b/>
          <w:bCs/>
          <w:color w:val="002060"/>
          <w:szCs w:val="24"/>
          <w:lang w:val="en-US"/>
        </w:rPr>
        <w:t>f.</w:t>
      </w:r>
      <w:r w:rsidR="00D1584B" w:rsidRPr="00381912">
        <w:rPr>
          <w:b/>
          <w:bCs/>
          <w:color w:val="002060"/>
        </w:rPr>
        <w:tab/>
      </w:r>
      <w:r w:rsidRPr="00381912">
        <w:rPr>
          <w:rFonts w:eastAsia="Aptos"/>
          <w:b/>
          <w:bCs/>
          <w:color w:val="002060"/>
          <w:szCs w:val="24"/>
          <w:lang w:val="en-US"/>
        </w:rPr>
        <w:t>Notes to and forming part of the 2024/25 Statutory Annual Budget</w:t>
      </w:r>
    </w:p>
    <w:p w14:paraId="1B5CCF25" w14:textId="475C5CF8" w:rsidR="005A0349" w:rsidRPr="00381912" w:rsidRDefault="005A0349" w:rsidP="2F4996F8">
      <w:pPr>
        <w:spacing w:before="0" w:after="0" w:line="240" w:lineRule="auto"/>
        <w:rPr>
          <w:b/>
          <w:bCs/>
          <w:color w:val="002060"/>
        </w:rPr>
      </w:pPr>
    </w:p>
    <w:p w14:paraId="78A9AF86" w14:textId="745505B4" w:rsidR="005A0349" w:rsidRPr="00381912" w:rsidRDefault="4D4D6718" w:rsidP="00EE7203">
      <w:pPr>
        <w:spacing w:before="0" w:after="0" w:line="240" w:lineRule="auto"/>
        <w:ind w:left="567" w:hanging="567"/>
        <w:rPr>
          <w:b/>
          <w:bCs/>
          <w:color w:val="002060"/>
        </w:rPr>
      </w:pPr>
      <w:r w:rsidRPr="00381912">
        <w:rPr>
          <w:rFonts w:eastAsia="Aptos"/>
          <w:b/>
          <w:bCs/>
          <w:color w:val="002060"/>
          <w:szCs w:val="24"/>
          <w:lang w:val="en-US"/>
        </w:rPr>
        <w:t>2.</w:t>
      </w:r>
      <w:r w:rsidR="00D1584B" w:rsidRPr="00381912">
        <w:rPr>
          <w:b/>
          <w:bCs/>
          <w:color w:val="002060"/>
        </w:rPr>
        <w:tab/>
      </w:r>
      <w:r w:rsidR="00EE7203">
        <w:rPr>
          <w:rFonts w:eastAsia="Aptos"/>
          <w:b/>
          <w:bCs/>
          <w:color w:val="002060"/>
          <w:szCs w:val="24"/>
          <w:lang w:val="en-US"/>
        </w:rPr>
        <w:t>ADOPTS</w:t>
      </w:r>
      <w:r w:rsidRPr="00381912">
        <w:rPr>
          <w:rFonts w:eastAsia="Aptos"/>
          <w:b/>
          <w:bCs/>
          <w:color w:val="002060"/>
          <w:szCs w:val="24"/>
          <w:lang w:val="en-US"/>
        </w:rPr>
        <w:t xml:space="preserve"> the following Rates in the Dollar:</w:t>
      </w:r>
    </w:p>
    <w:p w14:paraId="3183AB1C" w14:textId="7CC8C26C" w:rsidR="005A0349" w:rsidRPr="00381912" w:rsidRDefault="005A0349" w:rsidP="2F4996F8">
      <w:pPr>
        <w:spacing w:before="0" w:after="0" w:line="240" w:lineRule="auto"/>
        <w:rPr>
          <w:b/>
          <w:bCs/>
          <w:color w:val="002060"/>
        </w:rPr>
      </w:pPr>
    </w:p>
    <w:p w14:paraId="0DCC82EE" w14:textId="3BD123E0" w:rsidR="005A0349" w:rsidRPr="00381912" w:rsidRDefault="4D4D6718" w:rsidP="00EE7203">
      <w:pPr>
        <w:spacing w:before="0" w:after="0" w:line="240" w:lineRule="auto"/>
        <w:ind w:left="1134" w:hanging="567"/>
        <w:rPr>
          <w:b/>
          <w:bCs/>
          <w:color w:val="002060"/>
        </w:rPr>
      </w:pPr>
      <w:r w:rsidRPr="00381912">
        <w:rPr>
          <w:rFonts w:eastAsia="Aptos"/>
          <w:b/>
          <w:bCs/>
          <w:color w:val="002060"/>
          <w:szCs w:val="24"/>
          <w:lang w:val="en-US"/>
        </w:rPr>
        <w:t>a.</w:t>
      </w:r>
      <w:r w:rsidR="00D1584B" w:rsidRPr="00381912">
        <w:rPr>
          <w:b/>
          <w:bCs/>
          <w:color w:val="002060"/>
        </w:rPr>
        <w:tab/>
      </w:r>
      <w:r w:rsidRPr="00381912">
        <w:rPr>
          <w:rFonts w:eastAsia="Aptos"/>
          <w:b/>
          <w:bCs/>
          <w:color w:val="002060"/>
          <w:szCs w:val="24"/>
          <w:lang w:val="en-US"/>
        </w:rPr>
        <w:t>Residential (GRV)</w:t>
      </w:r>
      <w:r w:rsidR="00D1584B" w:rsidRPr="00381912">
        <w:rPr>
          <w:b/>
          <w:bCs/>
          <w:color w:val="002060"/>
        </w:rPr>
        <w:tab/>
      </w:r>
      <w:r w:rsidR="00D1584B" w:rsidRPr="00381912">
        <w:rPr>
          <w:b/>
          <w:bCs/>
          <w:color w:val="002060"/>
        </w:rPr>
        <w:tab/>
      </w:r>
      <w:r w:rsidR="00D1584B" w:rsidRPr="00381912">
        <w:rPr>
          <w:b/>
          <w:bCs/>
          <w:color w:val="002060"/>
        </w:rPr>
        <w:tab/>
      </w:r>
      <w:r w:rsidR="00D1584B" w:rsidRPr="00381912">
        <w:rPr>
          <w:b/>
          <w:bCs/>
          <w:color w:val="002060"/>
        </w:rPr>
        <w:tab/>
      </w:r>
      <w:r w:rsidRPr="00381912">
        <w:rPr>
          <w:rFonts w:eastAsia="Aptos"/>
          <w:b/>
          <w:bCs/>
          <w:strike/>
          <w:color w:val="002060"/>
          <w:szCs w:val="24"/>
          <w:lang w:val="en-US"/>
        </w:rPr>
        <w:t>6.0550</w:t>
      </w:r>
      <w:r w:rsidRPr="00381912">
        <w:rPr>
          <w:rFonts w:eastAsia="Aptos"/>
          <w:b/>
          <w:bCs/>
          <w:color w:val="002060"/>
          <w:szCs w:val="24"/>
          <w:lang w:val="en-US"/>
        </w:rPr>
        <w:t xml:space="preserve"> cents in the dollar</w:t>
      </w:r>
    </w:p>
    <w:p w14:paraId="1B9FABE9" w14:textId="7E0651DF" w:rsidR="005A0349" w:rsidRPr="00381912" w:rsidRDefault="4D4D6718" w:rsidP="00EE7203">
      <w:pPr>
        <w:spacing w:before="0" w:after="0" w:line="240" w:lineRule="auto"/>
        <w:ind w:left="1134" w:hanging="567"/>
        <w:rPr>
          <w:b/>
          <w:bCs/>
          <w:color w:val="002060"/>
        </w:rPr>
      </w:pPr>
      <w:r w:rsidRPr="00381912">
        <w:rPr>
          <w:rFonts w:eastAsia="Aptos"/>
          <w:b/>
          <w:bCs/>
          <w:color w:val="002060"/>
          <w:szCs w:val="24"/>
          <w:lang w:val="en-US"/>
        </w:rPr>
        <w:t>b.</w:t>
      </w:r>
      <w:r w:rsidR="00D1584B" w:rsidRPr="00381912">
        <w:rPr>
          <w:b/>
          <w:bCs/>
          <w:color w:val="002060"/>
        </w:rPr>
        <w:tab/>
      </w:r>
      <w:r w:rsidRPr="00381912">
        <w:rPr>
          <w:rFonts w:eastAsia="Aptos"/>
          <w:b/>
          <w:bCs/>
          <w:color w:val="002060"/>
          <w:szCs w:val="24"/>
          <w:lang w:val="en-US"/>
        </w:rPr>
        <w:t>Non-Residential (GRV)</w:t>
      </w:r>
      <w:r w:rsidR="00D1584B" w:rsidRPr="00381912">
        <w:rPr>
          <w:b/>
          <w:bCs/>
          <w:color w:val="002060"/>
        </w:rPr>
        <w:tab/>
      </w:r>
      <w:r w:rsidR="00D1584B" w:rsidRPr="00381912">
        <w:rPr>
          <w:b/>
          <w:bCs/>
          <w:color w:val="002060"/>
        </w:rPr>
        <w:tab/>
      </w:r>
      <w:r w:rsidR="00D1584B" w:rsidRPr="00381912">
        <w:rPr>
          <w:b/>
          <w:bCs/>
          <w:color w:val="002060"/>
        </w:rPr>
        <w:tab/>
      </w:r>
      <w:r w:rsidRPr="00381912">
        <w:rPr>
          <w:rFonts w:eastAsia="Aptos"/>
          <w:b/>
          <w:bCs/>
          <w:strike/>
          <w:color w:val="002060"/>
          <w:szCs w:val="24"/>
          <w:lang w:val="en-US"/>
        </w:rPr>
        <w:t>7.4712</w:t>
      </w:r>
      <w:r w:rsidRPr="00381912">
        <w:rPr>
          <w:rFonts w:eastAsia="Aptos"/>
          <w:b/>
          <w:bCs/>
          <w:color w:val="002060"/>
          <w:szCs w:val="24"/>
          <w:lang w:val="en-US"/>
        </w:rPr>
        <w:t xml:space="preserve"> cents in the dollar</w:t>
      </w:r>
    </w:p>
    <w:p w14:paraId="7BD6C6E1" w14:textId="35BFCA58" w:rsidR="005A0349" w:rsidRPr="00381912" w:rsidRDefault="4D4D6718" w:rsidP="00EE7203">
      <w:pPr>
        <w:spacing w:before="0" w:after="0" w:line="240" w:lineRule="auto"/>
        <w:ind w:left="1134" w:hanging="567"/>
        <w:rPr>
          <w:b/>
          <w:bCs/>
          <w:color w:val="002060"/>
        </w:rPr>
      </w:pPr>
      <w:r w:rsidRPr="00381912">
        <w:rPr>
          <w:rFonts w:eastAsia="Aptos"/>
          <w:b/>
          <w:bCs/>
          <w:color w:val="002060"/>
          <w:szCs w:val="24"/>
          <w:lang w:val="en-US"/>
        </w:rPr>
        <w:t>c.</w:t>
      </w:r>
      <w:r w:rsidR="00D1584B" w:rsidRPr="00381912">
        <w:rPr>
          <w:b/>
          <w:bCs/>
          <w:color w:val="002060"/>
        </w:rPr>
        <w:tab/>
      </w:r>
      <w:r w:rsidRPr="00381912">
        <w:rPr>
          <w:rFonts w:eastAsia="Aptos"/>
          <w:b/>
          <w:bCs/>
          <w:color w:val="002060"/>
          <w:szCs w:val="24"/>
          <w:lang w:val="en-US"/>
        </w:rPr>
        <w:t>Residential Vacant Land (GRV)</w:t>
      </w:r>
      <w:r w:rsidR="00D1584B" w:rsidRPr="00381912">
        <w:rPr>
          <w:b/>
          <w:bCs/>
          <w:color w:val="002060"/>
        </w:rPr>
        <w:tab/>
      </w:r>
      <w:r w:rsidR="00D1584B" w:rsidRPr="00381912">
        <w:rPr>
          <w:b/>
          <w:bCs/>
          <w:color w:val="002060"/>
        </w:rPr>
        <w:tab/>
      </w:r>
      <w:r w:rsidRPr="00381912">
        <w:rPr>
          <w:rFonts w:eastAsia="Aptos"/>
          <w:b/>
          <w:bCs/>
          <w:strike/>
          <w:color w:val="002060"/>
          <w:szCs w:val="24"/>
          <w:lang w:val="en-US"/>
        </w:rPr>
        <w:t>8.0114</w:t>
      </w:r>
      <w:r w:rsidRPr="00381912">
        <w:rPr>
          <w:rFonts w:eastAsia="Aptos"/>
          <w:b/>
          <w:bCs/>
          <w:color w:val="002060"/>
          <w:szCs w:val="24"/>
          <w:lang w:val="en-US"/>
        </w:rPr>
        <w:t xml:space="preserve"> cents in the dollar</w:t>
      </w:r>
    </w:p>
    <w:p w14:paraId="3FC96821" w14:textId="5318057A" w:rsidR="005A0349" w:rsidRPr="00381912" w:rsidRDefault="4D4D6718" w:rsidP="2F4996F8">
      <w:pPr>
        <w:spacing w:before="0" w:after="0" w:line="240" w:lineRule="auto"/>
        <w:rPr>
          <w:b/>
          <w:bCs/>
          <w:color w:val="002060"/>
        </w:rPr>
      </w:pPr>
      <w:r w:rsidRPr="00381912">
        <w:rPr>
          <w:rFonts w:eastAsia="Aptos"/>
          <w:b/>
          <w:bCs/>
          <w:color w:val="002060"/>
          <w:szCs w:val="24"/>
          <w:lang w:val="en-US"/>
        </w:rPr>
        <w:t xml:space="preserve"> </w:t>
      </w:r>
    </w:p>
    <w:p w14:paraId="19B0FDC4" w14:textId="0992494A" w:rsidR="005A0349" w:rsidRPr="00381912" w:rsidRDefault="4D4D6718" w:rsidP="00EE7203">
      <w:pPr>
        <w:spacing w:before="0" w:after="0" w:line="240" w:lineRule="auto"/>
        <w:ind w:left="567" w:hanging="567"/>
        <w:rPr>
          <w:b/>
          <w:bCs/>
          <w:color w:val="002060"/>
        </w:rPr>
      </w:pPr>
      <w:r w:rsidRPr="00381912">
        <w:rPr>
          <w:rFonts w:eastAsia="Aptos"/>
          <w:b/>
          <w:bCs/>
          <w:color w:val="002060"/>
          <w:szCs w:val="24"/>
          <w:lang w:val="en-US"/>
        </w:rPr>
        <w:t>3.</w:t>
      </w:r>
      <w:r w:rsidR="00D1584B" w:rsidRPr="00381912">
        <w:rPr>
          <w:b/>
          <w:bCs/>
          <w:color w:val="002060"/>
        </w:rPr>
        <w:tab/>
      </w:r>
      <w:r w:rsidR="00EE7203">
        <w:rPr>
          <w:rFonts w:eastAsia="Aptos"/>
          <w:b/>
          <w:bCs/>
          <w:color w:val="002060"/>
          <w:szCs w:val="24"/>
          <w:lang w:val="en-US"/>
        </w:rPr>
        <w:t>ADOPTS</w:t>
      </w:r>
      <w:r w:rsidRPr="00381912">
        <w:rPr>
          <w:rFonts w:eastAsia="Aptos"/>
          <w:b/>
          <w:bCs/>
          <w:color w:val="002060"/>
          <w:szCs w:val="24"/>
          <w:lang w:val="en-US"/>
        </w:rPr>
        <w:t>, pursuant to Section 6.35 of the Local Government Act 1995 minimum rates payments to be imposed as follows:</w:t>
      </w:r>
    </w:p>
    <w:p w14:paraId="3D05BCB0" w14:textId="34F47076" w:rsidR="005A0349" w:rsidRPr="00381912" w:rsidRDefault="4D4D6718" w:rsidP="2F4996F8">
      <w:pPr>
        <w:spacing w:before="0" w:after="0" w:line="240" w:lineRule="auto"/>
        <w:rPr>
          <w:b/>
          <w:bCs/>
          <w:color w:val="002060"/>
        </w:rPr>
      </w:pPr>
      <w:r w:rsidRPr="00381912">
        <w:rPr>
          <w:rFonts w:eastAsia="Aptos"/>
          <w:b/>
          <w:bCs/>
          <w:color w:val="002060"/>
          <w:szCs w:val="24"/>
          <w:lang w:val="en-US"/>
        </w:rPr>
        <w:t xml:space="preserve"> </w:t>
      </w:r>
    </w:p>
    <w:p w14:paraId="2E625F3A" w14:textId="10F204DF" w:rsidR="005A0349" w:rsidRPr="00381912" w:rsidRDefault="4D4D6718" w:rsidP="00EE7203">
      <w:pPr>
        <w:spacing w:before="0" w:after="0" w:line="240" w:lineRule="auto"/>
        <w:ind w:left="1134" w:hanging="567"/>
        <w:rPr>
          <w:b/>
          <w:bCs/>
          <w:color w:val="002060"/>
        </w:rPr>
      </w:pPr>
      <w:r w:rsidRPr="00381912">
        <w:rPr>
          <w:rFonts w:eastAsia="Aptos"/>
          <w:b/>
          <w:bCs/>
          <w:color w:val="002060"/>
          <w:szCs w:val="24"/>
          <w:lang w:val="en-US"/>
        </w:rPr>
        <w:t>a.</w:t>
      </w:r>
      <w:r w:rsidR="00D1584B" w:rsidRPr="00381912">
        <w:rPr>
          <w:b/>
          <w:bCs/>
          <w:color w:val="002060"/>
        </w:rPr>
        <w:tab/>
      </w:r>
      <w:r w:rsidRPr="00381912">
        <w:rPr>
          <w:rFonts w:eastAsia="Aptos"/>
          <w:b/>
          <w:bCs/>
          <w:color w:val="002060"/>
          <w:szCs w:val="24"/>
          <w:lang w:val="en-US"/>
        </w:rPr>
        <w:t>Residential (GRV)</w:t>
      </w:r>
      <w:r w:rsidR="00D1584B" w:rsidRPr="00381912">
        <w:rPr>
          <w:b/>
          <w:bCs/>
          <w:color w:val="002060"/>
        </w:rPr>
        <w:tab/>
      </w:r>
      <w:r w:rsidR="00D1584B" w:rsidRPr="00381912">
        <w:rPr>
          <w:b/>
          <w:bCs/>
          <w:color w:val="002060"/>
        </w:rPr>
        <w:tab/>
      </w:r>
      <w:r w:rsidR="00D1584B" w:rsidRPr="00381912">
        <w:rPr>
          <w:b/>
          <w:bCs/>
          <w:color w:val="002060"/>
        </w:rPr>
        <w:tab/>
      </w:r>
      <w:r w:rsidR="1BE262E0" w:rsidRPr="00381912">
        <w:rPr>
          <w:rFonts w:eastAsia="Aptos"/>
          <w:b/>
          <w:bCs/>
          <w:color w:val="002060"/>
          <w:szCs w:val="24"/>
          <w:u w:val="single"/>
          <w:lang w:val="en-US"/>
        </w:rPr>
        <w:t>____</w:t>
      </w:r>
      <w:r w:rsidRPr="00381912">
        <w:rPr>
          <w:rFonts w:eastAsia="Aptos"/>
          <w:b/>
          <w:bCs/>
          <w:color w:val="002060"/>
          <w:szCs w:val="24"/>
          <w:lang w:val="en-US"/>
        </w:rPr>
        <w:t xml:space="preserve"> </w:t>
      </w:r>
      <w:r w:rsidR="00D1584B" w:rsidRPr="00381912">
        <w:rPr>
          <w:b/>
          <w:bCs/>
          <w:color w:val="002060"/>
        </w:rPr>
        <w:tab/>
      </w:r>
      <w:r w:rsidRPr="00381912">
        <w:rPr>
          <w:rFonts w:eastAsia="Aptos"/>
          <w:b/>
          <w:bCs/>
          <w:strike/>
          <w:color w:val="002060"/>
          <w:szCs w:val="24"/>
          <w:lang w:val="en-US"/>
        </w:rPr>
        <w:t>$1,576</w:t>
      </w:r>
    </w:p>
    <w:p w14:paraId="79AEB46C" w14:textId="5A710ECD" w:rsidR="005A0349" w:rsidRPr="00381912" w:rsidRDefault="4D4D6718" w:rsidP="00EE7203">
      <w:pPr>
        <w:spacing w:before="0" w:after="0" w:line="240" w:lineRule="auto"/>
        <w:ind w:left="1134" w:hanging="567"/>
        <w:rPr>
          <w:b/>
          <w:bCs/>
          <w:color w:val="002060"/>
        </w:rPr>
      </w:pPr>
      <w:r w:rsidRPr="00381912">
        <w:rPr>
          <w:rFonts w:eastAsia="Aptos"/>
          <w:b/>
          <w:bCs/>
          <w:color w:val="002060"/>
          <w:szCs w:val="24"/>
          <w:lang w:val="en-US"/>
        </w:rPr>
        <w:t>b.</w:t>
      </w:r>
      <w:r w:rsidR="00D1584B" w:rsidRPr="00381912">
        <w:rPr>
          <w:b/>
          <w:bCs/>
          <w:color w:val="002060"/>
        </w:rPr>
        <w:tab/>
      </w:r>
      <w:r w:rsidRPr="00381912">
        <w:rPr>
          <w:rFonts w:eastAsia="Aptos"/>
          <w:b/>
          <w:bCs/>
          <w:color w:val="002060"/>
          <w:szCs w:val="24"/>
          <w:lang w:val="en-US"/>
        </w:rPr>
        <w:t>Non-Residential (GRV)</w:t>
      </w:r>
      <w:r w:rsidR="00D1584B" w:rsidRPr="00381912">
        <w:rPr>
          <w:b/>
          <w:bCs/>
          <w:color w:val="002060"/>
        </w:rPr>
        <w:tab/>
      </w:r>
      <w:r w:rsidR="00D1584B" w:rsidRPr="00381912">
        <w:rPr>
          <w:b/>
          <w:bCs/>
          <w:color w:val="002060"/>
        </w:rPr>
        <w:tab/>
      </w:r>
      <w:r w:rsidR="18704ECB" w:rsidRPr="00381912">
        <w:rPr>
          <w:rFonts w:eastAsia="Aptos"/>
          <w:b/>
          <w:bCs/>
          <w:color w:val="002060"/>
          <w:szCs w:val="24"/>
          <w:lang w:val="en-US"/>
        </w:rPr>
        <w:t>_____</w:t>
      </w:r>
      <w:r w:rsidR="00D1584B" w:rsidRPr="00381912">
        <w:rPr>
          <w:b/>
          <w:bCs/>
          <w:color w:val="002060"/>
        </w:rPr>
        <w:tab/>
      </w:r>
      <w:r w:rsidRPr="00381912">
        <w:rPr>
          <w:rFonts w:eastAsia="Aptos"/>
          <w:b/>
          <w:bCs/>
          <w:strike/>
          <w:color w:val="002060"/>
          <w:szCs w:val="24"/>
          <w:lang w:val="en-US"/>
        </w:rPr>
        <w:t>$2,078</w:t>
      </w:r>
    </w:p>
    <w:p w14:paraId="529A8A63" w14:textId="4D25FEF7" w:rsidR="005A0349" w:rsidRPr="00381912" w:rsidRDefault="4D4D6718" w:rsidP="00EE7203">
      <w:pPr>
        <w:spacing w:before="0" w:after="0" w:line="240" w:lineRule="auto"/>
        <w:ind w:left="1134" w:hanging="567"/>
        <w:rPr>
          <w:b/>
          <w:bCs/>
          <w:color w:val="002060"/>
        </w:rPr>
      </w:pPr>
      <w:r w:rsidRPr="00381912">
        <w:rPr>
          <w:rFonts w:eastAsia="Aptos"/>
          <w:b/>
          <w:bCs/>
          <w:color w:val="002060"/>
          <w:szCs w:val="24"/>
          <w:lang w:val="en-US"/>
        </w:rPr>
        <w:t>c.</w:t>
      </w:r>
      <w:r w:rsidR="00D1584B" w:rsidRPr="00381912">
        <w:rPr>
          <w:b/>
          <w:bCs/>
          <w:color w:val="002060"/>
        </w:rPr>
        <w:tab/>
      </w:r>
      <w:r w:rsidRPr="00381912">
        <w:rPr>
          <w:rFonts w:eastAsia="Aptos"/>
          <w:b/>
          <w:bCs/>
          <w:color w:val="002060"/>
          <w:szCs w:val="24"/>
          <w:lang w:val="en-US"/>
        </w:rPr>
        <w:t>Residential Vacant Land (GRV)</w:t>
      </w:r>
      <w:r w:rsidR="00D1584B" w:rsidRPr="00381912">
        <w:rPr>
          <w:b/>
          <w:bCs/>
          <w:color w:val="002060"/>
        </w:rPr>
        <w:tab/>
      </w:r>
      <w:r w:rsidR="2DEAB369" w:rsidRPr="00381912">
        <w:rPr>
          <w:rFonts w:eastAsia="Aptos"/>
          <w:b/>
          <w:bCs/>
          <w:color w:val="002060"/>
          <w:szCs w:val="24"/>
          <w:u w:val="single"/>
          <w:lang w:val="en-US"/>
        </w:rPr>
        <w:t>_____</w:t>
      </w:r>
      <w:r w:rsidR="004C406D">
        <w:rPr>
          <w:rFonts w:eastAsia="Aptos"/>
          <w:b/>
          <w:bCs/>
          <w:color w:val="002060"/>
          <w:szCs w:val="24"/>
          <w:u w:val="single"/>
          <w:lang w:val="en-US"/>
        </w:rPr>
        <w:tab/>
      </w:r>
      <w:r w:rsidRPr="00381912">
        <w:rPr>
          <w:rFonts w:eastAsia="Aptos"/>
          <w:b/>
          <w:bCs/>
          <w:strike/>
          <w:color w:val="002060"/>
          <w:szCs w:val="24"/>
          <w:lang w:val="en-US"/>
        </w:rPr>
        <w:t>$1,916</w:t>
      </w:r>
    </w:p>
    <w:p w14:paraId="3FEE7C3D" w14:textId="35C3337A" w:rsidR="005A0349" w:rsidRPr="00381912" w:rsidRDefault="4D4D6718" w:rsidP="2F4996F8">
      <w:pPr>
        <w:spacing w:before="0" w:after="0" w:line="240" w:lineRule="auto"/>
        <w:rPr>
          <w:b/>
          <w:bCs/>
          <w:color w:val="002060"/>
        </w:rPr>
      </w:pPr>
      <w:r w:rsidRPr="00381912">
        <w:rPr>
          <w:rFonts w:eastAsia="Aptos"/>
          <w:b/>
          <w:bCs/>
          <w:color w:val="002060"/>
          <w:szCs w:val="24"/>
          <w:lang w:val="en-US"/>
        </w:rPr>
        <w:t xml:space="preserve"> </w:t>
      </w:r>
    </w:p>
    <w:p w14:paraId="5F2D4301" w14:textId="0942DECC" w:rsidR="005A0349" w:rsidRPr="00381912" w:rsidRDefault="4D4D6718" w:rsidP="00EE7203">
      <w:pPr>
        <w:spacing w:before="0" w:after="0" w:line="240" w:lineRule="auto"/>
        <w:ind w:left="567" w:hanging="567"/>
        <w:rPr>
          <w:b/>
          <w:bCs/>
          <w:color w:val="002060"/>
        </w:rPr>
      </w:pPr>
      <w:r w:rsidRPr="00381912">
        <w:rPr>
          <w:rFonts w:eastAsia="Aptos"/>
          <w:b/>
          <w:bCs/>
          <w:color w:val="002060"/>
          <w:szCs w:val="24"/>
          <w:lang w:val="en-US"/>
        </w:rPr>
        <w:t>4.</w:t>
      </w:r>
      <w:r w:rsidR="00D1584B" w:rsidRPr="00381912">
        <w:rPr>
          <w:b/>
          <w:bCs/>
          <w:color w:val="002060"/>
        </w:rPr>
        <w:tab/>
      </w:r>
      <w:r w:rsidR="00EE7203">
        <w:rPr>
          <w:rFonts w:eastAsia="Aptos"/>
          <w:b/>
          <w:bCs/>
          <w:color w:val="002060"/>
          <w:szCs w:val="24"/>
          <w:lang w:val="en-US"/>
        </w:rPr>
        <w:t xml:space="preserve">APPROVES </w:t>
      </w:r>
      <w:r w:rsidRPr="00381912">
        <w:rPr>
          <w:rFonts w:eastAsia="Aptos"/>
          <w:b/>
          <w:bCs/>
          <w:color w:val="002060"/>
          <w:szCs w:val="24"/>
          <w:lang w:val="en-US"/>
        </w:rPr>
        <w:t xml:space="preserve">the options of one or four instalments for the payment of rates, with interest and administration fees applicable as follows: </w:t>
      </w:r>
    </w:p>
    <w:p w14:paraId="10B8D0F3" w14:textId="6B562B46" w:rsidR="005A0349" w:rsidRPr="00223114" w:rsidRDefault="4D4D6718" w:rsidP="2F4996F8">
      <w:pPr>
        <w:spacing w:before="0" w:after="0" w:line="240" w:lineRule="auto"/>
      </w:pPr>
      <w:r w:rsidRPr="2F4996F8">
        <w:rPr>
          <w:rFonts w:ascii="Aptos" w:eastAsia="Aptos" w:hAnsi="Aptos" w:cs="Aptos"/>
          <w:szCs w:val="24"/>
          <w:lang w:val="en-US"/>
        </w:rPr>
        <w:t xml:space="preserve"> </w:t>
      </w:r>
    </w:p>
    <w:p w14:paraId="262C5A91" w14:textId="238C7F55" w:rsidR="005A0349" w:rsidRPr="00DE6880" w:rsidRDefault="4D4D6718" w:rsidP="00EE7203">
      <w:pPr>
        <w:spacing w:before="0" w:after="0" w:line="240" w:lineRule="auto"/>
        <w:ind w:left="1134" w:hanging="567"/>
        <w:rPr>
          <w:b/>
          <w:bCs/>
          <w:color w:val="002060"/>
        </w:rPr>
      </w:pPr>
      <w:r w:rsidRPr="00DE6880">
        <w:rPr>
          <w:rFonts w:eastAsia="Aptos"/>
          <w:b/>
          <w:bCs/>
          <w:color w:val="002060"/>
          <w:szCs w:val="24"/>
          <w:lang w:val="en-US"/>
        </w:rPr>
        <w:t>a.</w:t>
      </w:r>
      <w:r w:rsidR="00D1584B">
        <w:tab/>
      </w:r>
      <w:r w:rsidRPr="00DE6880">
        <w:rPr>
          <w:rFonts w:eastAsia="Aptos"/>
          <w:b/>
          <w:bCs/>
          <w:color w:val="002060"/>
          <w:szCs w:val="24"/>
          <w:lang w:val="en-US"/>
        </w:rPr>
        <w:t xml:space="preserve">An amount of 5.5% per annum interest </w:t>
      </w:r>
      <w:r w:rsidR="00177CEC" w:rsidRPr="00DE6880">
        <w:rPr>
          <w:rFonts w:eastAsia="Aptos"/>
          <w:b/>
          <w:bCs/>
          <w:color w:val="002060"/>
          <w:szCs w:val="24"/>
          <w:u w:val="single"/>
          <w:lang w:val="en-US"/>
        </w:rPr>
        <w:t>or the Council loan rate, whichever is the lower</w:t>
      </w:r>
      <w:r w:rsidR="00177CEC" w:rsidRPr="00DE6880">
        <w:rPr>
          <w:rFonts w:eastAsia="Aptos"/>
          <w:b/>
          <w:bCs/>
          <w:color w:val="002060"/>
          <w:szCs w:val="24"/>
          <w:lang w:val="en-US"/>
        </w:rPr>
        <w:t xml:space="preserve"> </w:t>
      </w:r>
      <w:r w:rsidRPr="00DE6880">
        <w:rPr>
          <w:rFonts w:eastAsia="Aptos"/>
          <w:b/>
          <w:bCs/>
          <w:color w:val="002060"/>
          <w:szCs w:val="24"/>
          <w:lang w:val="en-US"/>
        </w:rPr>
        <w:t xml:space="preserve">to be charged if a four-instalment option is </w:t>
      </w:r>
      <w:proofErr w:type="gramStart"/>
      <w:r w:rsidRPr="00DE6880">
        <w:rPr>
          <w:rFonts w:eastAsia="Aptos"/>
          <w:b/>
          <w:bCs/>
          <w:color w:val="002060"/>
          <w:szCs w:val="24"/>
          <w:lang w:val="en-US"/>
        </w:rPr>
        <w:t>selected;</w:t>
      </w:r>
      <w:proofErr w:type="gramEnd"/>
    </w:p>
    <w:p w14:paraId="1637EA18" w14:textId="5D0D99BD" w:rsidR="005A0349" w:rsidRPr="00DE6880" w:rsidRDefault="4D4D6718" w:rsidP="00EE7203">
      <w:pPr>
        <w:spacing w:before="0" w:after="0" w:line="240" w:lineRule="auto"/>
        <w:ind w:left="1134" w:hanging="567"/>
        <w:rPr>
          <w:b/>
          <w:bCs/>
          <w:color w:val="002060"/>
        </w:rPr>
      </w:pPr>
      <w:r w:rsidRPr="00DE6880">
        <w:rPr>
          <w:rFonts w:eastAsia="Aptos"/>
          <w:b/>
          <w:bCs/>
          <w:color w:val="002060"/>
          <w:szCs w:val="24"/>
          <w:lang w:val="en-US"/>
        </w:rPr>
        <w:t>b.</w:t>
      </w:r>
      <w:r w:rsidR="00D1584B" w:rsidRPr="00DE6880">
        <w:rPr>
          <w:b/>
          <w:bCs/>
          <w:color w:val="002060"/>
        </w:rPr>
        <w:tab/>
      </w:r>
      <w:r w:rsidRPr="00DE6880">
        <w:rPr>
          <w:rFonts w:eastAsia="Aptos"/>
          <w:b/>
          <w:bCs/>
          <w:color w:val="002060"/>
          <w:szCs w:val="24"/>
          <w:lang w:val="en-US"/>
        </w:rPr>
        <w:t xml:space="preserve">An administration charge of $48 (3 instalments at $16 each, 1st instalment no charge) is to be applied to four instalment options if selected; and </w:t>
      </w:r>
    </w:p>
    <w:p w14:paraId="2464F1A2" w14:textId="2369450D" w:rsidR="005A0349" w:rsidRPr="00DE6880" w:rsidRDefault="4D4D6718" w:rsidP="00EE7203">
      <w:pPr>
        <w:spacing w:before="0" w:after="0" w:line="240" w:lineRule="auto"/>
        <w:ind w:left="1134" w:hanging="567"/>
        <w:rPr>
          <w:b/>
          <w:bCs/>
          <w:color w:val="002060"/>
        </w:rPr>
      </w:pPr>
      <w:r w:rsidRPr="00DE6880">
        <w:rPr>
          <w:rFonts w:eastAsia="Aptos"/>
          <w:b/>
          <w:bCs/>
          <w:color w:val="002060"/>
          <w:szCs w:val="24"/>
          <w:lang w:val="en-US"/>
        </w:rPr>
        <w:t>c.</w:t>
      </w:r>
      <w:r w:rsidR="00D1584B" w:rsidRPr="00DE6880">
        <w:rPr>
          <w:b/>
          <w:bCs/>
          <w:color w:val="002060"/>
        </w:rPr>
        <w:tab/>
      </w:r>
      <w:r w:rsidR="00830DE4" w:rsidRPr="00DE6880">
        <w:rPr>
          <w:b/>
          <w:bCs/>
          <w:color w:val="002060"/>
          <w:u w:val="single"/>
        </w:rPr>
        <w:t>Re-</w:t>
      </w:r>
      <w:r w:rsidRPr="00DE6880">
        <w:rPr>
          <w:rFonts w:eastAsia="Aptos"/>
          <w:b/>
          <w:bCs/>
          <w:color w:val="002060"/>
          <w:szCs w:val="24"/>
          <w:lang w:val="en-US"/>
        </w:rPr>
        <w:t>Nominate</w:t>
      </w:r>
      <w:r w:rsidRPr="00DE6880">
        <w:rPr>
          <w:rFonts w:eastAsia="Aptos"/>
          <w:b/>
          <w:bCs/>
          <w:strike/>
          <w:color w:val="002060"/>
          <w:szCs w:val="24"/>
          <w:lang w:val="en-US"/>
        </w:rPr>
        <w:t>s</w:t>
      </w:r>
      <w:r w:rsidRPr="00DE6880">
        <w:rPr>
          <w:rFonts w:eastAsia="Aptos"/>
          <w:b/>
          <w:bCs/>
          <w:color w:val="002060"/>
          <w:szCs w:val="24"/>
          <w:lang w:val="en-US"/>
        </w:rPr>
        <w:t xml:space="preserve"> the following due dates for rate payment in full and by instalments, pursuant to Section 6.45 of the Local Government Act 1995 and Regulation 64(2) of the Local Government (Financial Management) Regulations 1996:</w:t>
      </w:r>
    </w:p>
    <w:p w14:paraId="366BBBE5" w14:textId="2E635632" w:rsidR="005A0349" w:rsidRPr="00DE6880" w:rsidRDefault="4D4D6718" w:rsidP="2F4996F8">
      <w:pPr>
        <w:spacing w:before="0" w:after="0" w:line="240" w:lineRule="auto"/>
        <w:rPr>
          <w:b/>
          <w:bCs/>
          <w:color w:val="002060"/>
        </w:rPr>
      </w:pPr>
      <w:r w:rsidRPr="00DE6880">
        <w:rPr>
          <w:rFonts w:eastAsia="Aptos"/>
          <w:b/>
          <w:bCs/>
          <w:color w:val="002060"/>
          <w:szCs w:val="24"/>
          <w:lang w:val="en-US"/>
        </w:rPr>
        <w:t xml:space="preserve"> </w:t>
      </w:r>
    </w:p>
    <w:p w14:paraId="4D42011F" w14:textId="7C03E790" w:rsidR="005A0349" w:rsidRPr="00DE6880" w:rsidRDefault="4D4D6718" w:rsidP="00EE7203">
      <w:pPr>
        <w:spacing w:before="0" w:after="0" w:line="240" w:lineRule="auto"/>
        <w:ind w:left="1701" w:hanging="567"/>
        <w:rPr>
          <w:b/>
          <w:bCs/>
          <w:color w:val="002060"/>
        </w:rPr>
      </w:pPr>
      <w:r w:rsidRPr="00DE6880">
        <w:rPr>
          <w:rFonts w:eastAsia="Aptos"/>
          <w:b/>
          <w:bCs/>
          <w:color w:val="002060"/>
          <w:szCs w:val="24"/>
          <w:lang w:val="en-US"/>
        </w:rPr>
        <w:t>i.</w:t>
      </w:r>
      <w:r w:rsidR="00D1584B" w:rsidRPr="00DE6880">
        <w:rPr>
          <w:b/>
          <w:bCs/>
          <w:color w:val="002060"/>
        </w:rPr>
        <w:tab/>
      </w:r>
      <w:r w:rsidRPr="00DE6880">
        <w:rPr>
          <w:rFonts w:eastAsia="Aptos"/>
          <w:b/>
          <w:bCs/>
          <w:color w:val="002060"/>
          <w:szCs w:val="24"/>
          <w:lang w:val="en-US"/>
        </w:rPr>
        <w:t xml:space="preserve">Full payment and first instalment - </w:t>
      </w:r>
      <w:r w:rsidR="003D4D55" w:rsidRPr="00DE6880">
        <w:rPr>
          <w:rFonts w:eastAsia="Aptos"/>
          <w:b/>
          <w:bCs/>
          <w:color w:val="002060"/>
          <w:szCs w:val="24"/>
          <w:lang w:val="en-US"/>
        </w:rPr>
        <w:tab/>
      </w:r>
      <w:r w:rsidRPr="00DE6880">
        <w:rPr>
          <w:rFonts w:eastAsia="Aptos"/>
          <w:b/>
          <w:bCs/>
          <w:strike/>
          <w:color w:val="002060"/>
          <w:szCs w:val="24"/>
          <w:lang w:val="en-US"/>
        </w:rPr>
        <w:t>04</w:t>
      </w:r>
      <w:r w:rsidRPr="00DE6880">
        <w:rPr>
          <w:rFonts w:eastAsia="Aptos"/>
          <w:b/>
          <w:bCs/>
          <w:color w:val="002060"/>
          <w:szCs w:val="24"/>
          <w:lang w:val="en-US"/>
        </w:rPr>
        <w:t xml:space="preserve"> October 2024</w:t>
      </w:r>
    </w:p>
    <w:p w14:paraId="67D2ED5C" w14:textId="3CD76CA2" w:rsidR="005A0349" w:rsidRPr="00DE6880" w:rsidRDefault="4D4D6718" w:rsidP="00EE7203">
      <w:pPr>
        <w:spacing w:before="0" w:after="0" w:line="240" w:lineRule="auto"/>
        <w:ind w:left="1701" w:hanging="567"/>
        <w:rPr>
          <w:b/>
          <w:bCs/>
          <w:color w:val="002060"/>
        </w:rPr>
      </w:pPr>
      <w:r w:rsidRPr="00DE6880">
        <w:rPr>
          <w:rFonts w:eastAsia="Aptos"/>
          <w:b/>
          <w:bCs/>
          <w:color w:val="002060"/>
          <w:lang w:val="en-US"/>
        </w:rPr>
        <w:t>ii.</w:t>
      </w:r>
      <w:r w:rsidR="00D1584B" w:rsidRPr="00DE6880">
        <w:rPr>
          <w:b/>
          <w:bCs/>
          <w:color w:val="002060"/>
        </w:rPr>
        <w:tab/>
      </w:r>
      <w:r w:rsidRPr="00DE6880">
        <w:rPr>
          <w:rFonts w:eastAsia="Aptos"/>
          <w:b/>
          <w:bCs/>
          <w:color w:val="002060"/>
          <w:lang w:val="en-US"/>
        </w:rPr>
        <w:t xml:space="preserve">Second quarterly instalment - </w:t>
      </w:r>
      <w:r w:rsidR="003D4D55" w:rsidRPr="00DE6880">
        <w:rPr>
          <w:rFonts w:eastAsia="Aptos"/>
          <w:b/>
          <w:bCs/>
          <w:color w:val="002060"/>
          <w:szCs w:val="24"/>
          <w:lang w:val="en-US"/>
        </w:rPr>
        <w:tab/>
      </w:r>
      <w:r w:rsidRPr="00DE6880">
        <w:rPr>
          <w:rFonts w:eastAsia="Aptos"/>
          <w:b/>
          <w:bCs/>
          <w:strike/>
          <w:color w:val="002060"/>
          <w:lang w:val="en-US"/>
        </w:rPr>
        <w:t>06</w:t>
      </w:r>
      <w:r w:rsidRPr="00DE6880">
        <w:rPr>
          <w:rFonts w:eastAsia="Aptos"/>
          <w:b/>
          <w:bCs/>
          <w:color w:val="002060"/>
          <w:lang w:val="en-US"/>
        </w:rPr>
        <w:t xml:space="preserve"> December 2024</w:t>
      </w:r>
    </w:p>
    <w:p w14:paraId="53454CE2" w14:textId="5E5AC2F0" w:rsidR="005A0349" w:rsidRPr="00DE6880" w:rsidRDefault="4D4D6718" w:rsidP="00EE7203">
      <w:pPr>
        <w:spacing w:before="0" w:after="0" w:line="240" w:lineRule="auto"/>
        <w:ind w:left="1701" w:hanging="567"/>
        <w:rPr>
          <w:b/>
          <w:bCs/>
          <w:color w:val="002060"/>
        </w:rPr>
      </w:pPr>
      <w:r w:rsidRPr="00DE6880">
        <w:rPr>
          <w:rFonts w:eastAsia="Aptos"/>
          <w:b/>
          <w:bCs/>
          <w:color w:val="002060"/>
          <w:lang w:val="en-US"/>
        </w:rPr>
        <w:t>iii.</w:t>
      </w:r>
      <w:r w:rsidR="00D1584B" w:rsidRPr="00DE6880">
        <w:rPr>
          <w:b/>
          <w:bCs/>
          <w:color w:val="002060"/>
        </w:rPr>
        <w:tab/>
      </w:r>
      <w:r w:rsidRPr="00DE6880">
        <w:rPr>
          <w:rFonts w:eastAsia="Aptos"/>
          <w:b/>
          <w:bCs/>
          <w:color w:val="002060"/>
          <w:lang w:val="en-US"/>
        </w:rPr>
        <w:t xml:space="preserve">Third quarterly instalment - </w:t>
      </w:r>
      <w:r w:rsidR="003D4D55" w:rsidRPr="00DE6880">
        <w:rPr>
          <w:rFonts w:eastAsia="Aptos"/>
          <w:b/>
          <w:bCs/>
          <w:color w:val="002060"/>
          <w:szCs w:val="24"/>
          <w:lang w:val="en-US"/>
        </w:rPr>
        <w:tab/>
      </w:r>
      <w:r w:rsidR="003D4D55" w:rsidRPr="00DE6880">
        <w:rPr>
          <w:rFonts w:eastAsia="Aptos"/>
          <w:b/>
          <w:bCs/>
          <w:color w:val="002060"/>
          <w:szCs w:val="24"/>
          <w:lang w:val="en-US"/>
        </w:rPr>
        <w:tab/>
      </w:r>
      <w:r w:rsidRPr="00DE6880">
        <w:rPr>
          <w:rFonts w:eastAsia="Aptos"/>
          <w:b/>
          <w:bCs/>
          <w:strike/>
          <w:color w:val="002060"/>
          <w:lang w:val="en-US"/>
        </w:rPr>
        <w:t xml:space="preserve">14 </w:t>
      </w:r>
      <w:r w:rsidRPr="00DE6880">
        <w:rPr>
          <w:rFonts w:eastAsia="Aptos"/>
          <w:b/>
          <w:bCs/>
          <w:color w:val="002060"/>
          <w:lang w:val="en-US"/>
        </w:rPr>
        <w:t>February 2025</w:t>
      </w:r>
    </w:p>
    <w:p w14:paraId="61212269" w14:textId="6882C1F4" w:rsidR="005A0349" w:rsidRPr="00DE6880" w:rsidRDefault="4D4D6718" w:rsidP="00EE7203">
      <w:pPr>
        <w:spacing w:before="0" w:after="0" w:line="240" w:lineRule="auto"/>
        <w:ind w:left="1701" w:hanging="567"/>
        <w:rPr>
          <w:b/>
          <w:bCs/>
          <w:color w:val="002060"/>
        </w:rPr>
      </w:pPr>
      <w:r w:rsidRPr="00DE6880">
        <w:rPr>
          <w:rFonts w:eastAsia="Aptos"/>
          <w:b/>
          <w:bCs/>
          <w:color w:val="002060"/>
          <w:lang w:val="en-US"/>
        </w:rPr>
        <w:lastRenderedPageBreak/>
        <w:t>iv.</w:t>
      </w:r>
      <w:r w:rsidR="00D1584B" w:rsidRPr="00DE6880">
        <w:rPr>
          <w:b/>
          <w:bCs/>
          <w:color w:val="002060"/>
        </w:rPr>
        <w:tab/>
      </w:r>
      <w:r w:rsidRPr="00DE6880">
        <w:rPr>
          <w:rFonts w:eastAsia="Aptos"/>
          <w:b/>
          <w:bCs/>
          <w:color w:val="002060"/>
          <w:lang w:val="en-US"/>
        </w:rPr>
        <w:t xml:space="preserve">Fourth quarterly instalment - </w:t>
      </w:r>
      <w:r w:rsidR="003D4D55" w:rsidRPr="00DE6880">
        <w:rPr>
          <w:rFonts w:eastAsia="Aptos"/>
          <w:b/>
          <w:bCs/>
          <w:color w:val="002060"/>
          <w:szCs w:val="24"/>
          <w:lang w:val="en-US"/>
        </w:rPr>
        <w:tab/>
      </w:r>
      <w:r w:rsidR="00EE7203">
        <w:rPr>
          <w:rFonts w:eastAsia="Aptos"/>
          <w:b/>
          <w:bCs/>
          <w:color w:val="002060"/>
          <w:szCs w:val="24"/>
          <w:lang w:val="en-US"/>
        </w:rPr>
        <w:tab/>
      </w:r>
      <w:r w:rsidRPr="00DE6880">
        <w:rPr>
          <w:rFonts w:eastAsia="Aptos"/>
          <w:b/>
          <w:bCs/>
          <w:strike/>
          <w:color w:val="002060"/>
          <w:szCs w:val="24"/>
          <w:lang w:val="en-US"/>
        </w:rPr>
        <w:t>18</w:t>
      </w:r>
      <w:r w:rsidRPr="00DE6880">
        <w:rPr>
          <w:rFonts w:eastAsia="Aptos"/>
          <w:b/>
          <w:bCs/>
          <w:color w:val="002060"/>
          <w:lang w:val="en-US"/>
        </w:rPr>
        <w:t xml:space="preserve"> April 2025</w:t>
      </w:r>
    </w:p>
    <w:p w14:paraId="32EB827E" w14:textId="5EB9C0C8" w:rsidR="005A0349" w:rsidRPr="00DE6880" w:rsidRDefault="4D4D6718" w:rsidP="2F4996F8">
      <w:pPr>
        <w:spacing w:before="0" w:after="0" w:line="240" w:lineRule="auto"/>
        <w:rPr>
          <w:b/>
          <w:bCs/>
          <w:color w:val="002060"/>
        </w:rPr>
      </w:pPr>
      <w:r w:rsidRPr="00DE6880">
        <w:rPr>
          <w:rFonts w:eastAsia="Aptos"/>
          <w:b/>
          <w:bCs/>
          <w:color w:val="002060"/>
          <w:szCs w:val="24"/>
          <w:lang w:val="en-US"/>
        </w:rPr>
        <w:t xml:space="preserve"> </w:t>
      </w:r>
    </w:p>
    <w:p w14:paraId="6A370E0D" w14:textId="1AA77DDD" w:rsidR="005A0349" w:rsidRPr="00DE6880" w:rsidRDefault="4D4D6718" w:rsidP="00EE7203">
      <w:pPr>
        <w:spacing w:before="0" w:after="0" w:line="240" w:lineRule="auto"/>
        <w:ind w:left="567" w:hanging="567"/>
        <w:rPr>
          <w:b/>
          <w:bCs/>
          <w:color w:val="002060"/>
        </w:rPr>
      </w:pPr>
      <w:r w:rsidRPr="00DE6880">
        <w:rPr>
          <w:rFonts w:eastAsia="Aptos"/>
          <w:b/>
          <w:bCs/>
          <w:color w:val="002060"/>
          <w:szCs w:val="24"/>
          <w:lang w:val="en-US"/>
        </w:rPr>
        <w:t>5.</w:t>
      </w:r>
      <w:r w:rsidR="00D1584B" w:rsidRPr="00DE6880">
        <w:rPr>
          <w:b/>
          <w:bCs/>
          <w:color w:val="002060"/>
        </w:rPr>
        <w:tab/>
      </w:r>
      <w:r w:rsidR="00EE7203">
        <w:rPr>
          <w:rFonts w:eastAsia="Aptos"/>
          <w:b/>
          <w:bCs/>
          <w:color w:val="002060"/>
          <w:szCs w:val="24"/>
          <w:lang w:val="en-US"/>
        </w:rPr>
        <w:t xml:space="preserve">APPROVES </w:t>
      </w:r>
      <w:r w:rsidRPr="00DE6880">
        <w:rPr>
          <w:rFonts w:eastAsia="Aptos"/>
          <w:b/>
          <w:bCs/>
          <w:color w:val="002060"/>
          <w:szCs w:val="24"/>
          <w:lang w:val="en-US"/>
        </w:rPr>
        <w:t xml:space="preserve">late payment interest rate of 11% for rates and costs of proceedings to recover charges that remain unpaid after becoming due and </w:t>
      </w:r>
      <w:proofErr w:type="gramStart"/>
      <w:r w:rsidRPr="00DE6880">
        <w:rPr>
          <w:rFonts w:eastAsia="Aptos"/>
          <w:b/>
          <w:bCs/>
          <w:color w:val="002060"/>
          <w:szCs w:val="24"/>
          <w:lang w:val="en-US"/>
        </w:rPr>
        <w:t>payable;</w:t>
      </w:r>
      <w:proofErr w:type="gramEnd"/>
    </w:p>
    <w:p w14:paraId="5AE1762A" w14:textId="1355EA98" w:rsidR="00EE7203" w:rsidRPr="00DE6880" w:rsidRDefault="4D4D6718" w:rsidP="2F4996F8">
      <w:pPr>
        <w:spacing w:before="0" w:after="0" w:line="240" w:lineRule="auto"/>
        <w:rPr>
          <w:b/>
          <w:bCs/>
          <w:color w:val="002060"/>
        </w:rPr>
      </w:pPr>
      <w:r w:rsidRPr="00DE6880">
        <w:rPr>
          <w:rFonts w:eastAsia="Aptos"/>
          <w:b/>
          <w:bCs/>
          <w:color w:val="002060"/>
          <w:szCs w:val="24"/>
          <w:lang w:val="en-US"/>
        </w:rPr>
        <w:t xml:space="preserve"> </w:t>
      </w:r>
    </w:p>
    <w:p w14:paraId="47F1B8AD" w14:textId="5FAF2CA3" w:rsidR="005A0349" w:rsidRPr="00DE6880" w:rsidRDefault="4D4D6718" w:rsidP="00EE7203">
      <w:pPr>
        <w:spacing w:before="0" w:after="0" w:line="240" w:lineRule="auto"/>
        <w:ind w:left="567" w:hanging="567"/>
        <w:rPr>
          <w:b/>
          <w:bCs/>
          <w:color w:val="002060"/>
        </w:rPr>
      </w:pPr>
      <w:r w:rsidRPr="00EE7203">
        <w:rPr>
          <w:rFonts w:ascii="Aptos" w:eastAsia="Aptos" w:hAnsi="Aptos" w:cs="Aptos"/>
          <w:b/>
          <w:bCs/>
          <w:szCs w:val="24"/>
          <w:lang w:val="en-US"/>
        </w:rPr>
        <w:t>6.</w:t>
      </w:r>
      <w:r w:rsidR="00D1584B" w:rsidRPr="00EE7203">
        <w:rPr>
          <w:b/>
          <w:bCs/>
        </w:rPr>
        <w:tab/>
      </w:r>
      <w:r w:rsidR="00EE7203">
        <w:rPr>
          <w:rFonts w:eastAsia="Aptos"/>
          <w:b/>
          <w:bCs/>
          <w:color w:val="002060"/>
          <w:szCs w:val="24"/>
          <w:lang w:val="en-US"/>
        </w:rPr>
        <w:t>ADOPTS</w:t>
      </w:r>
      <w:r w:rsidRPr="00DE6880">
        <w:rPr>
          <w:rFonts w:eastAsia="Aptos"/>
          <w:b/>
          <w:bCs/>
          <w:color w:val="002060"/>
          <w:szCs w:val="24"/>
          <w:lang w:val="en-US"/>
        </w:rPr>
        <w:t xml:space="preserve">, pursuant to the provisions of Section 6.16 of the Local Government Act 1995, Section 67 of the Waste Avoidance and Resources Recovery Act 2007, and Regulation 53(2) of the Building Regulations 2012, the 2024/25 Fees and Charges, as per Attachment </w:t>
      </w:r>
      <w:proofErr w:type="gramStart"/>
      <w:r w:rsidRPr="00DE6880">
        <w:rPr>
          <w:rFonts w:eastAsia="Aptos"/>
          <w:b/>
          <w:bCs/>
          <w:color w:val="002060"/>
          <w:szCs w:val="24"/>
          <w:lang w:val="en-US"/>
        </w:rPr>
        <w:t>2;</w:t>
      </w:r>
      <w:proofErr w:type="gramEnd"/>
    </w:p>
    <w:p w14:paraId="2F9E1468" w14:textId="25DC9A74" w:rsidR="005A0349" w:rsidRPr="00DE6880" w:rsidRDefault="4D4D6718" w:rsidP="2F4996F8">
      <w:pPr>
        <w:spacing w:before="0" w:after="0" w:line="240" w:lineRule="auto"/>
        <w:rPr>
          <w:b/>
          <w:bCs/>
          <w:color w:val="002060"/>
        </w:rPr>
      </w:pPr>
      <w:r w:rsidRPr="00DE6880">
        <w:rPr>
          <w:rFonts w:eastAsia="Aptos"/>
          <w:b/>
          <w:bCs/>
          <w:color w:val="002060"/>
          <w:szCs w:val="24"/>
          <w:lang w:val="en-US"/>
        </w:rPr>
        <w:t xml:space="preserve"> </w:t>
      </w:r>
    </w:p>
    <w:p w14:paraId="049F0E9C" w14:textId="36B75CF7" w:rsidR="005A0349" w:rsidRPr="00DE6880" w:rsidRDefault="4D4D6718" w:rsidP="00EE7203">
      <w:pPr>
        <w:spacing w:before="0" w:after="0" w:line="240" w:lineRule="auto"/>
        <w:ind w:left="567" w:hanging="567"/>
        <w:rPr>
          <w:b/>
          <w:bCs/>
          <w:color w:val="002060"/>
        </w:rPr>
      </w:pPr>
      <w:r w:rsidRPr="00DE6880">
        <w:rPr>
          <w:rFonts w:eastAsia="Aptos"/>
          <w:b/>
          <w:bCs/>
          <w:color w:val="002060"/>
          <w:szCs w:val="24"/>
          <w:lang w:val="en-US"/>
        </w:rPr>
        <w:t>7.</w:t>
      </w:r>
      <w:r w:rsidR="00D1584B" w:rsidRPr="00DE6880">
        <w:rPr>
          <w:b/>
          <w:bCs/>
          <w:color w:val="002060"/>
        </w:rPr>
        <w:tab/>
      </w:r>
      <w:r w:rsidR="00EE7203">
        <w:rPr>
          <w:rFonts w:eastAsia="Aptos"/>
          <w:b/>
          <w:bCs/>
          <w:color w:val="002060"/>
          <w:szCs w:val="24"/>
          <w:lang w:val="en-US"/>
        </w:rPr>
        <w:t xml:space="preserve">ADOPTS </w:t>
      </w:r>
      <w:r w:rsidRPr="00DE6880">
        <w:rPr>
          <w:rFonts w:eastAsia="Aptos"/>
          <w:b/>
          <w:bCs/>
          <w:color w:val="002060"/>
          <w:szCs w:val="24"/>
          <w:lang w:val="en-US"/>
        </w:rPr>
        <w:t>the following annual fees for payment of Elected Members in lieu of individual meeting attendance fees, pursuant to Section 5.98 of the Local Government Act 1995 and Regulation 30 of the Local Government (Administration) Regulations 1996:</w:t>
      </w:r>
    </w:p>
    <w:p w14:paraId="79D356F1" w14:textId="364A7240" w:rsidR="005A0349" w:rsidRPr="00DE6880" w:rsidRDefault="4D4D6718" w:rsidP="2F4996F8">
      <w:pPr>
        <w:spacing w:before="0" w:after="0" w:line="240" w:lineRule="auto"/>
        <w:rPr>
          <w:b/>
          <w:bCs/>
          <w:color w:val="002060"/>
        </w:rPr>
      </w:pPr>
      <w:r w:rsidRPr="00DE6880">
        <w:rPr>
          <w:rFonts w:eastAsia="Aptos"/>
          <w:b/>
          <w:bCs/>
          <w:color w:val="002060"/>
          <w:szCs w:val="24"/>
          <w:lang w:val="en-US"/>
        </w:rPr>
        <w:t xml:space="preserve"> </w:t>
      </w:r>
    </w:p>
    <w:p w14:paraId="5CBDE7DE" w14:textId="6F923C94" w:rsidR="005A0349" w:rsidRPr="00DE6880" w:rsidRDefault="4D4D6718" w:rsidP="00EE7203">
      <w:pPr>
        <w:spacing w:before="0" w:after="0" w:line="240" w:lineRule="auto"/>
        <w:ind w:left="1134" w:hanging="567"/>
        <w:rPr>
          <w:b/>
          <w:bCs/>
          <w:color w:val="002060"/>
        </w:rPr>
      </w:pPr>
      <w:r w:rsidRPr="00DE6880">
        <w:rPr>
          <w:rFonts w:eastAsia="Aptos"/>
          <w:b/>
          <w:bCs/>
          <w:color w:val="002060"/>
          <w:szCs w:val="24"/>
          <w:lang w:val="en-US"/>
        </w:rPr>
        <w:t>a.</w:t>
      </w:r>
      <w:r w:rsidR="00D1584B" w:rsidRPr="00DE6880">
        <w:rPr>
          <w:b/>
          <w:bCs/>
          <w:color w:val="002060"/>
        </w:rPr>
        <w:tab/>
      </w:r>
      <w:r w:rsidRPr="00DE6880">
        <w:rPr>
          <w:rFonts w:eastAsia="Aptos"/>
          <w:b/>
          <w:bCs/>
          <w:color w:val="002060"/>
          <w:szCs w:val="24"/>
          <w:lang w:val="en-US"/>
        </w:rPr>
        <w:t xml:space="preserve">Mayor </w:t>
      </w:r>
      <w:r w:rsidR="00D1584B" w:rsidRPr="00DE6880">
        <w:rPr>
          <w:b/>
          <w:bCs/>
          <w:color w:val="002060"/>
        </w:rPr>
        <w:tab/>
      </w:r>
      <w:r w:rsidR="00D1584B" w:rsidRPr="00DE6880">
        <w:rPr>
          <w:b/>
          <w:bCs/>
          <w:color w:val="002060"/>
        </w:rPr>
        <w:tab/>
      </w:r>
      <w:r w:rsidRPr="00DE6880">
        <w:rPr>
          <w:rFonts w:eastAsia="Aptos"/>
          <w:b/>
          <w:bCs/>
          <w:color w:val="002060"/>
          <w:szCs w:val="24"/>
          <w:lang w:val="en-US"/>
        </w:rPr>
        <w:t>$33,706</w:t>
      </w:r>
    </w:p>
    <w:p w14:paraId="3F3375D6" w14:textId="35FD4AC1" w:rsidR="005A0349" w:rsidRPr="00DE6880" w:rsidRDefault="4D4D6718" w:rsidP="00EE7203">
      <w:pPr>
        <w:spacing w:before="0" w:after="0" w:line="240" w:lineRule="auto"/>
        <w:ind w:left="1134" w:hanging="567"/>
        <w:rPr>
          <w:b/>
          <w:bCs/>
          <w:color w:val="002060"/>
        </w:rPr>
      </w:pPr>
      <w:r w:rsidRPr="00DE6880">
        <w:rPr>
          <w:rFonts w:eastAsia="Aptos"/>
          <w:b/>
          <w:bCs/>
          <w:color w:val="002060"/>
          <w:szCs w:val="24"/>
          <w:lang w:val="en-US"/>
        </w:rPr>
        <w:t>b.</w:t>
      </w:r>
      <w:r w:rsidR="00D1584B" w:rsidRPr="00DE6880">
        <w:rPr>
          <w:b/>
          <w:bCs/>
          <w:color w:val="002060"/>
        </w:rPr>
        <w:tab/>
      </w:r>
      <w:r w:rsidRPr="00DE6880">
        <w:rPr>
          <w:rFonts w:eastAsia="Aptos"/>
          <w:b/>
          <w:bCs/>
          <w:color w:val="002060"/>
          <w:szCs w:val="24"/>
          <w:lang w:val="en-US"/>
        </w:rPr>
        <w:t>Councillors</w:t>
      </w:r>
      <w:r w:rsidR="00DE6880">
        <w:rPr>
          <w:rFonts w:eastAsia="Aptos"/>
          <w:b/>
          <w:bCs/>
          <w:color w:val="002060"/>
          <w:szCs w:val="24"/>
          <w:lang w:val="en-US"/>
        </w:rPr>
        <w:tab/>
      </w:r>
      <w:r w:rsidRPr="00DE6880">
        <w:rPr>
          <w:rFonts w:eastAsia="Aptos"/>
          <w:b/>
          <w:bCs/>
          <w:color w:val="002060"/>
          <w:szCs w:val="24"/>
          <w:lang w:val="en-US"/>
        </w:rPr>
        <w:t xml:space="preserve"> </w:t>
      </w:r>
      <w:r w:rsidR="00D1584B" w:rsidRPr="00DE6880">
        <w:rPr>
          <w:b/>
          <w:bCs/>
          <w:color w:val="002060"/>
        </w:rPr>
        <w:tab/>
      </w:r>
      <w:r w:rsidRPr="00DE6880">
        <w:rPr>
          <w:rFonts w:eastAsia="Aptos"/>
          <w:b/>
          <w:bCs/>
          <w:color w:val="002060"/>
          <w:szCs w:val="24"/>
          <w:lang w:val="en-US"/>
        </w:rPr>
        <w:t>$25,137</w:t>
      </w:r>
    </w:p>
    <w:p w14:paraId="19F22E54" w14:textId="1D95B40D" w:rsidR="005A0349" w:rsidRPr="00DE6880" w:rsidRDefault="4D4D6718" w:rsidP="2F4996F8">
      <w:pPr>
        <w:spacing w:before="0" w:after="0" w:line="240" w:lineRule="auto"/>
        <w:rPr>
          <w:b/>
          <w:bCs/>
          <w:color w:val="002060"/>
        </w:rPr>
      </w:pPr>
      <w:r w:rsidRPr="00DE6880">
        <w:rPr>
          <w:rFonts w:eastAsia="Aptos"/>
          <w:b/>
          <w:bCs/>
          <w:color w:val="002060"/>
          <w:szCs w:val="24"/>
          <w:lang w:val="en-US"/>
        </w:rPr>
        <w:t xml:space="preserve"> </w:t>
      </w:r>
    </w:p>
    <w:p w14:paraId="44DAB463" w14:textId="70A98339" w:rsidR="005A0349" w:rsidRPr="00DE6880" w:rsidRDefault="4D4D6718" w:rsidP="00EE7203">
      <w:pPr>
        <w:spacing w:before="0" w:after="0" w:line="240" w:lineRule="auto"/>
        <w:ind w:left="567" w:hanging="567"/>
        <w:rPr>
          <w:b/>
          <w:bCs/>
          <w:color w:val="002060"/>
        </w:rPr>
      </w:pPr>
      <w:r w:rsidRPr="00DE6880">
        <w:rPr>
          <w:rFonts w:eastAsia="Aptos"/>
          <w:b/>
          <w:bCs/>
          <w:color w:val="002060"/>
          <w:szCs w:val="24"/>
          <w:lang w:val="en-US"/>
        </w:rPr>
        <w:t>8.</w:t>
      </w:r>
      <w:r w:rsidR="00D1584B" w:rsidRPr="00DE6880">
        <w:rPr>
          <w:b/>
          <w:bCs/>
          <w:color w:val="002060"/>
        </w:rPr>
        <w:tab/>
      </w:r>
      <w:r w:rsidR="00EE7203">
        <w:rPr>
          <w:rFonts w:eastAsia="Aptos"/>
          <w:b/>
          <w:bCs/>
          <w:color w:val="002060"/>
          <w:szCs w:val="24"/>
          <w:lang w:val="en-US"/>
        </w:rPr>
        <w:t xml:space="preserve">ADOPTS </w:t>
      </w:r>
      <w:r w:rsidRPr="00DE6880">
        <w:rPr>
          <w:rFonts w:eastAsia="Aptos"/>
          <w:b/>
          <w:bCs/>
          <w:color w:val="002060"/>
          <w:szCs w:val="24"/>
          <w:lang w:val="en-US"/>
        </w:rPr>
        <w:t xml:space="preserve">the annual local government allowance of $68,552 to be paid to the </w:t>
      </w:r>
      <w:proofErr w:type="gramStart"/>
      <w:r w:rsidRPr="00DE6880">
        <w:rPr>
          <w:rFonts w:eastAsia="Aptos"/>
          <w:b/>
          <w:bCs/>
          <w:color w:val="002060"/>
          <w:szCs w:val="24"/>
          <w:lang w:val="en-US"/>
        </w:rPr>
        <w:t>Mayor</w:t>
      </w:r>
      <w:proofErr w:type="gramEnd"/>
      <w:r w:rsidRPr="00DE6880">
        <w:rPr>
          <w:rFonts w:eastAsia="Aptos"/>
          <w:b/>
          <w:bCs/>
          <w:color w:val="002060"/>
          <w:szCs w:val="24"/>
          <w:lang w:val="en-US"/>
        </w:rPr>
        <w:t xml:space="preserve"> in addition to the annual meeting allowance, pursuant to Section 5.98(5) of the Local Government Act 1995;</w:t>
      </w:r>
    </w:p>
    <w:p w14:paraId="51695944" w14:textId="3AA9D246" w:rsidR="005A0349" w:rsidRPr="00DE6880" w:rsidRDefault="4D4D6718" w:rsidP="2F4996F8">
      <w:pPr>
        <w:spacing w:before="0" w:after="0" w:line="240" w:lineRule="auto"/>
        <w:rPr>
          <w:b/>
          <w:bCs/>
          <w:color w:val="002060"/>
        </w:rPr>
      </w:pPr>
      <w:r w:rsidRPr="00DE6880">
        <w:rPr>
          <w:rFonts w:eastAsia="Aptos"/>
          <w:b/>
          <w:bCs/>
          <w:color w:val="002060"/>
          <w:szCs w:val="24"/>
          <w:lang w:val="en-US"/>
        </w:rPr>
        <w:t xml:space="preserve"> </w:t>
      </w:r>
    </w:p>
    <w:p w14:paraId="01C5DB4C" w14:textId="203FD6F7" w:rsidR="005A0349" w:rsidRPr="00DE6880" w:rsidRDefault="4D4D6718" w:rsidP="00EE7203">
      <w:pPr>
        <w:spacing w:before="0" w:after="0" w:line="240" w:lineRule="auto"/>
        <w:ind w:left="567" w:hanging="567"/>
        <w:rPr>
          <w:b/>
          <w:bCs/>
          <w:color w:val="002060"/>
        </w:rPr>
      </w:pPr>
      <w:r w:rsidRPr="00DE6880">
        <w:rPr>
          <w:rFonts w:eastAsia="Aptos"/>
          <w:b/>
          <w:bCs/>
          <w:color w:val="002060"/>
          <w:szCs w:val="24"/>
          <w:lang w:val="en-US"/>
        </w:rPr>
        <w:t>9.</w:t>
      </w:r>
      <w:r w:rsidR="00D1584B" w:rsidRPr="00DE6880">
        <w:rPr>
          <w:b/>
          <w:bCs/>
          <w:color w:val="002060"/>
        </w:rPr>
        <w:tab/>
      </w:r>
      <w:r w:rsidR="00EE7203">
        <w:rPr>
          <w:rFonts w:eastAsia="Aptos"/>
          <w:b/>
          <w:bCs/>
          <w:color w:val="002060"/>
          <w:szCs w:val="24"/>
          <w:lang w:val="en-US"/>
        </w:rPr>
        <w:t xml:space="preserve">ADOPTS </w:t>
      </w:r>
      <w:r w:rsidRPr="00DE6880">
        <w:rPr>
          <w:rFonts w:eastAsia="Aptos"/>
          <w:b/>
          <w:bCs/>
          <w:color w:val="002060"/>
          <w:szCs w:val="24"/>
          <w:lang w:val="en-US"/>
        </w:rPr>
        <w:t xml:space="preserve">the annual local government allowance of $17,138 to be paid to the Deputy Mayor in addition to the annual meeting allowance, pursuant to Section 5.98A(1) of the Local Government Act </w:t>
      </w:r>
      <w:proofErr w:type="gramStart"/>
      <w:r w:rsidRPr="00DE6880">
        <w:rPr>
          <w:rFonts w:eastAsia="Aptos"/>
          <w:b/>
          <w:bCs/>
          <w:color w:val="002060"/>
          <w:szCs w:val="24"/>
          <w:lang w:val="en-US"/>
        </w:rPr>
        <w:t>1995;</w:t>
      </w:r>
      <w:proofErr w:type="gramEnd"/>
    </w:p>
    <w:p w14:paraId="7FC7A1D5" w14:textId="739749D4" w:rsidR="005A0349" w:rsidRPr="00DE6880" w:rsidRDefault="4D4D6718" w:rsidP="2F4996F8">
      <w:pPr>
        <w:spacing w:before="0" w:after="0" w:line="240" w:lineRule="auto"/>
        <w:rPr>
          <w:b/>
          <w:bCs/>
          <w:color w:val="002060"/>
        </w:rPr>
      </w:pPr>
      <w:r w:rsidRPr="00DE6880">
        <w:rPr>
          <w:rFonts w:eastAsia="Aptos"/>
          <w:b/>
          <w:bCs/>
          <w:color w:val="002060"/>
          <w:szCs w:val="24"/>
          <w:lang w:val="en-US"/>
        </w:rPr>
        <w:t xml:space="preserve"> </w:t>
      </w:r>
    </w:p>
    <w:p w14:paraId="06BB32C6" w14:textId="7DE9F169" w:rsidR="005A0349" w:rsidRPr="00DE6880" w:rsidRDefault="4D4D6718" w:rsidP="00EE7203">
      <w:pPr>
        <w:spacing w:before="0" w:after="0" w:line="240" w:lineRule="auto"/>
        <w:ind w:left="567" w:hanging="567"/>
        <w:rPr>
          <w:b/>
          <w:bCs/>
          <w:color w:val="002060"/>
        </w:rPr>
      </w:pPr>
      <w:r w:rsidRPr="00DE6880">
        <w:rPr>
          <w:rFonts w:eastAsia="Aptos"/>
          <w:b/>
          <w:bCs/>
          <w:color w:val="002060"/>
          <w:szCs w:val="24"/>
          <w:lang w:val="en-US"/>
        </w:rPr>
        <w:t>10.</w:t>
      </w:r>
      <w:r w:rsidR="00D1584B" w:rsidRPr="00DE6880">
        <w:rPr>
          <w:b/>
          <w:bCs/>
          <w:color w:val="002060"/>
        </w:rPr>
        <w:tab/>
      </w:r>
      <w:r w:rsidR="00EE7203">
        <w:rPr>
          <w:rFonts w:eastAsia="Aptos"/>
          <w:b/>
          <w:bCs/>
          <w:color w:val="002060"/>
          <w:szCs w:val="24"/>
          <w:lang w:val="en-US"/>
        </w:rPr>
        <w:t xml:space="preserve">ADOPTS </w:t>
      </w:r>
      <w:r w:rsidRPr="00DE6880">
        <w:rPr>
          <w:rFonts w:eastAsia="Aptos"/>
          <w:b/>
          <w:bCs/>
          <w:color w:val="002060"/>
          <w:szCs w:val="24"/>
          <w:lang w:val="en-US"/>
        </w:rPr>
        <w:t xml:space="preserve">the Information and Communication Technology (ICT) allowance of $3,500 for Elected Members, pursuant to Section 5.99A(a) of the Local Government Act 1995 and Regulations 31(1)(a) and 32(1) of the Local Government (Administration) Regulations </w:t>
      </w:r>
      <w:proofErr w:type="gramStart"/>
      <w:r w:rsidRPr="00DE6880">
        <w:rPr>
          <w:rFonts w:eastAsia="Aptos"/>
          <w:b/>
          <w:bCs/>
          <w:color w:val="002060"/>
          <w:szCs w:val="24"/>
          <w:lang w:val="en-US"/>
        </w:rPr>
        <w:t>1996;</w:t>
      </w:r>
      <w:proofErr w:type="gramEnd"/>
    </w:p>
    <w:p w14:paraId="518619F1" w14:textId="1142804E" w:rsidR="005A0349" w:rsidRPr="00DE6880" w:rsidRDefault="4D4D6718" w:rsidP="2F4996F8">
      <w:pPr>
        <w:spacing w:before="0" w:after="0" w:line="240" w:lineRule="auto"/>
        <w:rPr>
          <w:b/>
          <w:bCs/>
          <w:color w:val="002060"/>
        </w:rPr>
      </w:pPr>
      <w:r w:rsidRPr="00DE6880">
        <w:rPr>
          <w:rFonts w:eastAsia="Aptos"/>
          <w:b/>
          <w:bCs/>
          <w:color w:val="002060"/>
          <w:szCs w:val="24"/>
          <w:lang w:val="en-US"/>
        </w:rPr>
        <w:t xml:space="preserve"> </w:t>
      </w:r>
    </w:p>
    <w:p w14:paraId="77D5273A" w14:textId="6AE1D34E" w:rsidR="005A0349" w:rsidRPr="00DE6880" w:rsidRDefault="4D4D6718" w:rsidP="00EE7203">
      <w:pPr>
        <w:spacing w:before="0" w:after="0" w:line="240" w:lineRule="auto"/>
        <w:ind w:left="567" w:hanging="567"/>
        <w:rPr>
          <w:b/>
          <w:bCs/>
          <w:color w:val="002060"/>
        </w:rPr>
      </w:pPr>
      <w:r w:rsidRPr="00DE6880">
        <w:rPr>
          <w:rFonts w:eastAsia="Aptos"/>
          <w:b/>
          <w:bCs/>
          <w:color w:val="002060"/>
          <w:szCs w:val="24"/>
          <w:lang w:val="en-US"/>
        </w:rPr>
        <w:t>11.</w:t>
      </w:r>
      <w:r w:rsidR="00D1584B" w:rsidRPr="00DE6880">
        <w:rPr>
          <w:b/>
          <w:bCs/>
          <w:color w:val="002060"/>
        </w:rPr>
        <w:tab/>
      </w:r>
      <w:r w:rsidR="00EE7203">
        <w:rPr>
          <w:rFonts w:eastAsia="Aptos"/>
          <w:b/>
          <w:bCs/>
          <w:color w:val="002060"/>
          <w:szCs w:val="24"/>
          <w:lang w:val="en-US"/>
        </w:rPr>
        <w:t xml:space="preserve">ADOPTS </w:t>
      </w:r>
      <w:r w:rsidRPr="00DE6880">
        <w:rPr>
          <w:rFonts w:eastAsia="Aptos"/>
          <w:b/>
          <w:bCs/>
          <w:color w:val="002060"/>
          <w:szCs w:val="24"/>
          <w:lang w:val="en-US"/>
        </w:rPr>
        <w:t xml:space="preserve">the annual travel and accommodation allowance of $100 for Elected Members, pursuant to Section 5.99A(a) of the Local Government Act 1995 and Regulation 32(1) of the Local Government (Administration) Regulations </w:t>
      </w:r>
      <w:proofErr w:type="gramStart"/>
      <w:r w:rsidRPr="00DE6880">
        <w:rPr>
          <w:rFonts w:eastAsia="Aptos"/>
          <w:b/>
          <w:bCs/>
          <w:color w:val="002060"/>
          <w:szCs w:val="24"/>
          <w:lang w:val="en-US"/>
        </w:rPr>
        <w:t>1996;</w:t>
      </w:r>
      <w:proofErr w:type="gramEnd"/>
    </w:p>
    <w:p w14:paraId="775B58CF" w14:textId="39D84825" w:rsidR="005A0349" w:rsidRPr="00DE6880" w:rsidRDefault="4D4D6718" w:rsidP="2F4996F8">
      <w:pPr>
        <w:spacing w:before="0" w:after="0" w:line="240" w:lineRule="auto"/>
        <w:rPr>
          <w:b/>
          <w:bCs/>
          <w:color w:val="002060"/>
        </w:rPr>
      </w:pPr>
      <w:r w:rsidRPr="00DE6880">
        <w:rPr>
          <w:rFonts w:eastAsia="Aptos"/>
          <w:b/>
          <w:bCs/>
          <w:color w:val="002060"/>
          <w:szCs w:val="24"/>
          <w:lang w:val="en-US"/>
        </w:rPr>
        <w:t xml:space="preserve"> </w:t>
      </w:r>
    </w:p>
    <w:p w14:paraId="246EC3AB" w14:textId="668A0D31" w:rsidR="005A0349" w:rsidRPr="00DE6880" w:rsidRDefault="4D4D6718" w:rsidP="00EE7203">
      <w:pPr>
        <w:spacing w:before="0" w:after="0" w:line="240" w:lineRule="auto"/>
        <w:ind w:left="567" w:hanging="567"/>
        <w:rPr>
          <w:b/>
          <w:bCs/>
          <w:color w:val="002060"/>
        </w:rPr>
      </w:pPr>
      <w:r w:rsidRPr="00DE6880">
        <w:rPr>
          <w:rFonts w:eastAsia="Aptos"/>
          <w:b/>
          <w:bCs/>
          <w:color w:val="002060"/>
          <w:szCs w:val="24"/>
          <w:lang w:val="en-US"/>
        </w:rPr>
        <w:t>12.</w:t>
      </w:r>
      <w:r w:rsidR="00D1584B" w:rsidRPr="00DE6880">
        <w:rPr>
          <w:b/>
          <w:bCs/>
          <w:color w:val="002060"/>
        </w:rPr>
        <w:tab/>
      </w:r>
      <w:r w:rsidR="00EE7203">
        <w:rPr>
          <w:rFonts w:eastAsia="Aptos"/>
          <w:b/>
          <w:bCs/>
          <w:color w:val="002060"/>
          <w:szCs w:val="24"/>
          <w:lang w:val="en-US"/>
        </w:rPr>
        <w:t xml:space="preserve">APPROVES </w:t>
      </w:r>
      <w:r w:rsidR="00AA4978" w:rsidRPr="00DE6880">
        <w:rPr>
          <w:rFonts w:eastAsia="Aptos"/>
          <w:b/>
          <w:bCs/>
          <w:color w:val="002060"/>
          <w:szCs w:val="24"/>
          <w:u w:val="single"/>
          <w:lang w:val="en-US"/>
        </w:rPr>
        <w:t>only</w:t>
      </w:r>
      <w:r w:rsidR="00AA4978" w:rsidRPr="00DE6880">
        <w:rPr>
          <w:rFonts w:eastAsia="Aptos"/>
          <w:b/>
          <w:bCs/>
          <w:color w:val="002060"/>
          <w:szCs w:val="24"/>
          <w:lang w:val="en-US"/>
        </w:rPr>
        <w:t xml:space="preserve"> </w:t>
      </w:r>
      <w:r w:rsidRPr="00DE6880">
        <w:rPr>
          <w:rFonts w:eastAsia="Aptos"/>
          <w:b/>
          <w:bCs/>
          <w:color w:val="002060"/>
          <w:szCs w:val="24"/>
          <w:lang w:val="en-US"/>
        </w:rPr>
        <w:t xml:space="preserve">the proposed transfers to and from Reserves </w:t>
      </w:r>
      <w:r w:rsidR="00AA4978" w:rsidRPr="00DE6880">
        <w:rPr>
          <w:rFonts w:eastAsia="Aptos"/>
          <w:b/>
          <w:bCs/>
          <w:color w:val="002060"/>
          <w:szCs w:val="24"/>
          <w:u w:val="single"/>
          <w:lang w:val="en-US"/>
        </w:rPr>
        <w:t>from Underground Power, Building and Waste Reserve</w:t>
      </w:r>
      <w:r w:rsidR="00AA4978" w:rsidRPr="00DE6880">
        <w:rPr>
          <w:rFonts w:eastAsia="Aptos"/>
          <w:b/>
          <w:bCs/>
          <w:color w:val="002060"/>
          <w:szCs w:val="24"/>
          <w:lang w:val="en-US"/>
        </w:rPr>
        <w:t xml:space="preserve"> </w:t>
      </w:r>
      <w:r w:rsidRPr="00DE6880">
        <w:rPr>
          <w:rFonts w:eastAsia="Aptos"/>
          <w:b/>
          <w:bCs/>
          <w:color w:val="002060"/>
          <w:szCs w:val="24"/>
          <w:lang w:val="en-US"/>
        </w:rPr>
        <w:t xml:space="preserve">as detailed in the 2024/25 Annual </w:t>
      </w:r>
      <w:proofErr w:type="gramStart"/>
      <w:r w:rsidRPr="00DE6880">
        <w:rPr>
          <w:rFonts w:eastAsia="Aptos"/>
          <w:b/>
          <w:bCs/>
          <w:color w:val="002060"/>
          <w:szCs w:val="24"/>
          <w:lang w:val="en-US"/>
        </w:rPr>
        <w:t>Budget;</w:t>
      </w:r>
      <w:proofErr w:type="gramEnd"/>
    </w:p>
    <w:p w14:paraId="2BD2BAE1" w14:textId="086B2EE3" w:rsidR="005A0349" w:rsidRPr="00DE6880" w:rsidRDefault="4D4D6718" w:rsidP="2F4996F8">
      <w:pPr>
        <w:spacing w:before="0" w:after="0" w:line="240" w:lineRule="auto"/>
        <w:rPr>
          <w:b/>
          <w:bCs/>
          <w:color w:val="002060"/>
        </w:rPr>
      </w:pPr>
      <w:r w:rsidRPr="00DE6880">
        <w:rPr>
          <w:rFonts w:eastAsia="Aptos"/>
          <w:b/>
          <w:bCs/>
          <w:color w:val="002060"/>
          <w:szCs w:val="24"/>
          <w:lang w:val="en-US"/>
        </w:rPr>
        <w:t xml:space="preserve"> </w:t>
      </w:r>
    </w:p>
    <w:p w14:paraId="06F74AB1" w14:textId="360FB170" w:rsidR="005A0349" w:rsidRPr="00DE6880" w:rsidRDefault="4D4D6718" w:rsidP="00EE7203">
      <w:pPr>
        <w:spacing w:before="0" w:after="0" w:line="240" w:lineRule="auto"/>
        <w:ind w:left="567" w:hanging="567"/>
        <w:rPr>
          <w:b/>
          <w:bCs/>
          <w:color w:val="002060"/>
        </w:rPr>
      </w:pPr>
      <w:r w:rsidRPr="00DE6880">
        <w:rPr>
          <w:rFonts w:eastAsia="Aptos"/>
          <w:b/>
          <w:bCs/>
          <w:color w:val="002060"/>
          <w:szCs w:val="24"/>
          <w:lang w:val="en-US"/>
        </w:rPr>
        <w:t>13.</w:t>
      </w:r>
      <w:r w:rsidR="00D1584B" w:rsidRPr="00DE6880">
        <w:rPr>
          <w:b/>
          <w:bCs/>
          <w:color w:val="002060"/>
        </w:rPr>
        <w:tab/>
      </w:r>
      <w:r w:rsidR="00EE7203">
        <w:rPr>
          <w:rFonts w:eastAsia="Aptos"/>
          <w:b/>
          <w:bCs/>
          <w:color w:val="002060"/>
          <w:szCs w:val="24"/>
          <w:lang w:val="en-US"/>
        </w:rPr>
        <w:t xml:space="preserve">RECEIVES </w:t>
      </w:r>
      <w:r w:rsidRPr="00DE6880">
        <w:rPr>
          <w:rFonts w:eastAsia="Aptos"/>
          <w:b/>
          <w:bCs/>
          <w:color w:val="002060"/>
          <w:szCs w:val="24"/>
          <w:lang w:val="en-US"/>
        </w:rPr>
        <w:t xml:space="preserve">the Forward Capital Works Program </w:t>
      </w:r>
      <w:proofErr w:type="gramStart"/>
      <w:r w:rsidRPr="00DE6880">
        <w:rPr>
          <w:rFonts w:eastAsia="Aptos"/>
          <w:b/>
          <w:bCs/>
          <w:color w:val="002060"/>
          <w:szCs w:val="24"/>
          <w:lang w:val="en-US"/>
        </w:rPr>
        <w:t>2024/25;</w:t>
      </w:r>
      <w:proofErr w:type="gramEnd"/>
    </w:p>
    <w:p w14:paraId="27BF5EA5" w14:textId="3BDEBAAE" w:rsidR="005A0349" w:rsidRPr="00DE6880" w:rsidRDefault="4D4D6718" w:rsidP="2F4996F8">
      <w:pPr>
        <w:spacing w:before="0" w:after="0" w:line="240" w:lineRule="auto"/>
        <w:rPr>
          <w:b/>
          <w:bCs/>
          <w:color w:val="002060"/>
        </w:rPr>
      </w:pPr>
      <w:r w:rsidRPr="00DE6880">
        <w:rPr>
          <w:rFonts w:eastAsia="Aptos"/>
          <w:b/>
          <w:bCs/>
          <w:color w:val="002060"/>
          <w:szCs w:val="24"/>
          <w:lang w:val="en-US"/>
        </w:rPr>
        <w:t xml:space="preserve"> </w:t>
      </w:r>
    </w:p>
    <w:p w14:paraId="4EDD609A" w14:textId="2F2C3E89" w:rsidR="005A0349" w:rsidRPr="00DE6880" w:rsidRDefault="4D4D6718" w:rsidP="00BE464D">
      <w:pPr>
        <w:spacing w:before="0" w:after="0" w:line="240" w:lineRule="auto"/>
        <w:ind w:left="567" w:hanging="567"/>
        <w:rPr>
          <w:b/>
          <w:bCs/>
          <w:strike/>
          <w:color w:val="002060"/>
        </w:rPr>
      </w:pPr>
      <w:r w:rsidRPr="00DE6880">
        <w:rPr>
          <w:rFonts w:eastAsia="Aptos"/>
          <w:b/>
          <w:bCs/>
          <w:color w:val="002060"/>
          <w:szCs w:val="24"/>
          <w:lang w:val="en-US"/>
        </w:rPr>
        <w:t>14.</w:t>
      </w:r>
      <w:r w:rsidR="00D1584B" w:rsidRPr="00DE6880">
        <w:rPr>
          <w:b/>
          <w:bCs/>
          <w:color w:val="002060"/>
        </w:rPr>
        <w:tab/>
      </w:r>
      <w:r w:rsidR="00BE464D">
        <w:rPr>
          <w:rFonts w:eastAsia="Aptos"/>
          <w:b/>
          <w:bCs/>
          <w:strike/>
          <w:color w:val="002060"/>
          <w:szCs w:val="24"/>
          <w:lang w:val="en-US"/>
        </w:rPr>
        <w:t xml:space="preserve">ADOPTS </w:t>
      </w:r>
      <w:r w:rsidRPr="00DE6880">
        <w:rPr>
          <w:rFonts w:eastAsia="Aptos"/>
          <w:b/>
          <w:bCs/>
          <w:strike/>
          <w:color w:val="002060"/>
          <w:szCs w:val="24"/>
          <w:lang w:val="en-US"/>
        </w:rPr>
        <w:t>pursuant to Regulation 34(5) of the Local Government (Financial Management) Regulations 1996, and Australian Accountings Standard AASB 1031 Materiality, the following thresholds for the reporting of material financial variances in the monthly statement of financial activity reports:</w:t>
      </w:r>
    </w:p>
    <w:p w14:paraId="43F6C0DA" w14:textId="030A40AE" w:rsidR="005A0349" w:rsidRPr="00DE6880" w:rsidRDefault="4D4D6718" w:rsidP="2F4996F8">
      <w:pPr>
        <w:spacing w:before="0" w:after="0" w:line="240" w:lineRule="auto"/>
        <w:rPr>
          <w:b/>
          <w:bCs/>
          <w:strike/>
          <w:color w:val="002060"/>
        </w:rPr>
      </w:pPr>
      <w:r w:rsidRPr="00DE6880">
        <w:rPr>
          <w:rFonts w:eastAsia="Aptos"/>
          <w:b/>
          <w:bCs/>
          <w:strike/>
          <w:color w:val="002060"/>
          <w:szCs w:val="24"/>
          <w:lang w:val="en-US"/>
        </w:rPr>
        <w:t xml:space="preserve"> </w:t>
      </w:r>
    </w:p>
    <w:p w14:paraId="3D6896B4" w14:textId="5D8B1EFA" w:rsidR="005A0349" w:rsidRPr="00DE6880" w:rsidRDefault="4D4D6718" w:rsidP="001311BE">
      <w:pPr>
        <w:spacing w:before="0" w:after="0" w:line="240" w:lineRule="auto"/>
        <w:ind w:left="1134" w:hanging="567"/>
        <w:rPr>
          <w:b/>
          <w:bCs/>
          <w:strike/>
          <w:color w:val="002060"/>
        </w:rPr>
      </w:pPr>
      <w:r w:rsidRPr="00DE6880">
        <w:rPr>
          <w:rFonts w:eastAsia="Aptos"/>
          <w:b/>
          <w:bCs/>
          <w:strike/>
          <w:color w:val="002060"/>
          <w:szCs w:val="24"/>
          <w:lang w:val="en-US"/>
        </w:rPr>
        <w:t>a.</w:t>
      </w:r>
      <w:r w:rsidR="00D1584B" w:rsidRPr="00DE6880">
        <w:rPr>
          <w:b/>
          <w:bCs/>
          <w:strike/>
          <w:color w:val="002060"/>
        </w:rPr>
        <w:tab/>
      </w:r>
      <w:r w:rsidRPr="00DE6880">
        <w:rPr>
          <w:rFonts w:eastAsia="Aptos"/>
          <w:b/>
          <w:bCs/>
          <w:strike/>
          <w:color w:val="002060"/>
          <w:szCs w:val="24"/>
          <w:lang w:val="en-US"/>
        </w:rPr>
        <w:t>Operating items – Greater than 10% and a value greater than $20,000</w:t>
      </w:r>
    </w:p>
    <w:p w14:paraId="5F1602AD" w14:textId="1E20922E" w:rsidR="005A0349" w:rsidRPr="00DE6880" w:rsidRDefault="4D4D6718" w:rsidP="001311BE">
      <w:pPr>
        <w:spacing w:before="0" w:after="0" w:line="240" w:lineRule="auto"/>
        <w:ind w:left="1134" w:hanging="567"/>
        <w:rPr>
          <w:b/>
          <w:bCs/>
          <w:strike/>
          <w:color w:val="002060"/>
        </w:rPr>
      </w:pPr>
      <w:r w:rsidRPr="00DE6880">
        <w:rPr>
          <w:rFonts w:eastAsia="Aptos"/>
          <w:b/>
          <w:bCs/>
          <w:strike/>
          <w:color w:val="002060"/>
          <w:szCs w:val="24"/>
          <w:lang w:val="en-US"/>
        </w:rPr>
        <w:t>b.</w:t>
      </w:r>
      <w:r w:rsidR="00D1584B" w:rsidRPr="00DE6880">
        <w:rPr>
          <w:b/>
          <w:bCs/>
          <w:strike/>
          <w:color w:val="002060"/>
        </w:rPr>
        <w:tab/>
      </w:r>
      <w:r w:rsidRPr="00DE6880">
        <w:rPr>
          <w:rFonts w:eastAsia="Aptos"/>
          <w:b/>
          <w:bCs/>
          <w:strike/>
          <w:color w:val="002060"/>
          <w:szCs w:val="24"/>
          <w:lang w:val="en-US"/>
        </w:rPr>
        <w:t>Capital items – Greater than 10% and a value greater than $50,000.</w:t>
      </w:r>
    </w:p>
    <w:p w14:paraId="65A55FF3" w14:textId="1B9B2FDC" w:rsidR="005A0349" w:rsidRPr="00DE6880" w:rsidRDefault="4D4D6718" w:rsidP="2F4996F8">
      <w:pPr>
        <w:spacing w:before="0" w:after="0" w:line="240" w:lineRule="auto"/>
        <w:rPr>
          <w:b/>
          <w:bCs/>
          <w:color w:val="002060"/>
        </w:rPr>
      </w:pPr>
      <w:r w:rsidRPr="00DE6880">
        <w:rPr>
          <w:rFonts w:eastAsia="Aptos"/>
          <w:b/>
          <w:bCs/>
          <w:color w:val="002060"/>
          <w:szCs w:val="24"/>
          <w:lang w:val="en-US"/>
        </w:rPr>
        <w:t xml:space="preserve"> </w:t>
      </w:r>
    </w:p>
    <w:p w14:paraId="4B2290EF" w14:textId="68DACC3A" w:rsidR="005A0349" w:rsidRPr="00DE6880" w:rsidRDefault="4D4D6718" w:rsidP="00200CC8">
      <w:pPr>
        <w:spacing w:before="0" w:after="0" w:line="240" w:lineRule="auto"/>
        <w:ind w:left="567" w:hanging="567"/>
        <w:rPr>
          <w:b/>
          <w:bCs/>
          <w:color w:val="002060"/>
        </w:rPr>
      </w:pPr>
      <w:r w:rsidRPr="00DE6880">
        <w:rPr>
          <w:rFonts w:eastAsia="Aptos"/>
          <w:b/>
          <w:bCs/>
          <w:color w:val="002060"/>
          <w:szCs w:val="24"/>
          <w:lang w:val="en-US"/>
        </w:rPr>
        <w:lastRenderedPageBreak/>
        <w:t>15.</w:t>
      </w:r>
      <w:r w:rsidR="00D1584B" w:rsidRPr="00DE6880">
        <w:rPr>
          <w:b/>
          <w:bCs/>
          <w:color w:val="002060"/>
        </w:rPr>
        <w:tab/>
      </w:r>
      <w:r w:rsidRPr="00DE6880">
        <w:rPr>
          <w:rFonts w:eastAsia="Aptos"/>
          <w:b/>
          <w:bCs/>
          <w:color w:val="002060"/>
          <w:szCs w:val="24"/>
          <w:lang w:val="en-US"/>
        </w:rPr>
        <w:t>That Council instructs the CEO to allocate $20,000 of proposed tree planting budget to the eradication of Caster Oil Bush and mass planting of significant eucalyptus trees in R4863, this being the sump located at Lot 38 Blenheim Lane Mt Claremont (3,567m2)   R48631 has been the subject of previous budget submissions, land access licences and easement arrangements, and a Petition to Council.</w:t>
      </w:r>
    </w:p>
    <w:p w14:paraId="696920C7" w14:textId="503B9936" w:rsidR="005A0349" w:rsidRPr="00223114" w:rsidRDefault="4D4D6718" w:rsidP="2F4996F8">
      <w:pPr>
        <w:spacing w:before="0" w:after="0" w:line="240" w:lineRule="auto"/>
      </w:pPr>
      <w:r w:rsidRPr="2F4996F8">
        <w:rPr>
          <w:rFonts w:ascii="Aptos" w:eastAsia="Aptos" w:hAnsi="Aptos" w:cs="Aptos"/>
          <w:szCs w:val="24"/>
          <w:lang w:val="en-US"/>
        </w:rPr>
        <w:t xml:space="preserve"> </w:t>
      </w:r>
    </w:p>
    <w:p w14:paraId="5A013EE6" w14:textId="77777777" w:rsidR="00200CC8" w:rsidRDefault="4D4D6718" w:rsidP="00200CC8">
      <w:pPr>
        <w:spacing w:before="0" w:after="0" w:line="240" w:lineRule="auto"/>
        <w:ind w:left="567" w:hanging="567"/>
        <w:rPr>
          <w:rFonts w:eastAsia="Aptos"/>
          <w:b/>
          <w:bCs/>
          <w:color w:val="002060"/>
          <w:szCs w:val="24"/>
          <w:u w:val="single"/>
          <w:lang w:val="en-US"/>
        </w:rPr>
      </w:pPr>
      <w:r w:rsidRPr="00200CC8">
        <w:rPr>
          <w:rFonts w:eastAsia="Aptos"/>
          <w:b/>
          <w:bCs/>
          <w:color w:val="002060"/>
          <w:szCs w:val="24"/>
          <w:lang w:val="en-US"/>
        </w:rPr>
        <w:t>16.</w:t>
      </w:r>
      <w:r w:rsidR="00D1584B" w:rsidRPr="00200CC8">
        <w:rPr>
          <w:rFonts w:eastAsia="Aptos"/>
          <w:b/>
          <w:bCs/>
          <w:color w:val="002060"/>
          <w:szCs w:val="24"/>
          <w:lang w:val="en-US"/>
        </w:rPr>
        <w:tab/>
      </w:r>
      <w:r w:rsidRPr="00DE6880">
        <w:rPr>
          <w:rFonts w:eastAsia="Aptos"/>
          <w:b/>
          <w:bCs/>
          <w:color w:val="002060"/>
          <w:szCs w:val="24"/>
          <w:u w:val="single"/>
          <w:lang w:val="en-US"/>
        </w:rPr>
        <w:t>That Council Includes $6</w:t>
      </w:r>
      <w:r w:rsidR="0041584E" w:rsidRPr="00DE6880">
        <w:rPr>
          <w:rFonts w:eastAsia="Aptos"/>
          <w:b/>
          <w:bCs/>
          <w:color w:val="002060"/>
          <w:szCs w:val="24"/>
          <w:u w:val="single"/>
          <w:lang w:val="en-US"/>
        </w:rPr>
        <w:t>6</w:t>
      </w:r>
      <w:r w:rsidRPr="00DE6880">
        <w:rPr>
          <w:rFonts w:eastAsia="Aptos"/>
          <w:b/>
          <w:bCs/>
          <w:color w:val="002060"/>
          <w:szCs w:val="24"/>
          <w:u w:val="single"/>
          <w:lang w:val="en-US"/>
        </w:rPr>
        <w:t xml:space="preserve">0,000 </w:t>
      </w:r>
      <w:r w:rsidR="3E988689" w:rsidRPr="00DE6880">
        <w:rPr>
          <w:rFonts w:eastAsia="Aptos"/>
          <w:b/>
          <w:bCs/>
          <w:color w:val="002060"/>
          <w:szCs w:val="24"/>
          <w:u w:val="single"/>
          <w:lang w:val="en-US"/>
        </w:rPr>
        <w:t>for the construction</w:t>
      </w:r>
      <w:r w:rsidR="42090545" w:rsidRPr="00DE6880">
        <w:rPr>
          <w:rFonts w:eastAsia="Aptos"/>
          <w:b/>
          <w:bCs/>
          <w:color w:val="002060"/>
          <w:szCs w:val="24"/>
          <w:u w:val="single"/>
          <w:lang w:val="en-US"/>
        </w:rPr>
        <w:t xml:space="preserve">, resurfacing and </w:t>
      </w:r>
      <w:proofErr w:type="gramStart"/>
      <w:r w:rsidR="42090545" w:rsidRPr="00DE6880">
        <w:rPr>
          <w:rFonts w:eastAsia="Aptos"/>
          <w:b/>
          <w:bCs/>
          <w:color w:val="002060"/>
          <w:szCs w:val="24"/>
          <w:u w:val="single"/>
          <w:lang w:val="en-US"/>
        </w:rPr>
        <w:t xml:space="preserve">drainage </w:t>
      </w:r>
      <w:r w:rsidR="3E988689" w:rsidRPr="00DE6880">
        <w:rPr>
          <w:rFonts w:eastAsia="Aptos"/>
          <w:b/>
          <w:bCs/>
          <w:color w:val="002060"/>
          <w:szCs w:val="24"/>
          <w:u w:val="single"/>
          <w:lang w:val="en-US"/>
        </w:rPr>
        <w:t xml:space="preserve"> of</w:t>
      </w:r>
      <w:proofErr w:type="gramEnd"/>
      <w:r w:rsidR="3E988689" w:rsidRPr="00DE6880">
        <w:rPr>
          <w:rFonts w:eastAsia="Aptos"/>
          <w:b/>
          <w:bCs/>
          <w:color w:val="002060"/>
          <w:szCs w:val="24"/>
          <w:u w:val="single"/>
          <w:lang w:val="en-US"/>
        </w:rPr>
        <w:t xml:space="preserve"> </w:t>
      </w:r>
      <w:r w:rsidRPr="00DE6880">
        <w:rPr>
          <w:rFonts w:eastAsia="Aptos"/>
          <w:b/>
          <w:bCs/>
          <w:color w:val="002060"/>
          <w:szCs w:val="24"/>
          <w:u w:val="single"/>
          <w:lang w:val="en-US"/>
        </w:rPr>
        <w:t>Kennedia Lane</w:t>
      </w:r>
      <w:r w:rsidR="13C60293" w:rsidRPr="00DE6880">
        <w:rPr>
          <w:rFonts w:eastAsia="Aptos"/>
          <w:b/>
          <w:bCs/>
          <w:color w:val="002060"/>
          <w:szCs w:val="24"/>
          <w:u w:val="single"/>
          <w:lang w:val="en-US"/>
        </w:rPr>
        <w:t xml:space="preserve"> and no change in the allocation for funds from 2023/2024 budget for the following 4</w:t>
      </w:r>
      <w:r w:rsidR="00200CC8">
        <w:rPr>
          <w:rFonts w:eastAsia="Aptos"/>
          <w:b/>
          <w:bCs/>
          <w:color w:val="002060"/>
          <w:szCs w:val="24"/>
          <w:u w:val="single"/>
          <w:lang w:val="en-US"/>
        </w:rPr>
        <w:t xml:space="preserve"> </w:t>
      </w:r>
      <w:r w:rsidR="13C60293" w:rsidRPr="00DE6880">
        <w:rPr>
          <w:rFonts w:eastAsia="Aptos"/>
          <w:b/>
          <w:bCs/>
          <w:color w:val="002060"/>
          <w:szCs w:val="24"/>
          <w:u w:val="single"/>
          <w:lang w:val="en-US"/>
        </w:rPr>
        <w:t>activities:</w:t>
      </w:r>
    </w:p>
    <w:p w14:paraId="18CAA6E5" w14:textId="7CD6D48B" w:rsidR="005A0349" w:rsidRPr="00DE6880" w:rsidRDefault="005A0349" w:rsidP="00200CC8">
      <w:pPr>
        <w:spacing w:before="0" w:after="0" w:line="240" w:lineRule="auto"/>
        <w:ind w:left="567" w:hanging="567"/>
        <w:rPr>
          <w:rFonts w:eastAsia="Aptos"/>
          <w:b/>
          <w:bCs/>
          <w:color w:val="002060"/>
          <w:szCs w:val="24"/>
          <w:u w:val="single"/>
          <w:lang w:val="en-US"/>
        </w:rPr>
      </w:pPr>
    </w:p>
    <w:p w14:paraId="4971F24F" w14:textId="44195149" w:rsidR="005A0349" w:rsidRPr="00DE6880" w:rsidRDefault="13C60293" w:rsidP="001311BE">
      <w:pPr>
        <w:pStyle w:val="ListParagraph"/>
        <w:spacing w:before="0" w:after="0" w:line="240" w:lineRule="auto"/>
        <w:ind w:left="1134" w:hanging="567"/>
        <w:rPr>
          <w:rFonts w:eastAsia="Aptos"/>
          <w:b/>
          <w:bCs/>
          <w:color w:val="002060"/>
          <w:szCs w:val="24"/>
          <w:u w:val="single"/>
          <w:lang w:val="en-US"/>
        </w:rPr>
      </w:pPr>
      <w:r w:rsidRPr="00DE6880">
        <w:rPr>
          <w:rFonts w:eastAsia="Aptos"/>
          <w:b/>
          <w:bCs/>
          <w:color w:val="002060"/>
          <w:szCs w:val="24"/>
          <w:u w:val="single"/>
          <w:lang w:val="en-US"/>
        </w:rPr>
        <w:t xml:space="preserve">(a)  CEO office </w:t>
      </w:r>
    </w:p>
    <w:p w14:paraId="1B3481E3" w14:textId="75E789C3" w:rsidR="005A0349" w:rsidRPr="00DE6880" w:rsidRDefault="13C60293" w:rsidP="001311BE">
      <w:pPr>
        <w:spacing w:before="0" w:after="0" w:line="240" w:lineRule="auto"/>
        <w:ind w:left="1134" w:hanging="567"/>
        <w:rPr>
          <w:rFonts w:eastAsia="Aptos"/>
          <w:b/>
          <w:bCs/>
          <w:color w:val="002060"/>
          <w:szCs w:val="24"/>
          <w:u w:val="single"/>
          <w:lang w:val="en-US"/>
        </w:rPr>
      </w:pPr>
      <w:r w:rsidRPr="00DE6880">
        <w:rPr>
          <w:rFonts w:eastAsia="Aptos"/>
          <w:b/>
          <w:bCs/>
          <w:color w:val="002060"/>
          <w:szCs w:val="24"/>
          <w:u w:val="single"/>
          <w:lang w:val="en-US"/>
        </w:rPr>
        <w:t>(b)  Financial Services</w:t>
      </w:r>
    </w:p>
    <w:p w14:paraId="38181E98" w14:textId="4190A465" w:rsidR="005A0349" w:rsidRPr="00DE6880" w:rsidRDefault="13C60293" w:rsidP="001311BE">
      <w:pPr>
        <w:pStyle w:val="ListParagraph"/>
        <w:spacing w:before="0" w:after="0" w:line="240" w:lineRule="auto"/>
        <w:ind w:left="1134" w:hanging="567"/>
        <w:rPr>
          <w:rFonts w:eastAsia="Aptos"/>
          <w:b/>
          <w:bCs/>
          <w:color w:val="002060"/>
          <w:szCs w:val="24"/>
          <w:u w:val="single"/>
          <w:lang w:val="en-US"/>
        </w:rPr>
      </w:pPr>
      <w:r w:rsidRPr="00DE6880">
        <w:rPr>
          <w:rFonts w:eastAsia="Aptos"/>
          <w:b/>
          <w:bCs/>
          <w:color w:val="002060"/>
          <w:szCs w:val="24"/>
          <w:u w:val="single"/>
          <w:lang w:val="en-US"/>
        </w:rPr>
        <w:t>(c)  Environmental Conservation</w:t>
      </w:r>
    </w:p>
    <w:p w14:paraId="4E35BE65" w14:textId="7EA188EE" w:rsidR="005A0349" w:rsidRPr="00DE6880" w:rsidRDefault="13C60293" w:rsidP="001311BE">
      <w:pPr>
        <w:pStyle w:val="ListParagraph"/>
        <w:spacing w:before="0" w:after="0" w:line="240" w:lineRule="auto"/>
        <w:ind w:left="1134" w:hanging="567"/>
        <w:rPr>
          <w:rFonts w:eastAsia="Aptos"/>
          <w:b/>
          <w:bCs/>
          <w:color w:val="002060"/>
          <w:szCs w:val="24"/>
          <w:u w:val="single"/>
          <w:lang w:val="en-US"/>
        </w:rPr>
      </w:pPr>
      <w:r w:rsidRPr="00DE6880">
        <w:rPr>
          <w:rFonts w:eastAsia="Aptos"/>
          <w:b/>
          <w:bCs/>
          <w:color w:val="002060"/>
          <w:szCs w:val="24"/>
          <w:u w:val="single"/>
          <w:lang w:val="en-US"/>
        </w:rPr>
        <w:t>(d)  Point Resolution Child Care.</w:t>
      </w:r>
    </w:p>
    <w:p w14:paraId="1C7D8632" w14:textId="019181EF" w:rsidR="005A0349" w:rsidRPr="00DE6880" w:rsidRDefault="005A0349" w:rsidP="377EA17E">
      <w:pPr>
        <w:spacing w:before="0" w:after="0" w:line="240" w:lineRule="auto"/>
        <w:rPr>
          <w:rFonts w:eastAsia="Aptos"/>
          <w:b/>
          <w:bCs/>
          <w:color w:val="002060"/>
          <w:szCs w:val="24"/>
          <w:lang w:val="en-US"/>
        </w:rPr>
      </w:pPr>
    </w:p>
    <w:p w14:paraId="42C7926A" w14:textId="7E32FD82" w:rsidR="005A0349" w:rsidRPr="00DE6880" w:rsidRDefault="005A0349" w:rsidP="2F4996F8">
      <w:pPr>
        <w:spacing w:before="0" w:after="0" w:line="240" w:lineRule="auto"/>
        <w:rPr>
          <w:b/>
          <w:bCs/>
          <w:color w:val="002060"/>
        </w:rPr>
      </w:pPr>
    </w:p>
    <w:p w14:paraId="78CAEF75" w14:textId="38E4BEBB" w:rsidR="005A0349" w:rsidRDefault="4D4D6718" w:rsidP="00200CC8">
      <w:pPr>
        <w:spacing w:before="0" w:after="0" w:line="240" w:lineRule="auto"/>
        <w:ind w:left="567" w:hanging="567"/>
        <w:rPr>
          <w:rFonts w:eastAsia="Aptos"/>
          <w:b/>
          <w:bCs/>
          <w:color w:val="002060"/>
          <w:szCs w:val="24"/>
          <w:lang w:val="en-US"/>
        </w:rPr>
      </w:pPr>
      <w:r w:rsidRPr="00DE6880">
        <w:rPr>
          <w:rFonts w:eastAsia="Aptos"/>
          <w:b/>
          <w:bCs/>
          <w:color w:val="002060"/>
          <w:szCs w:val="24"/>
          <w:lang w:val="en-US"/>
        </w:rPr>
        <w:t>17.</w:t>
      </w:r>
      <w:r w:rsidR="00D1584B" w:rsidRPr="00DE6880">
        <w:rPr>
          <w:b/>
          <w:bCs/>
          <w:color w:val="002060"/>
        </w:rPr>
        <w:tab/>
      </w:r>
      <w:r w:rsidR="00200CC8">
        <w:rPr>
          <w:rFonts w:eastAsia="Aptos"/>
          <w:b/>
          <w:bCs/>
          <w:color w:val="002060"/>
          <w:szCs w:val="24"/>
          <w:lang w:val="en-US"/>
        </w:rPr>
        <w:t xml:space="preserve">NOTES </w:t>
      </w:r>
      <w:r w:rsidRPr="00DE6880">
        <w:rPr>
          <w:rFonts w:eastAsia="Aptos"/>
          <w:b/>
          <w:bCs/>
          <w:color w:val="002060"/>
          <w:szCs w:val="24"/>
          <w:lang w:val="en-US"/>
        </w:rPr>
        <w:t>this budget includes</w:t>
      </w:r>
      <w:r w:rsidR="00200CC8">
        <w:rPr>
          <w:rFonts w:eastAsia="Aptos"/>
          <w:b/>
          <w:bCs/>
          <w:color w:val="002060"/>
          <w:szCs w:val="24"/>
          <w:lang w:val="en-US"/>
        </w:rPr>
        <w:t>:</w:t>
      </w:r>
    </w:p>
    <w:p w14:paraId="588F5F02" w14:textId="77777777" w:rsidR="00200CC8" w:rsidRPr="00DE6880" w:rsidRDefault="00200CC8" w:rsidP="00200CC8">
      <w:pPr>
        <w:spacing w:before="0" w:after="0" w:line="240" w:lineRule="auto"/>
        <w:ind w:left="567" w:hanging="567"/>
        <w:rPr>
          <w:b/>
          <w:bCs/>
          <w:color w:val="002060"/>
        </w:rPr>
      </w:pPr>
    </w:p>
    <w:p w14:paraId="232182F7" w14:textId="3D4F0C46" w:rsidR="005A0349" w:rsidRPr="00DE6880" w:rsidRDefault="4D4D6718" w:rsidP="00200CC8">
      <w:pPr>
        <w:spacing w:before="0" w:after="0" w:line="240" w:lineRule="auto"/>
        <w:ind w:left="1134" w:hanging="567"/>
        <w:rPr>
          <w:b/>
          <w:bCs/>
          <w:color w:val="002060"/>
        </w:rPr>
      </w:pPr>
      <w:r w:rsidRPr="00DE6880">
        <w:rPr>
          <w:rFonts w:eastAsia="Aptos"/>
          <w:b/>
          <w:bCs/>
          <w:color w:val="002060"/>
          <w:szCs w:val="24"/>
          <w:lang w:val="en-US"/>
        </w:rPr>
        <w:t>1.</w:t>
      </w:r>
      <w:r w:rsidR="00D1584B" w:rsidRPr="00DE6880">
        <w:rPr>
          <w:b/>
          <w:bCs/>
          <w:color w:val="002060"/>
        </w:rPr>
        <w:tab/>
      </w:r>
      <w:r w:rsidRPr="00DE6880">
        <w:rPr>
          <w:rFonts w:eastAsia="Aptos"/>
          <w:b/>
          <w:bCs/>
          <w:color w:val="002060"/>
          <w:szCs w:val="24"/>
          <w:lang w:val="en-US"/>
        </w:rPr>
        <w:t>3.25% of total rates to be deposited in a reserve account to fund the underground power project</w:t>
      </w:r>
    </w:p>
    <w:p w14:paraId="2BEBDB9A" w14:textId="0BFEB4DD" w:rsidR="005A0349" w:rsidRPr="00DE6880" w:rsidRDefault="4D4D6718" w:rsidP="00200CC8">
      <w:pPr>
        <w:spacing w:before="0" w:after="0" w:line="240" w:lineRule="auto"/>
        <w:ind w:left="1134" w:hanging="567"/>
        <w:rPr>
          <w:b/>
          <w:bCs/>
          <w:color w:val="002060"/>
        </w:rPr>
      </w:pPr>
      <w:r w:rsidRPr="00DE6880">
        <w:rPr>
          <w:rFonts w:eastAsia="Aptos"/>
          <w:b/>
          <w:bCs/>
          <w:color w:val="002060"/>
          <w:szCs w:val="24"/>
          <w:lang w:val="en-US"/>
        </w:rPr>
        <w:t>2.</w:t>
      </w:r>
      <w:r w:rsidR="00D1584B" w:rsidRPr="00DE6880">
        <w:rPr>
          <w:b/>
          <w:bCs/>
          <w:color w:val="002060"/>
        </w:rPr>
        <w:tab/>
      </w:r>
      <w:r w:rsidRPr="00DE6880">
        <w:rPr>
          <w:rFonts w:eastAsia="Aptos"/>
          <w:b/>
          <w:bCs/>
          <w:color w:val="002060"/>
          <w:szCs w:val="24"/>
          <w:lang w:val="en-US"/>
        </w:rPr>
        <w:t>3% of total rates to be deposited in a reserve account to fund stormwater drainage renewal program</w:t>
      </w:r>
    </w:p>
    <w:p w14:paraId="4043FB08" w14:textId="2D3C21A2" w:rsidR="005A0349" w:rsidRDefault="4D4D6718" w:rsidP="00200CC8">
      <w:pPr>
        <w:spacing w:before="0" w:after="0" w:line="240" w:lineRule="auto"/>
        <w:ind w:left="1134" w:hanging="567"/>
        <w:rPr>
          <w:rFonts w:eastAsia="Aptos"/>
          <w:b/>
          <w:bCs/>
          <w:color w:val="002060"/>
          <w:szCs w:val="24"/>
          <w:lang w:val="en-US"/>
        </w:rPr>
      </w:pPr>
      <w:r w:rsidRPr="00DE6880">
        <w:rPr>
          <w:rFonts w:eastAsia="Aptos"/>
          <w:b/>
          <w:bCs/>
          <w:color w:val="002060"/>
          <w:szCs w:val="24"/>
          <w:lang w:val="en-US"/>
        </w:rPr>
        <w:t>3.</w:t>
      </w:r>
      <w:r w:rsidR="00D1584B" w:rsidRPr="00DE6880">
        <w:rPr>
          <w:b/>
          <w:bCs/>
          <w:color w:val="002060"/>
        </w:rPr>
        <w:tab/>
      </w:r>
      <w:r w:rsidRPr="00DE6880">
        <w:rPr>
          <w:rFonts w:eastAsia="Aptos"/>
          <w:b/>
          <w:bCs/>
          <w:color w:val="002060"/>
          <w:szCs w:val="24"/>
          <w:lang w:val="en-US"/>
        </w:rPr>
        <w:t>1% of total rates to be deposited in a reserve account to fund building renewal program.”</w:t>
      </w:r>
    </w:p>
    <w:p w14:paraId="14ECDFA6" w14:textId="77777777" w:rsidR="00200CC8" w:rsidRPr="00DE6880" w:rsidRDefault="00200CC8" w:rsidP="00200CC8">
      <w:pPr>
        <w:spacing w:before="0" w:after="0" w:line="240" w:lineRule="auto"/>
        <w:rPr>
          <w:b/>
          <w:bCs/>
          <w:color w:val="002060"/>
        </w:rPr>
      </w:pPr>
    </w:p>
    <w:p w14:paraId="1B852F2D" w14:textId="77777777" w:rsidR="00B60220" w:rsidRPr="00DE6880" w:rsidRDefault="00B60220" w:rsidP="00200CC8">
      <w:pPr>
        <w:spacing w:before="0" w:after="0" w:line="240" w:lineRule="auto"/>
        <w:ind w:left="567" w:hanging="567"/>
        <w:rPr>
          <w:rFonts w:eastAsia="Aptos"/>
          <w:b/>
          <w:bCs/>
          <w:color w:val="002060"/>
          <w:kern w:val="2"/>
          <w:szCs w:val="24"/>
          <w:lang w:eastAsia="en-US"/>
          <w14:ligatures w14:val="standardContextual"/>
        </w:rPr>
      </w:pPr>
      <w:r w:rsidRPr="00DE6880">
        <w:rPr>
          <w:rFonts w:eastAsia="Calibri"/>
          <w:b/>
          <w:bCs/>
          <w:color w:val="002060"/>
          <w:lang w:val="en-US"/>
        </w:rPr>
        <w:t xml:space="preserve">18. </w:t>
      </w:r>
      <w:r w:rsidRPr="00DE6880">
        <w:rPr>
          <w:rFonts w:eastAsia="Aptos"/>
          <w:b/>
          <w:bCs/>
          <w:color w:val="002060"/>
          <w:kern w:val="2"/>
          <w:szCs w:val="24"/>
          <w:lang w:eastAsia="en-US"/>
          <w14:ligatures w14:val="standardContextual"/>
        </w:rPr>
        <w:t>Council to approve distribution of a revised Rate Notice.</w:t>
      </w:r>
    </w:p>
    <w:p w14:paraId="0C032874" w14:textId="77777777" w:rsidR="00DB3FD6" w:rsidRDefault="00DB3FD6" w:rsidP="004B61CD">
      <w:pPr>
        <w:spacing w:before="0" w:after="0" w:line="240" w:lineRule="auto"/>
        <w:ind w:left="-90" w:right="42"/>
        <w:rPr>
          <w:b/>
          <w:color w:val="002060"/>
          <w:sz w:val="28"/>
          <w:szCs w:val="32"/>
          <w:lang w:val="en-US"/>
        </w:rPr>
      </w:pPr>
    </w:p>
    <w:p w14:paraId="3707C57A" w14:textId="77777777" w:rsidR="00A2708F" w:rsidRPr="007173A0" w:rsidRDefault="00A2708F" w:rsidP="004B61CD">
      <w:pPr>
        <w:spacing w:before="0" w:after="0" w:line="240" w:lineRule="auto"/>
        <w:ind w:left="-90" w:right="42"/>
        <w:rPr>
          <w:b/>
          <w:color w:val="002060"/>
          <w:sz w:val="28"/>
          <w:szCs w:val="32"/>
          <w:lang w:val="en-US"/>
        </w:rPr>
      </w:pPr>
    </w:p>
    <w:p w14:paraId="7033A4A8" w14:textId="77777777" w:rsidR="00DB3FD6" w:rsidRPr="007173A0" w:rsidRDefault="00DB3FD6" w:rsidP="004B61CD">
      <w:pPr>
        <w:spacing w:before="0" w:after="0" w:line="240" w:lineRule="auto"/>
        <w:ind w:left="-90" w:right="42"/>
        <w:rPr>
          <w:b/>
          <w:color w:val="002060"/>
          <w:sz w:val="28"/>
          <w:szCs w:val="28"/>
        </w:rPr>
      </w:pPr>
      <w:r w:rsidRPr="006C52BA">
        <w:rPr>
          <w:rFonts w:eastAsia="Calibri"/>
          <w:b/>
          <w:color w:val="002060"/>
          <w:sz w:val="28"/>
          <w:szCs w:val="32"/>
          <w:lang w:val="en-US"/>
        </w:rPr>
        <w:t>Voting Requirement</w:t>
      </w:r>
    </w:p>
    <w:p w14:paraId="0840BBEB" w14:textId="77777777" w:rsidR="00DB3FD6" w:rsidRPr="00B46717" w:rsidRDefault="00DB3FD6" w:rsidP="004B61CD">
      <w:pPr>
        <w:spacing w:before="0" w:after="0" w:line="240" w:lineRule="auto"/>
        <w:ind w:left="-90" w:right="42"/>
        <w:rPr>
          <w:color w:val="000000"/>
          <w:szCs w:val="24"/>
        </w:rPr>
      </w:pPr>
    </w:p>
    <w:p w14:paraId="3675D5A7" w14:textId="4C0CF2C8" w:rsidR="00DB3FD6" w:rsidRPr="00B46717" w:rsidRDefault="00DB3FD6" w:rsidP="004B61CD">
      <w:pPr>
        <w:spacing w:before="0" w:after="0" w:line="240" w:lineRule="auto"/>
        <w:ind w:left="-90" w:right="42"/>
        <w:rPr>
          <w:color w:val="000000"/>
          <w:szCs w:val="24"/>
        </w:rPr>
      </w:pPr>
      <w:r w:rsidRPr="00A83D19">
        <w:rPr>
          <w:color w:val="000000"/>
          <w:szCs w:val="24"/>
        </w:rPr>
        <w:t>Absolute Majority</w:t>
      </w:r>
      <w:r w:rsidR="001311BE">
        <w:rPr>
          <w:color w:val="000000"/>
          <w:szCs w:val="24"/>
        </w:rPr>
        <w:t>.</w:t>
      </w:r>
    </w:p>
    <w:p w14:paraId="619232BF" w14:textId="77777777" w:rsidR="00DB3FD6" w:rsidRDefault="00DB3FD6" w:rsidP="004B61CD">
      <w:pPr>
        <w:spacing w:before="0" w:after="0" w:line="240" w:lineRule="auto"/>
        <w:ind w:left="-90" w:right="42"/>
        <w:rPr>
          <w:b/>
          <w:sz w:val="28"/>
          <w:szCs w:val="32"/>
          <w:lang w:val="en-US"/>
        </w:rPr>
      </w:pPr>
    </w:p>
    <w:p w14:paraId="40B1A360" w14:textId="77777777" w:rsidR="00DB3FD6" w:rsidRPr="005F77A2" w:rsidRDefault="00DB3FD6" w:rsidP="004B61CD">
      <w:pPr>
        <w:spacing w:before="0" w:after="0" w:line="240" w:lineRule="auto"/>
        <w:ind w:left="-90" w:right="42"/>
        <w:rPr>
          <w:b/>
          <w:sz w:val="28"/>
          <w:szCs w:val="32"/>
          <w:lang w:val="en-US"/>
        </w:rPr>
      </w:pPr>
    </w:p>
    <w:p w14:paraId="6C39774E" w14:textId="4CC9AC82" w:rsidR="00DB3FD6" w:rsidRDefault="00DB3FD6" w:rsidP="004B61CD">
      <w:pPr>
        <w:spacing w:before="0" w:after="0" w:line="240" w:lineRule="auto"/>
        <w:ind w:left="-90" w:right="42"/>
        <w:rPr>
          <w:rFonts w:eastAsia="Calibri"/>
          <w:b/>
          <w:color w:val="002060"/>
          <w:sz w:val="28"/>
          <w:szCs w:val="32"/>
          <w:lang w:val="en-US"/>
        </w:rPr>
      </w:pPr>
      <w:r w:rsidRPr="006C52BA">
        <w:rPr>
          <w:rFonts w:eastAsia="Calibri"/>
          <w:b/>
          <w:color w:val="002060"/>
          <w:sz w:val="28"/>
          <w:szCs w:val="32"/>
          <w:lang w:val="en-US"/>
        </w:rPr>
        <w:t xml:space="preserve">Background </w:t>
      </w:r>
    </w:p>
    <w:p w14:paraId="35507453" w14:textId="01E4FC80" w:rsidR="00D1584B" w:rsidRPr="00200CC8" w:rsidRDefault="00D1584B" w:rsidP="00200CC8">
      <w:pPr>
        <w:spacing w:before="0" w:after="0" w:line="240" w:lineRule="auto"/>
        <w:ind w:left="-90" w:right="42"/>
        <w:rPr>
          <w:color w:val="000000"/>
          <w:szCs w:val="24"/>
        </w:rPr>
      </w:pPr>
    </w:p>
    <w:p w14:paraId="4482A693" w14:textId="0D7BE930" w:rsidR="00D1584B" w:rsidRPr="00200CC8" w:rsidRDefault="003079BA" w:rsidP="00200CC8">
      <w:pPr>
        <w:spacing w:before="0" w:after="0" w:line="240" w:lineRule="auto"/>
        <w:ind w:left="-90" w:right="42"/>
        <w:rPr>
          <w:color w:val="000000"/>
          <w:szCs w:val="24"/>
        </w:rPr>
      </w:pPr>
      <w:r w:rsidRPr="00200CC8">
        <w:rPr>
          <w:color w:val="000000"/>
          <w:szCs w:val="24"/>
        </w:rPr>
        <w:t>On 3 September 2024 Cr Amiry</w:t>
      </w:r>
      <w:r w:rsidR="00AA608D" w:rsidRPr="00200CC8">
        <w:rPr>
          <w:color w:val="000000"/>
          <w:szCs w:val="24"/>
        </w:rPr>
        <w:t>, Cr Youngman and Cr Bennett provided a signed revocation motion</w:t>
      </w:r>
      <w:r w:rsidR="009E01E1" w:rsidRPr="00200CC8">
        <w:rPr>
          <w:color w:val="000000"/>
          <w:szCs w:val="24"/>
        </w:rPr>
        <w:t xml:space="preserve"> in relation to the budget item.</w:t>
      </w:r>
    </w:p>
    <w:p w14:paraId="3E4E783E" w14:textId="77777777" w:rsidR="00DB3FD6" w:rsidRPr="00200CC8" w:rsidRDefault="00DB3FD6" w:rsidP="00200CC8">
      <w:pPr>
        <w:spacing w:before="0" w:after="0" w:line="240" w:lineRule="auto"/>
        <w:ind w:left="-90" w:right="42"/>
        <w:rPr>
          <w:color w:val="000000"/>
          <w:szCs w:val="24"/>
        </w:rPr>
      </w:pPr>
    </w:p>
    <w:p w14:paraId="7E84F969" w14:textId="77777777" w:rsidR="0036103B" w:rsidRPr="00A2708F" w:rsidRDefault="0036103B" w:rsidP="004B61CD">
      <w:pPr>
        <w:tabs>
          <w:tab w:val="left" w:pos="426"/>
        </w:tabs>
        <w:spacing w:before="0" w:after="0" w:line="240" w:lineRule="auto"/>
        <w:ind w:left="-90" w:right="42"/>
        <w:rPr>
          <w:rFonts w:eastAsia="Calibri"/>
          <w:b/>
          <w:bCs/>
          <w:szCs w:val="24"/>
          <w:lang w:val="en-US"/>
        </w:rPr>
      </w:pPr>
    </w:p>
    <w:p w14:paraId="3FA33EC8" w14:textId="77777777" w:rsidR="00023966" w:rsidRDefault="00023966" w:rsidP="004B61CD">
      <w:pPr>
        <w:spacing w:before="0" w:after="0" w:line="240" w:lineRule="auto"/>
        <w:ind w:left="-90" w:right="42"/>
        <w:rPr>
          <w:rFonts w:eastAsia="Calibri"/>
          <w:b/>
          <w:color w:val="002060"/>
          <w:sz w:val="28"/>
          <w:szCs w:val="32"/>
          <w:lang w:val="en-US"/>
        </w:rPr>
      </w:pPr>
      <w:r>
        <w:rPr>
          <w:rFonts w:eastAsia="Calibri"/>
          <w:b/>
          <w:color w:val="002060"/>
          <w:sz w:val="28"/>
          <w:szCs w:val="32"/>
          <w:lang w:val="en-US"/>
        </w:rPr>
        <w:t xml:space="preserve">Discussion </w:t>
      </w:r>
    </w:p>
    <w:p w14:paraId="14E559A1" w14:textId="77777777" w:rsidR="00023966" w:rsidRDefault="00023966" w:rsidP="004B61CD">
      <w:pPr>
        <w:spacing w:before="0" w:after="0" w:line="240" w:lineRule="auto"/>
        <w:ind w:left="-90" w:right="42"/>
        <w:rPr>
          <w:rFonts w:eastAsia="Calibri"/>
          <w:bCs/>
          <w:color w:val="002060"/>
          <w:szCs w:val="24"/>
          <w:lang w:val="en-US"/>
        </w:rPr>
      </w:pPr>
    </w:p>
    <w:p w14:paraId="2F5F6982" w14:textId="402FA0A7" w:rsidR="00D4528D" w:rsidRPr="004A1432" w:rsidRDefault="00D4528D" w:rsidP="00200CC8">
      <w:pPr>
        <w:spacing w:before="0" w:after="0" w:line="240" w:lineRule="auto"/>
        <w:ind w:left="-90" w:right="42"/>
        <w:rPr>
          <w:b/>
          <w:bCs/>
          <w:color w:val="000000" w:themeColor="text1"/>
        </w:rPr>
      </w:pPr>
      <w:r w:rsidRPr="004A1432">
        <w:rPr>
          <w:b/>
          <w:bCs/>
          <w:color w:val="000000" w:themeColor="text1"/>
        </w:rPr>
        <w:t>Justification</w:t>
      </w:r>
    </w:p>
    <w:p w14:paraId="7A5F6CF3" w14:textId="77777777" w:rsidR="00D4528D" w:rsidRPr="00200CC8" w:rsidRDefault="00D4528D" w:rsidP="00200CC8">
      <w:pPr>
        <w:spacing w:before="0" w:after="0" w:line="240" w:lineRule="auto"/>
        <w:ind w:left="-90" w:right="42"/>
        <w:rPr>
          <w:color w:val="000000"/>
          <w:szCs w:val="24"/>
        </w:rPr>
      </w:pPr>
    </w:p>
    <w:p w14:paraId="39E3A67B" w14:textId="77777777" w:rsidR="00D4528D" w:rsidRPr="00200CC8" w:rsidRDefault="00D4528D" w:rsidP="00200CC8">
      <w:pPr>
        <w:spacing w:before="0" w:after="0" w:line="240" w:lineRule="auto"/>
        <w:ind w:left="-90" w:right="42"/>
        <w:rPr>
          <w:color w:val="000000"/>
          <w:szCs w:val="24"/>
        </w:rPr>
      </w:pPr>
      <w:r w:rsidRPr="00200CC8">
        <w:rPr>
          <w:color w:val="000000"/>
          <w:szCs w:val="24"/>
        </w:rPr>
        <w:t>The premiss of the Budget presented to Council on 19 August 2024 was not agreed by Council, nor was it aligned with the Council advertised rate of 9.5%.  Furthermore, the late Budget papers provided during the Council meeting contain material errors both in figures and LG accounting regulations.</w:t>
      </w:r>
    </w:p>
    <w:p w14:paraId="6D768E6E" w14:textId="77777777" w:rsidR="00D4528D" w:rsidRPr="00200CC8" w:rsidRDefault="00D4528D" w:rsidP="00200CC8">
      <w:pPr>
        <w:spacing w:before="0" w:after="0" w:line="240" w:lineRule="auto"/>
        <w:ind w:left="-90" w:right="42"/>
        <w:rPr>
          <w:color w:val="000000"/>
          <w:szCs w:val="24"/>
        </w:rPr>
      </w:pPr>
    </w:p>
    <w:p w14:paraId="7842F251" w14:textId="77777777" w:rsidR="00D4528D" w:rsidRPr="00200CC8" w:rsidRDefault="00D4528D" w:rsidP="00200CC8">
      <w:pPr>
        <w:spacing w:before="0" w:after="0" w:line="240" w:lineRule="auto"/>
        <w:ind w:left="-90" w:right="42"/>
        <w:rPr>
          <w:color w:val="000000"/>
          <w:szCs w:val="24"/>
        </w:rPr>
      </w:pPr>
      <w:r w:rsidRPr="00200CC8">
        <w:rPr>
          <w:color w:val="000000"/>
          <w:szCs w:val="24"/>
        </w:rPr>
        <w:t>Consequently, the Budget as presented to Council on 19 August 2024 is invalid, the resolution unsound and cannot form the basis for a Rate Notice.</w:t>
      </w:r>
    </w:p>
    <w:p w14:paraId="3B56FE0B" w14:textId="77777777" w:rsidR="00D4528D" w:rsidRPr="00200CC8" w:rsidRDefault="00D4528D" w:rsidP="00200CC8">
      <w:pPr>
        <w:spacing w:before="0" w:after="0" w:line="240" w:lineRule="auto"/>
        <w:ind w:left="-90" w:right="42"/>
        <w:rPr>
          <w:color w:val="000000"/>
          <w:szCs w:val="24"/>
        </w:rPr>
      </w:pPr>
    </w:p>
    <w:p w14:paraId="135CC623" w14:textId="77777777" w:rsidR="00D4528D" w:rsidRPr="00200CC8" w:rsidRDefault="00D4528D" w:rsidP="00200CC8">
      <w:pPr>
        <w:spacing w:before="0" w:after="0" w:line="240" w:lineRule="auto"/>
        <w:ind w:left="-90" w:right="42"/>
        <w:rPr>
          <w:color w:val="000000"/>
          <w:szCs w:val="24"/>
        </w:rPr>
      </w:pPr>
      <w:r w:rsidRPr="00200CC8">
        <w:rPr>
          <w:color w:val="000000"/>
          <w:szCs w:val="24"/>
        </w:rPr>
        <w:t>This is an opportunity for Council to put forward a corrected and balanced budget that:</w:t>
      </w:r>
    </w:p>
    <w:p w14:paraId="097E8777" w14:textId="77777777" w:rsidR="00D4528D" w:rsidRPr="004A1432" w:rsidRDefault="00D4528D" w:rsidP="006C5CF3">
      <w:pPr>
        <w:pStyle w:val="ListParagraph"/>
        <w:numPr>
          <w:ilvl w:val="0"/>
          <w:numId w:val="15"/>
        </w:numPr>
        <w:snapToGrid w:val="0"/>
        <w:spacing w:before="0" w:after="0" w:line="240" w:lineRule="auto"/>
        <w:ind w:left="567" w:hanging="425"/>
        <w:contextualSpacing w:val="0"/>
        <w:rPr>
          <w:color w:val="000000" w:themeColor="text1"/>
        </w:rPr>
      </w:pPr>
      <w:r w:rsidRPr="004A1432">
        <w:rPr>
          <w:color w:val="000000" w:themeColor="text1"/>
        </w:rPr>
        <w:t>Meets LG Budgeting standards and protocols</w:t>
      </w:r>
    </w:p>
    <w:p w14:paraId="561F8997" w14:textId="77777777" w:rsidR="00D4528D" w:rsidRPr="004A1432" w:rsidRDefault="00D4528D" w:rsidP="006C5CF3">
      <w:pPr>
        <w:pStyle w:val="ListParagraph"/>
        <w:numPr>
          <w:ilvl w:val="0"/>
          <w:numId w:val="15"/>
        </w:numPr>
        <w:snapToGrid w:val="0"/>
        <w:spacing w:before="0" w:after="0" w:line="240" w:lineRule="auto"/>
        <w:ind w:left="567" w:hanging="425"/>
        <w:contextualSpacing w:val="0"/>
        <w:rPr>
          <w:color w:val="000000" w:themeColor="text1"/>
        </w:rPr>
      </w:pPr>
      <w:r w:rsidRPr="004A1432">
        <w:rPr>
          <w:color w:val="000000" w:themeColor="text1"/>
        </w:rPr>
        <w:t xml:space="preserve"> Adheres to LG process to access reserve funds</w:t>
      </w:r>
    </w:p>
    <w:p w14:paraId="12EE49E3" w14:textId="77777777" w:rsidR="00D4528D" w:rsidRPr="004A1432" w:rsidRDefault="00D4528D" w:rsidP="006C5CF3">
      <w:pPr>
        <w:pStyle w:val="ListParagraph"/>
        <w:numPr>
          <w:ilvl w:val="0"/>
          <w:numId w:val="15"/>
        </w:numPr>
        <w:snapToGrid w:val="0"/>
        <w:spacing w:before="0" w:after="0" w:line="240" w:lineRule="auto"/>
        <w:ind w:left="567" w:hanging="425"/>
        <w:contextualSpacing w:val="0"/>
        <w:rPr>
          <w:color w:val="000000" w:themeColor="text1"/>
        </w:rPr>
      </w:pPr>
      <w:r w:rsidRPr="004A1432">
        <w:rPr>
          <w:color w:val="000000" w:themeColor="text1"/>
        </w:rPr>
        <w:t xml:space="preserve">Honours Council resolution CSD11.21 of 28 Sept 2021 regarding Point Resolution Child Care services in Dalkeith with minimal additional cost to the </w:t>
      </w:r>
      <w:proofErr w:type="gramStart"/>
      <w:r w:rsidRPr="004A1432">
        <w:rPr>
          <w:color w:val="000000" w:themeColor="text1"/>
        </w:rPr>
        <w:t>City</w:t>
      </w:r>
      <w:proofErr w:type="gramEnd"/>
      <w:r w:rsidRPr="004A1432">
        <w:rPr>
          <w:color w:val="000000" w:themeColor="text1"/>
        </w:rPr>
        <w:t>.</w:t>
      </w:r>
    </w:p>
    <w:p w14:paraId="5A954FBF" w14:textId="77777777" w:rsidR="00D4528D" w:rsidRPr="004A1432" w:rsidRDefault="00D4528D" w:rsidP="006C5CF3">
      <w:pPr>
        <w:pStyle w:val="ListParagraph"/>
        <w:numPr>
          <w:ilvl w:val="0"/>
          <w:numId w:val="15"/>
        </w:numPr>
        <w:snapToGrid w:val="0"/>
        <w:spacing w:before="0" w:after="0" w:line="240" w:lineRule="auto"/>
        <w:ind w:left="567" w:hanging="425"/>
        <w:contextualSpacing w:val="0"/>
        <w:rPr>
          <w:color w:val="000000" w:themeColor="text1"/>
        </w:rPr>
      </w:pPr>
      <w:r w:rsidRPr="004A1432">
        <w:rPr>
          <w:color w:val="000000" w:themeColor="text1"/>
        </w:rPr>
        <w:t>Honours the Council resolution of NOM24.06.24 of 25 June 2024 regarding the resurfacing and drainage of Kennedia lane in Mount Claremont based on a P50 cost estimate.</w:t>
      </w:r>
    </w:p>
    <w:p w14:paraId="2D213AC3" w14:textId="77777777" w:rsidR="00D4528D" w:rsidRPr="004A1432" w:rsidRDefault="00D4528D" w:rsidP="006C5CF3">
      <w:pPr>
        <w:pStyle w:val="ListParagraph"/>
        <w:numPr>
          <w:ilvl w:val="0"/>
          <w:numId w:val="15"/>
        </w:numPr>
        <w:snapToGrid w:val="0"/>
        <w:spacing w:before="0" w:after="0" w:line="240" w:lineRule="auto"/>
        <w:ind w:left="567" w:hanging="425"/>
        <w:contextualSpacing w:val="0"/>
        <w:rPr>
          <w:color w:val="000000" w:themeColor="text1"/>
        </w:rPr>
      </w:pPr>
      <w:r w:rsidRPr="004A1432">
        <w:rPr>
          <w:color w:val="000000" w:themeColor="text1"/>
        </w:rPr>
        <w:t>Preserves existing budget for Environmental Conservation, the CEO office and Finance services.</w:t>
      </w:r>
    </w:p>
    <w:p w14:paraId="6ED825A7" w14:textId="77777777" w:rsidR="00D4528D" w:rsidRPr="004A1432" w:rsidRDefault="00D4528D" w:rsidP="006C5CF3">
      <w:pPr>
        <w:pStyle w:val="ListParagraph"/>
        <w:numPr>
          <w:ilvl w:val="0"/>
          <w:numId w:val="15"/>
        </w:numPr>
        <w:snapToGrid w:val="0"/>
        <w:spacing w:before="0" w:after="0" w:line="240" w:lineRule="auto"/>
        <w:ind w:left="567" w:hanging="425"/>
        <w:contextualSpacing w:val="0"/>
        <w:rPr>
          <w:color w:val="000000" w:themeColor="text1"/>
        </w:rPr>
      </w:pPr>
      <w:r w:rsidRPr="004A1432">
        <w:rPr>
          <w:color w:val="000000" w:themeColor="text1"/>
        </w:rPr>
        <w:t xml:space="preserve">Optimises the accumulation of funds for the City’s Underground Power programme by earning interest income and minimising financing cost. </w:t>
      </w:r>
    </w:p>
    <w:p w14:paraId="75295733" w14:textId="77777777" w:rsidR="00D4528D" w:rsidRPr="004A1432" w:rsidRDefault="00D4528D" w:rsidP="006C5CF3">
      <w:pPr>
        <w:pStyle w:val="ListParagraph"/>
        <w:numPr>
          <w:ilvl w:val="0"/>
          <w:numId w:val="15"/>
        </w:numPr>
        <w:snapToGrid w:val="0"/>
        <w:spacing w:before="0" w:after="0" w:line="240" w:lineRule="auto"/>
        <w:ind w:left="567" w:hanging="425"/>
        <w:contextualSpacing w:val="0"/>
        <w:rPr>
          <w:color w:val="000000" w:themeColor="text1"/>
        </w:rPr>
      </w:pPr>
      <w:r w:rsidRPr="004A1432">
        <w:rPr>
          <w:color w:val="000000" w:themeColor="text1"/>
        </w:rPr>
        <w:t>Preserves and provides for slow accumulation of the City’s reserve funds to tackle the City’s aging infrastructure.</w:t>
      </w:r>
    </w:p>
    <w:p w14:paraId="4E033025" w14:textId="77777777" w:rsidR="00D4528D" w:rsidRPr="004A1432" w:rsidRDefault="00D4528D" w:rsidP="006C5CF3">
      <w:pPr>
        <w:pStyle w:val="ListParagraph"/>
        <w:numPr>
          <w:ilvl w:val="0"/>
          <w:numId w:val="15"/>
        </w:numPr>
        <w:snapToGrid w:val="0"/>
        <w:spacing w:before="0" w:after="0" w:line="240" w:lineRule="auto"/>
        <w:ind w:left="567" w:hanging="425"/>
        <w:contextualSpacing w:val="0"/>
        <w:rPr>
          <w:color w:val="000000" w:themeColor="text1"/>
        </w:rPr>
      </w:pPr>
      <w:r w:rsidRPr="004A1432">
        <w:rPr>
          <w:color w:val="000000" w:themeColor="text1"/>
        </w:rPr>
        <w:t>Accounts for realistic savings to be delivered through improved management.</w:t>
      </w:r>
    </w:p>
    <w:p w14:paraId="6B5AD594" w14:textId="77777777" w:rsidR="00D4528D" w:rsidRPr="004A1432" w:rsidRDefault="00D4528D" w:rsidP="006C5CF3">
      <w:pPr>
        <w:pStyle w:val="ListParagraph"/>
        <w:numPr>
          <w:ilvl w:val="0"/>
          <w:numId w:val="15"/>
        </w:numPr>
        <w:snapToGrid w:val="0"/>
        <w:spacing w:before="0" w:after="0" w:line="240" w:lineRule="auto"/>
        <w:ind w:left="567" w:hanging="425"/>
        <w:contextualSpacing w:val="0"/>
        <w:rPr>
          <w:color w:val="000000" w:themeColor="text1"/>
        </w:rPr>
      </w:pPr>
      <w:r w:rsidRPr="004A1432">
        <w:rPr>
          <w:color w:val="000000" w:themeColor="text1"/>
        </w:rPr>
        <w:t>Provides flexibility to develop strategic options at the CEO’s forthcoming strategy day.</w:t>
      </w:r>
    </w:p>
    <w:p w14:paraId="53BE032E" w14:textId="77777777" w:rsidR="00200CC8" w:rsidRPr="00200CC8" w:rsidRDefault="00200CC8" w:rsidP="00200CC8">
      <w:pPr>
        <w:spacing w:before="0" w:after="0" w:line="240" w:lineRule="auto"/>
        <w:ind w:left="-90" w:right="42"/>
        <w:rPr>
          <w:color w:val="000000" w:themeColor="text1"/>
        </w:rPr>
      </w:pPr>
    </w:p>
    <w:p w14:paraId="4EBC345A" w14:textId="3F0C3E47" w:rsidR="00023966" w:rsidRDefault="00A273E9" w:rsidP="00200CC8">
      <w:pPr>
        <w:spacing w:before="0" w:after="0" w:line="240" w:lineRule="auto"/>
        <w:ind w:left="-90" w:right="42"/>
        <w:rPr>
          <w:b/>
          <w:bCs/>
          <w:color w:val="000000"/>
          <w:szCs w:val="24"/>
        </w:rPr>
      </w:pPr>
      <w:r w:rsidRPr="00200CC8">
        <w:rPr>
          <w:b/>
          <w:bCs/>
          <w:color w:val="000000"/>
          <w:szCs w:val="24"/>
        </w:rPr>
        <w:t>Administration Comments</w:t>
      </w:r>
    </w:p>
    <w:p w14:paraId="4C4435EF" w14:textId="77777777" w:rsidR="00200CC8" w:rsidRPr="00200CC8" w:rsidRDefault="00200CC8" w:rsidP="00200CC8">
      <w:pPr>
        <w:spacing w:before="0" w:after="0" w:line="240" w:lineRule="auto"/>
        <w:ind w:left="-90" w:right="42"/>
        <w:rPr>
          <w:color w:val="000000"/>
          <w:szCs w:val="24"/>
        </w:rPr>
      </w:pPr>
    </w:p>
    <w:p w14:paraId="170E2D7F" w14:textId="47820B48" w:rsidR="00C97A05" w:rsidRDefault="00A273E9" w:rsidP="00200CC8">
      <w:pPr>
        <w:spacing w:before="0" w:after="0" w:line="240" w:lineRule="auto"/>
        <w:ind w:left="-90" w:right="42"/>
        <w:rPr>
          <w:color w:val="000000"/>
          <w:szCs w:val="24"/>
        </w:rPr>
      </w:pPr>
      <w:r w:rsidRPr="00200CC8">
        <w:rPr>
          <w:color w:val="000000"/>
          <w:szCs w:val="24"/>
        </w:rPr>
        <w:t xml:space="preserve">Mr Ross reviewed the spreadsheet that was prepared by the former Finance Manager </w:t>
      </w:r>
      <w:r w:rsidR="00760A0D" w:rsidRPr="00200CC8">
        <w:rPr>
          <w:color w:val="000000"/>
          <w:szCs w:val="24"/>
        </w:rPr>
        <w:t xml:space="preserve">which had a hard coded </w:t>
      </w:r>
      <w:r w:rsidR="00A93915" w:rsidRPr="00200CC8">
        <w:rPr>
          <w:color w:val="000000"/>
          <w:szCs w:val="24"/>
        </w:rPr>
        <w:t xml:space="preserve">front summary page which was not linked to the </w:t>
      </w:r>
      <w:r w:rsidR="002B1335" w:rsidRPr="00200CC8">
        <w:rPr>
          <w:color w:val="000000"/>
          <w:szCs w:val="24"/>
        </w:rPr>
        <w:t xml:space="preserve">data in the </w:t>
      </w:r>
      <w:r w:rsidR="00A93915" w:rsidRPr="00200CC8">
        <w:rPr>
          <w:color w:val="000000"/>
          <w:szCs w:val="24"/>
        </w:rPr>
        <w:t xml:space="preserve">supporting service area pages. </w:t>
      </w:r>
    </w:p>
    <w:p w14:paraId="2CE80372" w14:textId="77777777" w:rsidR="00200CC8" w:rsidRPr="00200CC8" w:rsidRDefault="00200CC8" w:rsidP="00200CC8">
      <w:pPr>
        <w:spacing w:before="0" w:after="0" w:line="240" w:lineRule="auto"/>
        <w:ind w:left="-90" w:right="42"/>
        <w:rPr>
          <w:color w:val="000000"/>
          <w:szCs w:val="24"/>
        </w:rPr>
      </w:pPr>
    </w:p>
    <w:p w14:paraId="5ABA6B7B" w14:textId="01D6AC69" w:rsidR="000A5217" w:rsidRDefault="00B87037" w:rsidP="00200CC8">
      <w:pPr>
        <w:spacing w:before="0" w:after="0" w:line="240" w:lineRule="auto"/>
        <w:ind w:left="-90" w:right="42"/>
        <w:rPr>
          <w:color w:val="000000"/>
          <w:szCs w:val="24"/>
        </w:rPr>
      </w:pPr>
      <w:r w:rsidRPr="00200CC8">
        <w:rPr>
          <w:color w:val="000000"/>
          <w:szCs w:val="24"/>
        </w:rPr>
        <w:t>E</w:t>
      </w:r>
      <w:r w:rsidR="00A93915" w:rsidRPr="00200CC8">
        <w:rPr>
          <w:color w:val="000000"/>
          <w:szCs w:val="24"/>
        </w:rPr>
        <w:t xml:space="preserve">rrors were identified in the </w:t>
      </w:r>
      <w:r w:rsidR="00430662" w:rsidRPr="00200CC8">
        <w:rPr>
          <w:color w:val="000000"/>
          <w:szCs w:val="24"/>
        </w:rPr>
        <w:t xml:space="preserve">supporting service area pages in the </w:t>
      </w:r>
      <w:r w:rsidR="000E1450" w:rsidRPr="00200CC8">
        <w:rPr>
          <w:color w:val="000000"/>
          <w:szCs w:val="24"/>
        </w:rPr>
        <w:t xml:space="preserve">spreadsheet relating to the accrual of long service and annual leave which </w:t>
      </w:r>
      <w:r w:rsidR="009D0DC9" w:rsidRPr="00200CC8">
        <w:rPr>
          <w:color w:val="000000"/>
          <w:szCs w:val="24"/>
        </w:rPr>
        <w:t xml:space="preserve">resulted in an overstatement </w:t>
      </w:r>
      <w:r w:rsidR="009146DE" w:rsidRPr="00200CC8">
        <w:rPr>
          <w:color w:val="000000"/>
          <w:szCs w:val="24"/>
        </w:rPr>
        <w:t>of the</w:t>
      </w:r>
      <w:r w:rsidR="00CF0B97" w:rsidRPr="00200CC8">
        <w:rPr>
          <w:color w:val="000000"/>
          <w:szCs w:val="24"/>
        </w:rPr>
        <w:t>se</w:t>
      </w:r>
      <w:r w:rsidR="009146DE" w:rsidRPr="00200CC8">
        <w:rPr>
          <w:color w:val="000000"/>
          <w:szCs w:val="24"/>
        </w:rPr>
        <w:t xml:space="preserve"> expense</w:t>
      </w:r>
      <w:r w:rsidR="00CF0B97" w:rsidRPr="00200CC8">
        <w:rPr>
          <w:color w:val="000000"/>
          <w:szCs w:val="24"/>
        </w:rPr>
        <w:t>s</w:t>
      </w:r>
      <w:r w:rsidR="009146DE" w:rsidRPr="00200CC8">
        <w:rPr>
          <w:color w:val="000000"/>
          <w:szCs w:val="24"/>
        </w:rPr>
        <w:t xml:space="preserve"> in the </w:t>
      </w:r>
      <w:r w:rsidR="00F972FE" w:rsidRPr="00200CC8">
        <w:rPr>
          <w:color w:val="000000"/>
          <w:szCs w:val="24"/>
        </w:rPr>
        <w:t xml:space="preserve">supporting service </w:t>
      </w:r>
      <w:r w:rsidR="00002561" w:rsidRPr="00200CC8">
        <w:rPr>
          <w:color w:val="000000"/>
          <w:szCs w:val="24"/>
        </w:rPr>
        <w:t>documents</w:t>
      </w:r>
      <w:r w:rsidR="00CF0B97" w:rsidRPr="00200CC8">
        <w:rPr>
          <w:color w:val="000000"/>
          <w:szCs w:val="24"/>
        </w:rPr>
        <w:t xml:space="preserve">. This </w:t>
      </w:r>
      <w:r w:rsidR="00476B00" w:rsidRPr="00200CC8">
        <w:rPr>
          <w:color w:val="000000"/>
          <w:szCs w:val="24"/>
        </w:rPr>
        <w:t xml:space="preserve">did </w:t>
      </w:r>
      <w:r w:rsidR="001110E4" w:rsidRPr="00200CC8">
        <w:rPr>
          <w:color w:val="000000"/>
          <w:szCs w:val="24"/>
        </w:rPr>
        <w:t xml:space="preserve">not affect the </w:t>
      </w:r>
      <w:r w:rsidR="00A00B49" w:rsidRPr="00200CC8">
        <w:rPr>
          <w:color w:val="000000"/>
          <w:szCs w:val="24"/>
        </w:rPr>
        <w:t>S</w:t>
      </w:r>
      <w:r w:rsidR="00E529DC" w:rsidRPr="00200CC8">
        <w:rPr>
          <w:color w:val="000000"/>
          <w:szCs w:val="24"/>
        </w:rPr>
        <w:t>tatemen</w:t>
      </w:r>
      <w:r w:rsidR="001C3A19" w:rsidRPr="00200CC8">
        <w:rPr>
          <w:color w:val="000000"/>
          <w:szCs w:val="24"/>
        </w:rPr>
        <w:t>t</w:t>
      </w:r>
      <w:r w:rsidR="00E529DC" w:rsidRPr="00200CC8">
        <w:rPr>
          <w:color w:val="000000"/>
          <w:szCs w:val="24"/>
        </w:rPr>
        <w:t xml:space="preserve"> of Financial </w:t>
      </w:r>
      <w:proofErr w:type="gramStart"/>
      <w:r w:rsidR="00E529DC" w:rsidRPr="00200CC8">
        <w:rPr>
          <w:color w:val="000000"/>
          <w:szCs w:val="24"/>
        </w:rPr>
        <w:t>Activity</w:t>
      </w:r>
      <w:proofErr w:type="gramEnd"/>
      <w:r w:rsidR="00E529DC" w:rsidRPr="00200CC8">
        <w:rPr>
          <w:color w:val="000000"/>
          <w:szCs w:val="24"/>
        </w:rPr>
        <w:t xml:space="preserve"> or the </w:t>
      </w:r>
      <w:r w:rsidR="00430662" w:rsidRPr="00200CC8">
        <w:rPr>
          <w:color w:val="000000"/>
          <w:szCs w:val="24"/>
        </w:rPr>
        <w:t xml:space="preserve">figures used for the </w:t>
      </w:r>
      <w:r w:rsidR="00E529DC" w:rsidRPr="00200CC8">
        <w:rPr>
          <w:color w:val="000000"/>
          <w:szCs w:val="24"/>
        </w:rPr>
        <w:t>rate setting calcu</w:t>
      </w:r>
      <w:r w:rsidR="00F639AD" w:rsidRPr="00200CC8">
        <w:rPr>
          <w:color w:val="000000"/>
          <w:szCs w:val="24"/>
        </w:rPr>
        <w:t>lation</w:t>
      </w:r>
      <w:r w:rsidR="00002561" w:rsidRPr="00200CC8">
        <w:rPr>
          <w:color w:val="000000"/>
          <w:szCs w:val="24"/>
        </w:rPr>
        <w:t xml:space="preserve">. </w:t>
      </w:r>
    </w:p>
    <w:p w14:paraId="2B0C1440" w14:textId="77777777" w:rsidR="00200CC8" w:rsidRPr="00200CC8" w:rsidRDefault="00200CC8" w:rsidP="00200CC8">
      <w:pPr>
        <w:spacing w:before="0" w:after="0" w:line="240" w:lineRule="auto"/>
        <w:ind w:left="-90" w:right="42"/>
        <w:rPr>
          <w:color w:val="000000"/>
          <w:szCs w:val="24"/>
        </w:rPr>
      </w:pPr>
    </w:p>
    <w:p w14:paraId="6A131C7D" w14:textId="1F6661F1" w:rsidR="00A273E9" w:rsidRDefault="00E158D4" w:rsidP="00200CC8">
      <w:pPr>
        <w:spacing w:before="0" w:after="0" w:line="240" w:lineRule="auto"/>
        <w:ind w:left="-90" w:right="42"/>
        <w:rPr>
          <w:color w:val="000000"/>
          <w:szCs w:val="24"/>
        </w:rPr>
      </w:pPr>
      <w:r w:rsidRPr="00200CC8">
        <w:rPr>
          <w:color w:val="000000"/>
          <w:szCs w:val="24"/>
        </w:rPr>
        <w:t xml:space="preserve">On 23 </w:t>
      </w:r>
      <w:r w:rsidR="00FF4799" w:rsidRPr="00200CC8">
        <w:rPr>
          <w:color w:val="000000"/>
          <w:szCs w:val="24"/>
        </w:rPr>
        <w:t>August 2024 a</w:t>
      </w:r>
      <w:r w:rsidR="00002561" w:rsidRPr="00200CC8">
        <w:rPr>
          <w:color w:val="000000"/>
          <w:szCs w:val="24"/>
        </w:rPr>
        <w:t xml:space="preserve">n email was sent to the councillors by the CEO to </w:t>
      </w:r>
      <w:r w:rsidR="001C3A19" w:rsidRPr="00200CC8">
        <w:rPr>
          <w:color w:val="000000"/>
          <w:szCs w:val="24"/>
        </w:rPr>
        <w:t xml:space="preserve">explain the </w:t>
      </w:r>
      <w:r w:rsidR="00C97A05" w:rsidRPr="00200CC8">
        <w:rPr>
          <w:color w:val="000000"/>
          <w:szCs w:val="24"/>
        </w:rPr>
        <w:t xml:space="preserve">discrepancy which were </w:t>
      </w:r>
      <w:r w:rsidR="00E906A8" w:rsidRPr="00200CC8">
        <w:rPr>
          <w:color w:val="000000"/>
          <w:szCs w:val="24"/>
        </w:rPr>
        <w:t xml:space="preserve">accruals and therefore did not affect the rate </w:t>
      </w:r>
      <w:r w:rsidR="00B87037" w:rsidRPr="00200CC8">
        <w:rPr>
          <w:color w:val="000000"/>
          <w:szCs w:val="24"/>
        </w:rPr>
        <w:t>revenue.</w:t>
      </w:r>
    </w:p>
    <w:p w14:paraId="682EFCB1" w14:textId="77777777" w:rsidR="00200CC8" w:rsidRPr="00200CC8" w:rsidRDefault="00200CC8" w:rsidP="00200CC8">
      <w:pPr>
        <w:spacing w:before="0" w:after="0" w:line="240" w:lineRule="auto"/>
        <w:ind w:left="-90" w:right="42"/>
        <w:rPr>
          <w:color w:val="000000"/>
          <w:szCs w:val="24"/>
        </w:rPr>
      </w:pPr>
    </w:p>
    <w:p w14:paraId="2191E4B6" w14:textId="1C574F34" w:rsidR="00F30390" w:rsidRPr="00200CC8" w:rsidRDefault="005608CE" w:rsidP="00200CC8">
      <w:pPr>
        <w:spacing w:before="0" w:after="0" w:line="240" w:lineRule="auto"/>
        <w:ind w:left="-90" w:right="42"/>
        <w:rPr>
          <w:color w:val="000000"/>
          <w:szCs w:val="24"/>
        </w:rPr>
      </w:pPr>
      <w:r w:rsidRPr="00200CC8">
        <w:rPr>
          <w:color w:val="000000"/>
          <w:szCs w:val="24"/>
        </w:rPr>
        <w:t>In relation to the budget amendments proposed</w:t>
      </w:r>
      <w:r w:rsidR="00E23742" w:rsidRPr="00200CC8">
        <w:rPr>
          <w:color w:val="000000"/>
          <w:szCs w:val="24"/>
        </w:rPr>
        <w:t xml:space="preserve"> by this motion</w:t>
      </w:r>
      <w:r w:rsidR="00B05A4E" w:rsidRPr="00200CC8">
        <w:rPr>
          <w:color w:val="000000"/>
          <w:szCs w:val="24"/>
        </w:rPr>
        <w:t xml:space="preserve">, the rates will increase </w:t>
      </w:r>
      <w:r w:rsidR="00F30390" w:rsidRPr="00200CC8">
        <w:rPr>
          <w:color w:val="000000"/>
          <w:szCs w:val="24"/>
        </w:rPr>
        <w:t xml:space="preserve">to </w:t>
      </w:r>
      <w:r w:rsidR="00DE5084">
        <w:rPr>
          <w:color w:val="000000"/>
          <w:szCs w:val="24"/>
        </w:rPr>
        <w:t>10.3</w:t>
      </w:r>
      <w:r w:rsidR="00F30390" w:rsidRPr="00200CC8">
        <w:rPr>
          <w:color w:val="000000"/>
          <w:szCs w:val="24"/>
        </w:rPr>
        <w:t>%</w:t>
      </w:r>
      <w:r w:rsidR="00D15E97" w:rsidRPr="00200CC8">
        <w:rPr>
          <w:color w:val="000000"/>
          <w:szCs w:val="24"/>
        </w:rPr>
        <w:t xml:space="preserve">. </w:t>
      </w:r>
    </w:p>
    <w:p w14:paraId="554767F1" w14:textId="77777777" w:rsidR="00200CC8" w:rsidRDefault="00200CC8" w:rsidP="00200CC8">
      <w:pPr>
        <w:spacing w:before="0" w:after="0" w:line="240" w:lineRule="auto"/>
        <w:ind w:left="-90" w:right="42"/>
        <w:rPr>
          <w:color w:val="000000"/>
          <w:szCs w:val="24"/>
        </w:rPr>
      </w:pPr>
    </w:p>
    <w:p w14:paraId="5EFF7DD3" w14:textId="4A685957" w:rsidR="00E615B3" w:rsidRDefault="00E615B3" w:rsidP="00200CC8">
      <w:pPr>
        <w:spacing w:before="0" w:after="0" w:line="240" w:lineRule="auto"/>
        <w:ind w:left="-90" w:right="42"/>
        <w:rPr>
          <w:color w:val="000000" w:themeColor="text1"/>
          <w:u w:val="single"/>
        </w:rPr>
      </w:pPr>
      <w:r w:rsidRPr="00200CC8">
        <w:rPr>
          <w:color w:val="000000"/>
          <w:szCs w:val="24"/>
        </w:rPr>
        <w:t>Rates Notices</w:t>
      </w:r>
      <w:r w:rsidR="006C5CF3">
        <w:rPr>
          <w:color w:val="000000" w:themeColor="text1"/>
        </w:rPr>
        <w:t xml:space="preserve"> </w:t>
      </w:r>
      <w:r w:rsidRPr="00E615B3">
        <w:rPr>
          <w:color w:val="000000" w:themeColor="text1"/>
          <w:u w:val="single"/>
        </w:rPr>
        <w:t>Issued</w:t>
      </w:r>
    </w:p>
    <w:p w14:paraId="1F17A0A0" w14:textId="77777777" w:rsidR="00200CC8" w:rsidRPr="00E615B3" w:rsidRDefault="00200CC8" w:rsidP="00200CC8">
      <w:pPr>
        <w:spacing w:before="0" w:after="0" w:line="240" w:lineRule="auto"/>
        <w:ind w:left="-90" w:right="42"/>
        <w:rPr>
          <w:color w:val="000000" w:themeColor="text1"/>
          <w:u w:val="single"/>
        </w:rPr>
      </w:pPr>
    </w:p>
    <w:p w14:paraId="0803F2AF" w14:textId="6FD5EF7B" w:rsidR="005608CE" w:rsidRDefault="00D15E97" w:rsidP="00200CC8">
      <w:pPr>
        <w:spacing w:before="0" w:after="0" w:line="240" w:lineRule="auto"/>
        <w:ind w:left="-90" w:right="42"/>
        <w:rPr>
          <w:color w:val="000000"/>
          <w:szCs w:val="24"/>
        </w:rPr>
      </w:pPr>
      <w:r w:rsidRPr="00200CC8">
        <w:rPr>
          <w:color w:val="000000"/>
          <w:szCs w:val="24"/>
        </w:rPr>
        <w:t xml:space="preserve">Rates notices were issued on 19 August 2024. The rates setting process and printing of the rates notices takes </w:t>
      </w:r>
      <w:proofErr w:type="gramStart"/>
      <w:r w:rsidR="00454003" w:rsidRPr="00200CC8">
        <w:rPr>
          <w:color w:val="000000"/>
          <w:szCs w:val="24"/>
        </w:rPr>
        <w:t>a number of</w:t>
      </w:r>
      <w:proofErr w:type="gramEnd"/>
      <w:r w:rsidR="00454003" w:rsidRPr="00200CC8">
        <w:rPr>
          <w:color w:val="000000"/>
          <w:szCs w:val="24"/>
        </w:rPr>
        <w:t xml:space="preserve"> </w:t>
      </w:r>
      <w:r w:rsidR="00E615B3" w:rsidRPr="00200CC8">
        <w:rPr>
          <w:color w:val="000000"/>
          <w:szCs w:val="24"/>
        </w:rPr>
        <w:t>weeks</w:t>
      </w:r>
      <w:r w:rsidR="00454003" w:rsidRPr="00200CC8">
        <w:rPr>
          <w:color w:val="000000"/>
          <w:szCs w:val="24"/>
        </w:rPr>
        <w:t xml:space="preserve"> and requires coordination between </w:t>
      </w:r>
      <w:r w:rsidR="008B5888" w:rsidRPr="00200CC8">
        <w:rPr>
          <w:color w:val="000000"/>
          <w:szCs w:val="24"/>
        </w:rPr>
        <w:t>Civica and the rates notice printer</w:t>
      </w:r>
      <w:r w:rsidR="00AF5C1F" w:rsidRPr="00200CC8">
        <w:rPr>
          <w:color w:val="000000"/>
          <w:szCs w:val="24"/>
        </w:rPr>
        <w:t>, Zipforms</w:t>
      </w:r>
      <w:r w:rsidR="008B5888" w:rsidRPr="00200CC8">
        <w:rPr>
          <w:color w:val="000000"/>
          <w:szCs w:val="24"/>
        </w:rPr>
        <w:t xml:space="preserve">. </w:t>
      </w:r>
      <w:r w:rsidR="00076F02" w:rsidRPr="00200CC8">
        <w:rPr>
          <w:color w:val="000000"/>
          <w:szCs w:val="24"/>
        </w:rPr>
        <w:t xml:space="preserve">If the </w:t>
      </w:r>
      <w:r w:rsidR="001501C1" w:rsidRPr="00200CC8">
        <w:rPr>
          <w:color w:val="000000"/>
          <w:szCs w:val="24"/>
        </w:rPr>
        <w:t xml:space="preserve">budget is revoked and the </w:t>
      </w:r>
      <w:r w:rsidR="00076F02" w:rsidRPr="00200CC8">
        <w:rPr>
          <w:color w:val="000000"/>
          <w:szCs w:val="24"/>
        </w:rPr>
        <w:t>rates are re</w:t>
      </w:r>
      <w:r w:rsidR="009E01E1" w:rsidRPr="00200CC8">
        <w:rPr>
          <w:color w:val="000000"/>
          <w:szCs w:val="24"/>
        </w:rPr>
        <w:t>-</w:t>
      </w:r>
      <w:r w:rsidR="00076F02" w:rsidRPr="00200CC8">
        <w:rPr>
          <w:color w:val="000000"/>
          <w:szCs w:val="24"/>
        </w:rPr>
        <w:t>issued</w:t>
      </w:r>
      <w:r w:rsidR="001501C1" w:rsidRPr="00200CC8">
        <w:rPr>
          <w:color w:val="000000"/>
          <w:szCs w:val="24"/>
        </w:rPr>
        <w:t>,</w:t>
      </w:r>
      <w:r w:rsidR="00076F02" w:rsidRPr="00200CC8">
        <w:rPr>
          <w:color w:val="000000"/>
          <w:szCs w:val="24"/>
        </w:rPr>
        <w:t xml:space="preserve"> t</w:t>
      </w:r>
      <w:r w:rsidR="00AF5C1F" w:rsidRPr="00200CC8">
        <w:rPr>
          <w:color w:val="000000"/>
          <w:szCs w:val="24"/>
        </w:rPr>
        <w:t>he</w:t>
      </w:r>
      <w:r w:rsidR="001501C1" w:rsidRPr="00200CC8">
        <w:rPr>
          <w:color w:val="000000"/>
          <w:szCs w:val="24"/>
        </w:rPr>
        <w:t xml:space="preserve"> </w:t>
      </w:r>
      <w:r w:rsidR="00820E62" w:rsidRPr="00200CC8">
        <w:rPr>
          <w:color w:val="000000"/>
          <w:szCs w:val="24"/>
        </w:rPr>
        <w:t>accounting software consultant</w:t>
      </w:r>
      <w:r w:rsidR="00D27288" w:rsidRPr="00200CC8">
        <w:rPr>
          <w:color w:val="000000"/>
          <w:szCs w:val="24"/>
        </w:rPr>
        <w:t xml:space="preserve"> fro</w:t>
      </w:r>
      <w:r w:rsidR="00D80797" w:rsidRPr="00200CC8">
        <w:rPr>
          <w:color w:val="000000"/>
          <w:szCs w:val="24"/>
        </w:rPr>
        <w:t>m</w:t>
      </w:r>
      <w:r w:rsidR="00D27288" w:rsidRPr="00200CC8">
        <w:rPr>
          <w:color w:val="000000"/>
          <w:szCs w:val="24"/>
        </w:rPr>
        <w:t xml:space="preserve"> Civica</w:t>
      </w:r>
      <w:r w:rsidR="00820E62" w:rsidRPr="00200CC8">
        <w:rPr>
          <w:color w:val="000000"/>
          <w:szCs w:val="24"/>
        </w:rPr>
        <w:t xml:space="preserve"> </w:t>
      </w:r>
      <w:r w:rsidR="00D80797" w:rsidRPr="00200CC8">
        <w:rPr>
          <w:color w:val="000000"/>
          <w:szCs w:val="24"/>
        </w:rPr>
        <w:t xml:space="preserve">advised he </w:t>
      </w:r>
      <w:r w:rsidR="00820E62" w:rsidRPr="00200CC8">
        <w:rPr>
          <w:color w:val="000000"/>
          <w:szCs w:val="24"/>
        </w:rPr>
        <w:t xml:space="preserve">need to reverse the data that has been uploaded to the City’s server. </w:t>
      </w:r>
      <w:r w:rsidR="00D80797" w:rsidRPr="00200CC8">
        <w:rPr>
          <w:color w:val="000000"/>
          <w:szCs w:val="24"/>
        </w:rPr>
        <w:t>The consultant is</w:t>
      </w:r>
      <w:r w:rsidR="00AE60F5" w:rsidRPr="00200CC8">
        <w:rPr>
          <w:color w:val="000000"/>
          <w:szCs w:val="24"/>
        </w:rPr>
        <w:t xml:space="preserve"> unaware if this is possible and if so</w:t>
      </w:r>
      <w:r w:rsidR="00D80797" w:rsidRPr="00200CC8">
        <w:rPr>
          <w:color w:val="000000"/>
          <w:szCs w:val="24"/>
        </w:rPr>
        <w:t>,</w:t>
      </w:r>
      <w:r w:rsidR="00AE60F5" w:rsidRPr="00200CC8">
        <w:rPr>
          <w:color w:val="000000"/>
          <w:szCs w:val="24"/>
        </w:rPr>
        <w:t xml:space="preserve"> how long this process will take</w:t>
      </w:r>
      <w:r w:rsidR="001D7E40" w:rsidRPr="00200CC8">
        <w:rPr>
          <w:color w:val="000000"/>
          <w:szCs w:val="24"/>
        </w:rPr>
        <w:t xml:space="preserve">. </w:t>
      </w:r>
      <w:r w:rsidR="000B3C1F" w:rsidRPr="00200CC8">
        <w:rPr>
          <w:color w:val="000000"/>
          <w:szCs w:val="24"/>
        </w:rPr>
        <w:t xml:space="preserve">Once the rates data has been recalculated and uploaded, the </w:t>
      </w:r>
      <w:proofErr w:type="gramStart"/>
      <w:r w:rsidR="000B3C1F" w:rsidRPr="00200CC8">
        <w:rPr>
          <w:color w:val="000000"/>
          <w:szCs w:val="24"/>
        </w:rPr>
        <w:t>City</w:t>
      </w:r>
      <w:proofErr w:type="gramEnd"/>
      <w:r w:rsidR="000B3C1F" w:rsidRPr="00200CC8">
        <w:rPr>
          <w:color w:val="000000"/>
          <w:szCs w:val="24"/>
        </w:rPr>
        <w:t xml:space="preserve"> would then ascertain the</w:t>
      </w:r>
      <w:r w:rsidR="00721844" w:rsidRPr="00200CC8">
        <w:rPr>
          <w:color w:val="000000"/>
          <w:szCs w:val="24"/>
        </w:rPr>
        <w:t xml:space="preserve"> </w:t>
      </w:r>
      <w:r w:rsidR="00AF5C1F" w:rsidRPr="00200CC8">
        <w:rPr>
          <w:color w:val="000000"/>
          <w:szCs w:val="24"/>
        </w:rPr>
        <w:t xml:space="preserve">next available </w:t>
      </w:r>
      <w:r w:rsidR="001B0620" w:rsidRPr="00200CC8">
        <w:rPr>
          <w:color w:val="000000"/>
          <w:szCs w:val="24"/>
        </w:rPr>
        <w:t>opp</w:t>
      </w:r>
      <w:r w:rsidR="00076F02" w:rsidRPr="00200CC8">
        <w:rPr>
          <w:color w:val="000000"/>
          <w:szCs w:val="24"/>
        </w:rPr>
        <w:t>ortunity to re-print the rates</w:t>
      </w:r>
      <w:r w:rsidR="000B3C1F" w:rsidRPr="00200CC8">
        <w:rPr>
          <w:color w:val="000000"/>
          <w:szCs w:val="24"/>
        </w:rPr>
        <w:t>.</w:t>
      </w:r>
      <w:r w:rsidR="00D80797" w:rsidRPr="00200CC8">
        <w:rPr>
          <w:color w:val="000000"/>
          <w:szCs w:val="24"/>
        </w:rPr>
        <w:t xml:space="preserve">  The City recommends advertising in local media to inform the community regarding the council’s decision to re-issue its rates.</w:t>
      </w:r>
    </w:p>
    <w:p w14:paraId="262463D9" w14:textId="77777777" w:rsidR="00200CC8" w:rsidRPr="00200CC8" w:rsidRDefault="00200CC8" w:rsidP="00200CC8">
      <w:pPr>
        <w:spacing w:before="0" w:after="0" w:line="240" w:lineRule="auto"/>
        <w:ind w:left="-90" w:right="42"/>
        <w:rPr>
          <w:color w:val="000000"/>
          <w:szCs w:val="24"/>
        </w:rPr>
      </w:pPr>
    </w:p>
    <w:p w14:paraId="7BD53603" w14:textId="5BA7473F" w:rsidR="00076F02" w:rsidRDefault="00305511" w:rsidP="00200CC8">
      <w:pPr>
        <w:spacing w:before="0" w:after="0" w:line="240" w:lineRule="auto"/>
        <w:ind w:left="-90" w:right="42"/>
        <w:rPr>
          <w:color w:val="000000"/>
          <w:szCs w:val="24"/>
        </w:rPr>
      </w:pPr>
      <w:r w:rsidRPr="00200CC8">
        <w:rPr>
          <w:color w:val="000000"/>
          <w:szCs w:val="24"/>
        </w:rPr>
        <w:t xml:space="preserve">The </w:t>
      </w:r>
      <w:r w:rsidR="00744704" w:rsidRPr="00200CC8">
        <w:rPr>
          <w:color w:val="000000"/>
          <w:szCs w:val="24"/>
        </w:rPr>
        <w:t xml:space="preserve">council decision in </w:t>
      </w:r>
      <w:r w:rsidR="008A63FB" w:rsidRPr="00200CC8">
        <w:rPr>
          <w:color w:val="000000"/>
          <w:szCs w:val="24"/>
        </w:rPr>
        <w:t xml:space="preserve">NOM25.06.24 </w:t>
      </w:r>
      <w:r w:rsidR="00EC5082" w:rsidRPr="00200CC8">
        <w:rPr>
          <w:color w:val="000000"/>
          <w:szCs w:val="24"/>
        </w:rPr>
        <w:t xml:space="preserve">Kennedia Lane – Resurfacing and Drainage </w:t>
      </w:r>
      <w:r w:rsidR="005B7747" w:rsidRPr="00200CC8">
        <w:rPr>
          <w:color w:val="000000"/>
          <w:szCs w:val="24"/>
        </w:rPr>
        <w:t>required, inter alia:</w:t>
      </w:r>
    </w:p>
    <w:p w14:paraId="0A0562B0" w14:textId="77777777" w:rsidR="00200CC8" w:rsidRPr="00200CC8" w:rsidRDefault="00200CC8" w:rsidP="00200CC8">
      <w:pPr>
        <w:spacing w:before="0" w:after="0" w:line="240" w:lineRule="auto"/>
        <w:ind w:left="-90" w:right="42"/>
        <w:rPr>
          <w:color w:val="000000"/>
          <w:szCs w:val="24"/>
        </w:rPr>
      </w:pPr>
    </w:p>
    <w:p w14:paraId="32F6301A" w14:textId="2E9B2F40" w:rsidR="005B7747" w:rsidRDefault="001A066F" w:rsidP="00200CC8">
      <w:pPr>
        <w:pStyle w:val="ListParagraph"/>
        <w:numPr>
          <w:ilvl w:val="0"/>
          <w:numId w:val="20"/>
        </w:numPr>
        <w:spacing w:after="0" w:line="240" w:lineRule="auto"/>
        <w:ind w:left="567" w:hanging="567"/>
        <w:rPr>
          <w:color w:val="000000" w:themeColor="text1"/>
        </w:rPr>
      </w:pPr>
      <w:r>
        <w:rPr>
          <w:color w:val="000000" w:themeColor="text1"/>
        </w:rPr>
        <w:t xml:space="preserve">A budget allocation </w:t>
      </w:r>
      <w:r w:rsidR="001C2A63">
        <w:rPr>
          <w:color w:val="000000" w:themeColor="text1"/>
        </w:rPr>
        <w:t xml:space="preserve">of approximately </w:t>
      </w:r>
      <w:r w:rsidR="0093543A">
        <w:rPr>
          <w:color w:val="000000" w:themeColor="text1"/>
        </w:rPr>
        <w:t xml:space="preserve">$50,000 </w:t>
      </w:r>
      <w:r w:rsidR="00A71A73">
        <w:rPr>
          <w:color w:val="000000" w:themeColor="text1"/>
        </w:rPr>
        <w:t xml:space="preserve">in the 2024/25 Capital Works Program </w:t>
      </w:r>
      <w:r w:rsidR="00DF72D8">
        <w:rPr>
          <w:color w:val="000000" w:themeColor="text1"/>
        </w:rPr>
        <w:t xml:space="preserve">for the development and design of the Kennedia Lane </w:t>
      </w:r>
      <w:proofErr w:type="gramStart"/>
      <w:r w:rsidR="00DF72D8">
        <w:rPr>
          <w:color w:val="000000" w:themeColor="text1"/>
        </w:rPr>
        <w:t>improvements;</w:t>
      </w:r>
      <w:proofErr w:type="gramEnd"/>
    </w:p>
    <w:p w14:paraId="7CF36CCA" w14:textId="6396AF55" w:rsidR="00DF72D8" w:rsidRPr="001A066F" w:rsidRDefault="00DF72D8" w:rsidP="00200CC8">
      <w:pPr>
        <w:pStyle w:val="ListParagraph"/>
        <w:numPr>
          <w:ilvl w:val="0"/>
          <w:numId w:val="20"/>
        </w:numPr>
        <w:spacing w:after="0" w:line="240" w:lineRule="auto"/>
        <w:ind w:left="567" w:hanging="567"/>
        <w:rPr>
          <w:color w:val="000000" w:themeColor="text1"/>
        </w:rPr>
      </w:pPr>
      <w:r>
        <w:rPr>
          <w:color w:val="000000" w:themeColor="text1"/>
        </w:rPr>
        <w:t xml:space="preserve">A budget allocation of approximately $610,000 to be considered </w:t>
      </w:r>
      <w:r w:rsidR="0056523C">
        <w:rPr>
          <w:color w:val="000000" w:themeColor="text1"/>
        </w:rPr>
        <w:t xml:space="preserve">for inclusion in the </w:t>
      </w:r>
      <w:r w:rsidR="0056523C" w:rsidRPr="006F772F">
        <w:rPr>
          <w:color w:val="000000" w:themeColor="text1"/>
          <w:u w:val="single"/>
        </w:rPr>
        <w:t>2025/26 Capital Works</w:t>
      </w:r>
      <w:r w:rsidR="0056523C">
        <w:rPr>
          <w:color w:val="000000" w:themeColor="text1"/>
        </w:rPr>
        <w:t xml:space="preserve"> program as part of the budget development </w:t>
      </w:r>
      <w:r w:rsidR="008B19A8">
        <w:rPr>
          <w:color w:val="000000" w:themeColor="text1"/>
        </w:rPr>
        <w:t xml:space="preserve">for the delivery </w:t>
      </w:r>
      <w:r w:rsidR="00B17960">
        <w:rPr>
          <w:color w:val="000000" w:themeColor="text1"/>
        </w:rPr>
        <w:t xml:space="preserve">of the construction </w:t>
      </w:r>
      <w:r w:rsidR="009F35DD">
        <w:rPr>
          <w:color w:val="000000" w:themeColor="text1"/>
        </w:rPr>
        <w:t>works of Kennedia L</w:t>
      </w:r>
      <w:r w:rsidR="00A634D8">
        <w:rPr>
          <w:color w:val="000000" w:themeColor="text1"/>
        </w:rPr>
        <w:t>a</w:t>
      </w:r>
      <w:r w:rsidR="009F35DD">
        <w:rPr>
          <w:color w:val="000000" w:themeColor="text1"/>
        </w:rPr>
        <w:t>ne</w:t>
      </w:r>
      <w:r w:rsidR="00A634D8">
        <w:rPr>
          <w:color w:val="000000" w:themeColor="text1"/>
        </w:rPr>
        <w:t>.</w:t>
      </w:r>
    </w:p>
    <w:p w14:paraId="24EF5C36" w14:textId="77777777" w:rsidR="00200CC8" w:rsidRDefault="00200CC8" w:rsidP="00200CC8">
      <w:pPr>
        <w:spacing w:before="0" w:after="0" w:line="240" w:lineRule="auto"/>
        <w:ind w:left="-90" w:right="42"/>
        <w:rPr>
          <w:color w:val="000000"/>
          <w:szCs w:val="24"/>
        </w:rPr>
      </w:pPr>
    </w:p>
    <w:p w14:paraId="58F0D769" w14:textId="31BC6EB1" w:rsidR="00076F02" w:rsidRDefault="006F772F" w:rsidP="00200CC8">
      <w:pPr>
        <w:spacing w:before="0" w:after="0" w:line="240" w:lineRule="auto"/>
        <w:ind w:left="-90" w:right="42"/>
        <w:rPr>
          <w:color w:val="000000"/>
          <w:szCs w:val="24"/>
        </w:rPr>
      </w:pPr>
      <w:r w:rsidRPr="00200CC8">
        <w:rPr>
          <w:color w:val="000000"/>
          <w:szCs w:val="24"/>
        </w:rPr>
        <w:t xml:space="preserve">The </w:t>
      </w:r>
      <w:r w:rsidR="000736BD" w:rsidRPr="00200CC8">
        <w:rPr>
          <w:color w:val="000000"/>
          <w:szCs w:val="24"/>
        </w:rPr>
        <w:t xml:space="preserve">budget </w:t>
      </w:r>
      <w:r w:rsidR="00E27E72" w:rsidRPr="00200CC8">
        <w:rPr>
          <w:color w:val="000000"/>
          <w:szCs w:val="24"/>
        </w:rPr>
        <w:t xml:space="preserve">decision on 19 August 2024 </w:t>
      </w:r>
      <w:r w:rsidR="00CC367E" w:rsidRPr="00200CC8">
        <w:rPr>
          <w:color w:val="000000"/>
          <w:szCs w:val="24"/>
        </w:rPr>
        <w:t xml:space="preserve">was consistent with the </w:t>
      </w:r>
      <w:r w:rsidR="00F33FEC" w:rsidRPr="00200CC8">
        <w:rPr>
          <w:color w:val="000000"/>
          <w:szCs w:val="24"/>
        </w:rPr>
        <w:t>council decision in NOM</w:t>
      </w:r>
      <w:r w:rsidR="00434A81" w:rsidRPr="00200CC8">
        <w:rPr>
          <w:color w:val="000000"/>
          <w:szCs w:val="24"/>
        </w:rPr>
        <w:t>25.06.24</w:t>
      </w:r>
      <w:r w:rsidR="001F3600" w:rsidRPr="00200CC8">
        <w:rPr>
          <w:color w:val="000000"/>
          <w:szCs w:val="24"/>
        </w:rPr>
        <w:t>.</w:t>
      </w:r>
    </w:p>
    <w:p w14:paraId="657B4448" w14:textId="77777777" w:rsidR="00200CC8" w:rsidRPr="00200CC8" w:rsidRDefault="00200CC8" w:rsidP="00200CC8">
      <w:pPr>
        <w:spacing w:before="0" w:after="0" w:line="240" w:lineRule="auto"/>
        <w:ind w:left="-90" w:right="42"/>
        <w:rPr>
          <w:color w:val="000000"/>
          <w:szCs w:val="24"/>
        </w:rPr>
      </w:pPr>
    </w:p>
    <w:p w14:paraId="56F51BB6" w14:textId="1D2CC66F" w:rsidR="00F900B0" w:rsidRDefault="007F3E9B" w:rsidP="00200CC8">
      <w:pPr>
        <w:spacing w:before="0" w:after="0" w:line="240" w:lineRule="auto"/>
        <w:ind w:left="-90" w:right="42"/>
        <w:rPr>
          <w:color w:val="000000"/>
          <w:szCs w:val="24"/>
        </w:rPr>
      </w:pPr>
      <w:r w:rsidRPr="00200CC8">
        <w:rPr>
          <w:color w:val="000000"/>
          <w:szCs w:val="24"/>
        </w:rPr>
        <w:t xml:space="preserve">The decision to not allow any reserve funds to be allocated for any other capital works projects other than underground power, buildings and </w:t>
      </w:r>
      <w:r w:rsidR="00624B02" w:rsidRPr="00200CC8">
        <w:rPr>
          <w:color w:val="000000"/>
          <w:szCs w:val="24"/>
        </w:rPr>
        <w:t>waste has resulted in an additional $</w:t>
      </w:r>
      <w:r w:rsidR="00452C8D" w:rsidRPr="00200CC8">
        <w:rPr>
          <w:color w:val="000000"/>
          <w:szCs w:val="24"/>
        </w:rPr>
        <w:t xml:space="preserve">1,046,380 </w:t>
      </w:r>
      <w:r w:rsidR="00AC64E0" w:rsidRPr="00200CC8">
        <w:rPr>
          <w:color w:val="000000"/>
          <w:szCs w:val="24"/>
        </w:rPr>
        <w:t>being added to the</w:t>
      </w:r>
      <w:r w:rsidR="006934B3" w:rsidRPr="00200CC8">
        <w:rPr>
          <w:color w:val="000000"/>
          <w:szCs w:val="24"/>
        </w:rPr>
        <w:t xml:space="preserve"> budget which will be funded from</w:t>
      </w:r>
      <w:r w:rsidR="00AC64E0" w:rsidRPr="00200CC8">
        <w:rPr>
          <w:color w:val="000000"/>
          <w:szCs w:val="24"/>
        </w:rPr>
        <w:t xml:space="preserve"> </w:t>
      </w:r>
      <w:r w:rsidR="00C112C7" w:rsidRPr="00200CC8">
        <w:rPr>
          <w:color w:val="000000"/>
          <w:szCs w:val="24"/>
        </w:rPr>
        <w:t>rates revenue</w:t>
      </w:r>
      <w:r w:rsidR="003A0ED9" w:rsidRPr="00200CC8">
        <w:rPr>
          <w:color w:val="000000"/>
          <w:szCs w:val="24"/>
        </w:rPr>
        <w:t xml:space="preserve">. </w:t>
      </w:r>
    </w:p>
    <w:p w14:paraId="531D1148" w14:textId="77777777" w:rsidR="00200CC8" w:rsidRPr="00200CC8" w:rsidRDefault="00200CC8" w:rsidP="00200CC8">
      <w:pPr>
        <w:spacing w:before="0" w:after="0" w:line="240" w:lineRule="auto"/>
        <w:ind w:left="-90" w:right="42"/>
        <w:rPr>
          <w:color w:val="000000"/>
          <w:szCs w:val="24"/>
        </w:rPr>
      </w:pPr>
    </w:p>
    <w:p w14:paraId="5BE6B742" w14:textId="01167E3A" w:rsidR="001F3600" w:rsidRDefault="006934B3" w:rsidP="00200CC8">
      <w:pPr>
        <w:spacing w:before="0" w:after="0" w:line="240" w:lineRule="auto"/>
        <w:ind w:left="-90" w:right="42"/>
        <w:rPr>
          <w:color w:val="000000"/>
          <w:szCs w:val="24"/>
        </w:rPr>
      </w:pPr>
      <w:proofErr w:type="gramStart"/>
      <w:r w:rsidRPr="00200CC8">
        <w:rPr>
          <w:color w:val="000000"/>
          <w:szCs w:val="24"/>
        </w:rPr>
        <w:t>In order to</w:t>
      </w:r>
      <w:proofErr w:type="gramEnd"/>
      <w:r w:rsidRPr="00200CC8">
        <w:rPr>
          <w:color w:val="000000"/>
          <w:szCs w:val="24"/>
        </w:rPr>
        <w:t xml:space="preserve"> restore the budget for Environmental Conservation, an additional $422,530 has been added to the budget which will be funded by rates revenue.</w:t>
      </w:r>
    </w:p>
    <w:p w14:paraId="00C99582" w14:textId="77777777" w:rsidR="00200CC8" w:rsidRPr="00200CC8" w:rsidRDefault="00200CC8" w:rsidP="00200CC8">
      <w:pPr>
        <w:spacing w:before="0" w:after="0" w:line="240" w:lineRule="auto"/>
        <w:ind w:left="-90" w:right="42"/>
        <w:rPr>
          <w:color w:val="000000"/>
          <w:szCs w:val="24"/>
        </w:rPr>
      </w:pPr>
    </w:p>
    <w:p w14:paraId="1FE15D16" w14:textId="624806E5" w:rsidR="00EA59C7" w:rsidRPr="00200CC8" w:rsidRDefault="00EA59C7" w:rsidP="00200CC8">
      <w:pPr>
        <w:spacing w:before="0" w:after="0" w:line="240" w:lineRule="auto"/>
        <w:ind w:left="-90" w:right="42"/>
        <w:rPr>
          <w:color w:val="000000"/>
          <w:szCs w:val="24"/>
        </w:rPr>
      </w:pPr>
      <w:r w:rsidRPr="00200CC8">
        <w:rPr>
          <w:color w:val="000000"/>
          <w:szCs w:val="24"/>
        </w:rPr>
        <w:t xml:space="preserve">The </w:t>
      </w:r>
      <w:r w:rsidR="00B76093" w:rsidRPr="00200CC8">
        <w:rPr>
          <w:color w:val="000000"/>
          <w:szCs w:val="24"/>
        </w:rPr>
        <w:t xml:space="preserve">budget </w:t>
      </w:r>
      <w:r w:rsidRPr="00200CC8">
        <w:rPr>
          <w:color w:val="000000"/>
          <w:szCs w:val="24"/>
        </w:rPr>
        <w:t xml:space="preserve">reductions to the </w:t>
      </w:r>
      <w:r w:rsidR="00B76093" w:rsidRPr="00200CC8">
        <w:rPr>
          <w:color w:val="000000"/>
          <w:szCs w:val="24"/>
        </w:rPr>
        <w:t xml:space="preserve">Office of CEO will mean that the $170,000 in additional consultant expenditure earmarked for accounting services to assist with the 2023/24 audit has been removed.  This is a </w:t>
      </w:r>
      <w:proofErr w:type="gramStart"/>
      <w:r w:rsidR="00B76093" w:rsidRPr="00200CC8">
        <w:rPr>
          <w:color w:val="000000"/>
          <w:szCs w:val="24"/>
        </w:rPr>
        <w:t>high risk</w:t>
      </w:r>
      <w:proofErr w:type="gramEnd"/>
      <w:r w:rsidR="00B76093" w:rsidRPr="00200CC8">
        <w:rPr>
          <w:color w:val="000000"/>
          <w:szCs w:val="24"/>
        </w:rPr>
        <w:t xml:space="preserve"> budget amendment as the City requires additional finance team resources in order to avoid</w:t>
      </w:r>
      <w:r w:rsidR="004D5CCA" w:rsidRPr="00200CC8">
        <w:rPr>
          <w:color w:val="000000"/>
          <w:szCs w:val="24"/>
        </w:rPr>
        <w:t xml:space="preserve"> a further disclaimer of opinion or qualified audit.</w:t>
      </w:r>
    </w:p>
    <w:p w14:paraId="6B23FC83" w14:textId="77777777" w:rsidR="00023966" w:rsidRDefault="00023966" w:rsidP="004B61CD">
      <w:pPr>
        <w:spacing w:before="0" w:after="0" w:line="240" w:lineRule="auto"/>
        <w:ind w:left="-90" w:right="42"/>
        <w:rPr>
          <w:rFonts w:eastAsia="Calibri"/>
          <w:b/>
          <w:color w:val="002060"/>
          <w:sz w:val="28"/>
          <w:szCs w:val="32"/>
          <w:lang w:val="en-US"/>
        </w:rPr>
      </w:pPr>
    </w:p>
    <w:p w14:paraId="1DFD2C50" w14:textId="77777777" w:rsidR="00DA377F" w:rsidRDefault="00DA377F" w:rsidP="004B61CD">
      <w:pPr>
        <w:spacing w:before="0" w:after="0" w:line="240" w:lineRule="auto"/>
        <w:ind w:left="-90" w:right="42"/>
        <w:rPr>
          <w:rFonts w:eastAsia="Calibri"/>
          <w:b/>
          <w:color w:val="002060"/>
          <w:sz w:val="28"/>
          <w:szCs w:val="32"/>
          <w:lang w:val="en-US"/>
        </w:rPr>
      </w:pPr>
    </w:p>
    <w:p w14:paraId="6367A73B" w14:textId="77777777" w:rsidR="00DB3FD6" w:rsidRPr="007173A0" w:rsidRDefault="00DB3FD6" w:rsidP="004B61CD">
      <w:pPr>
        <w:spacing w:before="0" w:after="0" w:line="240" w:lineRule="auto"/>
        <w:ind w:left="-90" w:right="42"/>
        <w:rPr>
          <w:color w:val="002060"/>
          <w:sz w:val="28"/>
          <w:szCs w:val="28"/>
          <w:highlight w:val="yellow"/>
          <w:lang w:val="en-US"/>
        </w:rPr>
      </w:pPr>
      <w:r w:rsidRPr="006C52BA">
        <w:rPr>
          <w:rFonts w:eastAsia="Calibri"/>
          <w:b/>
          <w:color w:val="002060"/>
          <w:sz w:val="28"/>
          <w:szCs w:val="32"/>
          <w:lang w:val="en-US"/>
        </w:rPr>
        <w:t>Consultation</w:t>
      </w:r>
    </w:p>
    <w:p w14:paraId="1A8771EE" w14:textId="77777777" w:rsidR="00DB3FD6" w:rsidRPr="00C85DAF" w:rsidRDefault="00DB3FD6" w:rsidP="004B61CD">
      <w:pPr>
        <w:spacing w:before="0" w:after="0" w:line="240" w:lineRule="auto"/>
        <w:ind w:left="-90" w:right="42"/>
        <w:rPr>
          <w:szCs w:val="24"/>
          <w:lang w:val="en-US"/>
        </w:rPr>
      </w:pPr>
    </w:p>
    <w:p w14:paraId="5082B1E9" w14:textId="0BA7B06A" w:rsidR="00DB3FD6" w:rsidRDefault="00ED7E3D" w:rsidP="004B61CD">
      <w:pPr>
        <w:spacing w:before="0" w:after="0" w:line="240" w:lineRule="auto"/>
        <w:ind w:left="-90" w:right="42"/>
        <w:rPr>
          <w:szCs w:val="32"/>
          <w:lang w:val="en-US"/>
        </w:rPr>
      </w:pPr>
      <w:r>
        <w:rPr>
          <w:szCs w:val="24"/>
        </w:rPr>
        <w:t>Nil</w:t>
      </w:r>
      <w:r w:rsidR="00200CC8">
        <w:rPr>
          <w:szCs w:val="24"/>
        </w:rPr>
        <w:t>.</w:t>
      </w:r>
    </w:p>
    <w:p w14:paraId="68C7BA5E" w14:textId="77777777" w:rsidR="00DB3FD6" w:rsidRDefault="00DB3FD6" w:rsidP="004B61CD">
      <w:pPr>
        <w:spacing w:before="0" w:after="0" w:line="240" w:lineRule="auto"/>
        <w:ind w:left="-90" w:right="42"/>
        <w:rPr>
          <w:b/>
          <w:sz w:val="28"/>
          <w:szCs w:val="32"/>
          <w:lang w:val="en-US"/>
        </w:rPr>
      </w:pPr>
    </w:p>
    <w:p w14:paraId="04460F67" w14:textId="77777777" w:rsidR="00DA377F" w:rsidRPr="005F77A2" w:rsidRDefault="00DA377F" w:rsidP="004B61CD">
      <w:pPr>
        <w:spacing w:before="0" w:after="0" w:line="240" w:lineRule="auto"/>
        <w:ind w:left="-90" w:right="42"/>
        <w:rPr>
          <w:b/>
          <w:sz w:val="28"/>
          <w:szCs w:val="32"/>
          <w:lang w:val="en-US"/>
        </w:rPr>
      </w:pPr>
    </w:p>
    <w:p w14:paraId="514589EE" w14:textId="77777777" w:rsidR="00DB3FD6" w:rsidRPr="005F77A2" w:rsidRDefault="00DB3FD6" w:rsidP="004B61CD">
      <w:pPr>
        <w:spacing w:before="0" w:after="0" w:line="240" w:lineRule="auto"/>
        <w:ind w:left="-90" w:right="42"/>
        <w:rPr>
          <w:b/>
          <w:sz w:val="28"/>
          <w:szCs w:val="32"/>
          <w:lang w:val="en-US"/>
        </w:rPr>
      </w:pPr>
      <w:r w:rsidRPr="006C52BA">
        <w:rPr>
          <w:rFonts w:eastAsia="Calibri"/>
          <w:b/>
          <w:color w:val="002060"/>
          <w:sz w:val="28"/>
          <w:szCs w:val="32"/>
          <w:lang w:val="en-US"/>
        </w:rPr>
        <w:t>Budget/Financial Implications</w:t>
      </w:r>
    </w:p>
    <w:p w14:paraId="73C94ADF" w14:textId="77777777" w:rsidR="00DB3FD6" w:rsidRPr="00800978" w:rsidRDefault="00DB3FD6" w:rsidP="004B61CD">
      <w:pPr>
        <w:spacing w:before="0" w:after="0" w:line="240" w:lineRule="auto"/>
        <w:ind w:left="-90" w:right="42"/>
        <w:rPr>
          <w:szCs w:val="24"/>
          <w:highlight w:val="yellow"/>
          <w:lang w:val="en-US"/>
        </w:rPr>
      </w:pPr>
      <w:bookmarkStart w:id="19" w:name="_Hlk43830341"/>
      <w:bookmarkEnd w:id="19"/>
    </w:p>
    <w:p w14:paraId="10F939B6" w14:textId="45E5A24A" w:rsidR="00DB3FD6" w:rsidRPr="00DA3922" w:rsidRDefault="00740950" w:rsidP="00DA3922">
      <w:pPr>
        <w:spacing w:before="0" w:after="0" w:line="240" w:lineRule="auto"/>
        <w:ind w:left="-90" w:right="42"/>
        <w:rPr>
          <w:color w:val="000000"/>
          <w:szCs w:val="24"/>
        </w:rPr>
      </w:pPr>
      <w:r>
        <w:rPr>
          <w:color w:val="000000"/>
          <w:szCs w:val="24"/>
        </w:rPr>
        <w:t xml:space="preserve">The rates notices were issued </w:t>
      </w:r>
      <w:r w:rsidR="00CD6118">
        <w:rPr>
          <w:color w:val="000000"/>
          <w:szCs w:val="24"/>
        </w:rPr>
        <w:t>on 30 August 2024. Ratepayers have already received their rates notices and commen</w:t>
      </w:r>
      <w:r w:rsidR="00370905">
        <w:rPr>
          <w:color w:val="000000"/>
          <w:szCs w:val="24"/>
        </w:rPr>
        <w:t xml:space="preserve">ced </w:t>
      </w:r>
      <w:r w:rsidR="00417029">
        <w:rPr>
          <w:color w:val="000000"/>
          <w:szCs w:val="24"/>
        </w:rPr>
        <w:t xml:space="preserve">making </w:t>
      </w:r>
      <w:r w:rsidR="00370905">
        <w:rPr>
          <w:color w:val="000000"/>
          <w:szCs w:val="24"/>
        </w:rPr>
        <w:t>payments</w:t>
      </w:r>
      <w:r w:rsidR="005B3728">
        <w:rPr>
          <w:color w:val="000000"/>
          <w:szCs w:val="24"/>
        </w:rPr>
        <w:t xml:space="preserve">. </w:t>
      </w:r>
      <w:r w:rsidR="00417029">
        <w:rPr>
          <w:color w:val="000000"/>
          <w:szCs w:val="24"/>
        </w:rPr>
        <w:t xml:space="preserve">The administration would have to issue a retraction of the </w:t>
      </w:r>
      <w:r w:rsidR="00651CE3">
        <w:rPr>
          <w:color w:val="000000"/>
          <w:szCs w:val="24"/>
        </w:rPr>
        <w:t xml:space="preserve">rates notices and reissue the rates notices which is likely to take a number of </w:t>
      </w:r>
      <w:proofErr w:type="gramStart"/>
      <w:r w:rsidR="00651CE3">
        <w:rPr>
          <w:color w:val="000000"/>
          <w:szCs w:val="24"/>
        </w:rPr>
        <w:t>weeks, and</w:t>
      </w:r>
      <w:proofErr w:type="gramEnd"/>
      <w:r w:rsidR="00651CE3">
        <w:rPr>
          <w:color w:val="000000"/>
          <w:szCs w:val="24"/>
        </w:rPr>
        <w:t xml:space="preserve"> will mean the City has to use its municipal funds </w:t>
      </w:r>
      <w:r w:rsidR="006460E7">
        <w:rPr>
          <w:color w:val="000000"/>
          <w:szCs w:val="24"/>
        </w:rPr>
        <w:t xml:space="preserve">and access its investments </w:t>
      </w:r>
      <w:r w:rsidR="00651CE3">
        <w:rPr>
          <w:color w:val="000000"/>
          <w:szCs w:val="24"/>
        </w:rPr>
        <w:t xml:space="preserve">to </w:t>
      </w:r>
      <w:r w:rsidR="00C13E9B">
        <w:rPr>
          <w:color w:val="000000"/>
          <w:szCs w:val="24"/>
        </w:rPr>
        <w:t xml:space="preserve">fund the operation of the local government </w:t>
      </w:r>
      <w:r w:rsidR="006460E7">
        <w:rPr>
          <w:color w:val="000000"/>
          <w:szCs w:val="24"/>
        </w:rPr>
        <w:t xml:space="preserve">until the </w:t>
      </w:r>
      <w:r w:rsidR="00257065">
        <w:rPr>
          <w:color w:val="000000"/>
          <w:szCs w:val="24"/>
        </w:rPr>
        <w:t>revised rates notices can be reissued.</w:t>
      </w:r>
    </w:p>
    <w:p w14:paraId="473C6B11" w14:textId="77777777" w:rsidR="00DB3FD6" w:rsidRDefault="00DB3FD6" w:rsidP="004B61CD">
      <w:pPr>
        <w:spacing w:before="0" w:after="0" w:line="240" w:lineRule="auto"/>
        <w:ind w:left="-90" w:right="42"/>
        <w:rPr>
          <w:rFonts w:eastAsia="Calibri"/>
          <w:szCs w:val="24"/>
          <w:highlight w:val="yellow"/>
          <w:lang w:val="en-US"/>
        </w:rPr>
      </w:pPr>
    </w:p>
    <w:p w14:paraId="290531A3" w14:textId="77777777" w:rsidR="006C5CF3" w:rsidRPr="006C52BA" w:rsidRDefault="006C5CF3" w:rsidP="004B61CD">
      <w:pPr>
        <w:spacing w:before="0" w:after="0" w:line="240" w:lineRule="auto"/>
        <w:ind w:left="-90" w:right="42"/>
        <w:rPr>
          <w:rFonts w:eastAsia="Calibri"/>
          <w:szCs w:val="24"/>
          <w:highlight w:val="yellow"/>
          <w:lang w:val="en-US"/>
        </w:rPr>
      </w:pPr>
    </w:p>
    <w:p w14:paraId="73E4501A" w14:textId="77777777" w:rsidR="00DB3FD6" w:rsidRPr="006C52BA" w:rsidRDefault="00DB3FD6" w:rsidP="004B61CD">
      <w:pPr>
        <w:spacing w:before="0" w:after="0" w:line="240" w:lineRule="auto"/>
        <w:ind w:left="-90" w:right="42"/>
        <w:rPr>
          <w:rFonts w:eastAsia="Calibri"/>
          <w:b/>
          <w:color w:val="002060"/>
          <w:sz w:val="28"/>
          <w:szCs w:val="32"/>
          <w:lang w:val="en-US"/>
        </w:rPr>
      </w:pPr>
      <w:r w:rsidRPr="006C52BA">
        <w:rPr>
          <w:rFonts w:eastAsia="Calibri"/>
          <w:b/>
          <w:color w:val="002060"/>
          <w:sz w:val="28"/>
          <w:szCs w:val="32"/>
          <w:lang w:val="en-US"/>
        </w:rPr>
        <w:t>Legislative and Policy Implications</w:t>
      </w:r>
    </w:p>
    <w:p w14:paraId="18E1E8FD" w14:textId="77777777" w:rsidR="00DB3FD6" w:rsidRPr="005F77A2" w:rsidRDefault="00DB3FD6" w:rsidP="004B61CD">
      <w:pPr>
        <w:spacing w:before="0" w:after="0" w:line="240" w:lineRule="auto"/>
        <w:ind w:left="-90" w:right="42"/>
        <w:rPr>
          <w:b/>
          <w:sz w:val="28"/>
          <w:szCs w:val="32"/>
          <w:lang w:val="en-US"/>
        </w:rPr>
      </w:pPr>
    </w:p>
    <w:p w14:paraId="2D760013" w14:textId="18665339" w:rsidR="00DB3FD6" w:rsidRPr="004261E9" w:rsidRDefault="0043207A" w:rsidP="004261E9">
      <w:pPr>
        <w:spacing w:before="0" w:after="0" w:line="240" w:lineRule="auto"/>
        <w:ind w:left="-90" w:right="42"/>
        <w:rPr>
          <w:szCs w:val="32"/>
          <w:lang w:val="en-US"/>
        </w:rPr>
      </w:pPr>
      <w:r w:rsidRPr="004261E9">
        <w:rPr>
          <w:szCs w:val="32"/>
          <w:lang w:val="en-US"/>
        </w:rPr>
        <w:t>Nil</w:t>
      </w:r>
    </w:p>
    <w:p w14:paraId="438FA5FB" w14:textId="474E0D03" w:rsidR="006C5CF3" w:rsidRDefault="006C5CF3">
      <w:pPr>
        <w:spacing w:before="0" w:after="160" w:line="259" w:lineRule="auto"/>
        <w:jc w:val="left"/>
        <w:rPr>
          <w:b/>
          <w:color w:val="17365D"/>
          <w:sz w:val="28"/>
          <w:szCs w:val="32"/>
          <w:lang w:val="en-US"/>
        </w:rPr>
      </w:pPr>
      <w:r>
        <w:rPr>
          <w:b/>
          <w:color w:val="17365D"/>
          <w:sz w:val="28"/>
          <w:szCs w:val="32"/>
          <w:lang w:val="en-US"/>
        </w:rPr>
        <w:br w:type="page"/>
      </w:r>
    </w:p>
    <w:p w14:paraId="2F9209BD" w14:textId="77777777" w:rsidR="00DB3FD6" w:rsidRPr="006C52BA" w:rsidRDefault="00DB3FD6" w:rsidP="004B61CD">
      <w:pPr>
        <w:spacing w:before="0" w:after="0" w:line="240" w:lineRule="auto"/>
        <w:ind w:left="-90" w:right="42"/>
        <w:rPr>
          <w:rFonts w:eastAsia="Calibri"/>
          <w:b/>
          <w:color w:val="002060"/>
          <w:sz w:val="28"/>
          <w:szCs w:val="32"/>
          <w:lang w:val="en-US"/>
        </w:rPr>
      </w:pPr>
      <w:r w:rsidRPr="006C52BA">
        <w:rPr>
          <w:rFonts w:eastAsia="Calibri"/>
          <w:b/>
          <w:color w:val="002060"/>
          <w:sz w:val="28"/>
          <w:szCs w:val="32"/>
          <w:lang w:val="en-US"/>
        </w:rPr>
        <w:lastRenderedPageBreak/>
        <w:t>Decision Implications</w:t>
      </w:r>
    </w:p>
    <w:p w14:paraId="108C62F7" w14:textId="77777777" w:rsidR="00DB3FD6" w:rsidRPr="005F77A2" w:rsidRDefault="00DB3FD6" w:rsidP="004B61CD">
      <w:pPr>
        <w:spacing w:before="0" w:after="0" w:line="240" w:lineRule="auto"/>
        <w:ind w:left="-90" w:right="42"/>
        <w:rPr>
          <w:b/>
          <w:sz w:val="28"/>
          <w:szCs w:val="32"/>
          <w:lang w:val="en-US"/>
        </w:rPr>
      </w:pPr>
    </w:p>
    <w:p w14:paraId="0EC7227D" w14:textId="093F1955" w:rsidR="00DB3FD6" w:rsidRPr="00C02451" w:rsidRDefault="00C02451" w:rsidP="004B61CD">
      <w:pPr>
        <w:spacing w:before="0" w:after="0" w:line="240" w:lineRule="auto"/>
        <w:ind w:left="-90" w:right="42"/>
        <w:rPr>
          <w:bCs/>
          <w:szCs w:val="32"/>
          <w:lang w:val="en-US"/>
        </w:rPr>
      </w:pPr>
      <w:r>
        <w:rPr>
          <w:bCs/>
          <w:szCs w:val="24"/>
        </w:rPr>
        <w:t xml:space="preserve">The </w:t>
      </w:r>
      <w:r w:rsidR="00311E0E">
        <w:rPr>
          <w:bCs/>
          <w:szCs w:val="24"/>
        </w:rPr>
        <w:t xml:space="preserve">rates </w:t>
      </w:r>
      <w:r w:rsidR="00F053DE">
        <w:rPr>
          <w:bCs/>
          <w:szCs w:val="24"/>
        </w:rPr>
        <w:t>will increase</w:t>
      </w:r>
      <w:r w:rsidR="00B44C82">
        <w:rPr>
          <w:bCs/>
          <w:szCs w:val="24"/>
        </w:rPr>
        <w:t xml:space="preserve"> </w:t>
      </w:r>
      <w:r w:rsidR="00934F4A">
        <w:rPr>
          <w:bCs/>
          <w:szCs w:val="24"/>
        </w:rPr>
        <w:t>by</w:t>
      </w:r>
      <w:r w:rsidR="00B44C82">
        <w:rPr>
          <w:bCs/>
          <w:szCs w:val="24"/>
        </w:rPr>
        <w:t xml:space="preserve"> </w:t>
      </w:r>
      <w:r w:rsidR="00712FD8">
        <w:rPr>
          <w:bCs/>
          <w:szCs w:val="24"/>
        </w:rPr>
        <w:t>10.3</w:t>
      </w:r>
      <w:r w:rsidR="00B44C82">
        <w:rPr>
          <w:bCs/>
          <w:szCs w:val="24"/>
        </w:rPr>
        <w:t>%</w:t>
      </w:r>
      <w:r w:rsidR="00934F4A">
        <w:rPr>
          <w:bCs/>
          <w:szCs w:val="24"/>
        </w:rPr>
        <w:t xml:space="preserve"> instead of 3.6%</w:t>
      </w:r>
      <w:r w:rsidR="00FD45FE">
        <w:rPr>
          <w:bCs/>
          <w:szCs w:val="24"/>
        </w:rPr>
        <w:t xml:space="preserve"> as contained in the rates notices already issued.</w:t>
      </w:r>
    </w:p>
    <w:p w14:paraId="0882BEB3" w14:textId="77777777" w:rsidR="00DB3FD6" w:rsidRDefault="00DB3FD6" w:rsidP="004B61CD">
      <w:pPr>
        <w:spacing w:before="0" w:after="0" w:line="240" w:lineRule="auto"/>
        <w:ind w:left="-90" w:right="42"/>
        <w:rPr>
          <w:szCs w:val="24"/>
          <w:highlight w:val="yellow"/>
          <w:lang w:val="en-US"/>
        </w:rPr>
      </w:pPr>
    </w:p>
    <w:p w14:paraId="1ADA8FBA" w14:textId="77777777" w:rsidR="00DB3FD6" w:rsidRPr="006C52BA" w:rsidRDefault="00DB3FD6" w:rsidP="004B61CD">
      <w:pPr>
        <w:spacing w:before="0" w:after="0" w:line="240" w:lineRule="auto"/>
        <w:ind w:left="-90" w:right="42"/>
        <w:rPr>
          <w:rFonts w:eastAsia="Calibri"/>
          <w:b/>
          <w:color w:val="002060"/>
          <w:sz w:val="28"/>
          <w:szCs w:val="32"/>
          <w:lang w:val="en-US"/>
        </w:rPr>
      </w:pPr>
      <w:r w:rsidRPr="006C52BA">
        <w:rPr>
          <w:rFonts w:eastAsia="Calibri"/>
          <w:b/>
          <w:color w:val="002060"/>
          <w:sz w:val="28"/>
          <w:szCs w:val="32"/>
          <w:lang w:val="en-US"/>
        </w:rPr>
        <w:t>Conclusion</w:t>
      </w:r>
    </w:p>
    <w:p w14:paraId="4DC89CF9" w14:textId="77777777" w:rsidR="00DB3FD6" w:rsidRPr="006C52BA" w:rsidRDefault="00DB3FD6" w:rsidP="004B61CD">
      <w:pPr>
        <w:spacing w:before="0" w:after="0" w:line="240" w:lineRule="auto"/>
        <w:ind w:left="-90" w:right="42"/>
        <w:rPr>
          <w:rFonts w:eastAsia="Calibri"/>
          <w:bCs/>
          <w:szCs w:val="24"/>
          <w:lang w:val="en-US"/>
        </w:rPr>
      </w:pPr>
    </w:p>
    <w:p w14:paraId="243AE476" w14:textId="1216827A" w:rsidR="00DB3FD6" w:rsidRPr="00C02451" w:rsidRDefault="00757047" w:rsidP="00C02451">
      <w:pPr>
        <w:spacing w:before="0" w:after="0" w:line="240" w:lineRule="auto"/>
        <w:ind w:left="-90" w:right="42"/>
        <w:rPr>
          <w:szCs w:val="32"/>
          <w:lang w:val="en-US"/>
        </w:rPr>
      </w:pPr>
      <w:r>
        <w:rPr>
          <w:szCs w:val="32"/>
          <w:lang w:val="en-US"/>
        </w:rPr>
        <w:t xml:space="preserve">The Administration will implement the Council’s decision in this matter in as </w:t>
      </w:r>
      <w:proofErr w:type="gramStart"/>
      <w:r>
        <w:rPr>
          <w:szCs w:val="32"/>
          <w:lang w:val="en-US"/>
        </w:rPr>
        <w:t>a timely</w:t>
      </w:r>
      <w:proofErr w:type="gramEnd"/>
      <w:r>
        <w:rPr>
          <w:szCs w:val="32"/>
          <w:lang w:val="en-US"/>
        </w:rPr>
        <w:t xml:space="preserve"> a manner as possible.</w:t>
      </w:r>
    </w:p>
    <w:p w14:paraId="025B3AD8" w14:textId="77777777" w:rsidR="00DB3FD6" w:rsidRDefault="00DB3FD6" w:rsidP="004B61CD">
      <w:pPr>
        <w:spacing w:before="0" w:after="0" w:line="240" w:lineRule="auto"/>
        <w:ind w:left="-90" w:right="42"/>
        <w:rPr>
          <w:rFonts w:eastAsia="Calibri"/>
          <w:bCs/>
          <w:szCs w:val="24"/>
        </w:rPr>
      </w:pPr>
    </w:p>
    <w:p w14:paraId="00ED17E3" w14:textId="77777777" w:rsidR="00DB3FD6" w:rsidRPr="006C52BA" w:rsidRDefault="00DB3FD6" w:rsidP="004B61CD">
      <w:pPr>
        <w:spacing w:before="0" w:after="0" w:line="240" w:lineRule="auto"/>
        <w:ind w:left="-90" w:right="42"/>
        <w:rPr>
          <w:rFonts w:eastAsia="Calibri"/>
          <w:bCs/>
          <w:szCs w:val="24"/>
        </w:rPr>
      </w:pPr>
    </w:p>
    <w:p w14:paraId="22BA0169" w14:textId="77777777" w:rsidR="00DB3FD6" w:rsidRPr="006C52BA" w:rsidRDefault="00DB3FD6" w:rsidP="004B61CD">
      <w:pPr>
        <w:spacing w:before="0" w:after="0" w:line="240" w:lineRule="auto"/>
        <w:ind w:left="-90" w:right="42"/>
        <w:rPr>
          <w:rFonts w:eastAsia="Calibri"/>
          <w:b/>
          <w:color w:val="002060"/>
          <w:sz w:val="28"/>
          <w:szCs w:val="32"/>
          <w:lang w:val="en-US"/>
        </w:rPr>
      </w:pPr>
      <w:r w:rsidRPr="006C52BA">
        <w:rPr>
          <w:rFonts w:eastAsia="Calibri"/>
          <w:b/>
          <w:color w:val="002060"/>
          <w:sz w:val="28"/>
          <w:szCs w:val="32"/>
          <w:lang w:val="en-US"/>
        </w:rPr>
        <w:t>Further Information</w:t>
      </w:r>
    </w:p>
    <w:p w14:paraId="54D4EE7B" w14:textId="77777777" w:rsidR="00DB3FD6" w:rsidRPr="007173A0" w:rsidRDefault="00DB3FD6" w:rsidP="004B61CD">
      <w:pPr>
        <w:spacing w:before="0" w:after="0" w:line="240" w:lineRule="auto"/>
        <w:ind w:left="-90" w:right="42"/>
        <w:rPr>
          <w:b/>
          <w:color w:val="002060"/>
          <w:sz w:val="28"/>
          <w:szCs w:val="32"/>
          <w:lang w:val="en-US"/>
        </w:rPr>
      </w:pPr>
    </w:p>
    <w:p w14:paraId="318EB62F" w14:textId="6AD5D6DF" w:rsidR="00DD0CBB" w:rsidRPr="00D1584B" w:rsidRDefault="00A2708F" w:rsidP="00BE43B2">
      <w:pPr>
        <w:spacing w:before="0" w:after="0" w:line="240" w:lineRule="auto"/>
        <w:ind w:left="-90" w:right="42"/>
        <w:rPr>
          <w:highlight w:val="yellow"/>
          <w:lang w:val="en-US"/>
        </w:rPr>
      </w:pPr>
      <w:r>
        <w:rPr>
          <w:bCs/>
          <w:szCs w:val="24"/>
        </w:rPr>
        <w:t>Nil.</w:t>
      </w:r>
    </w:p>
    <w:p w14:paraId="4F246EA7" w14:textId="7C5C6593" w:rsidR="00C52590" w:rsidRDefault="00C52590">
      <w:pPr>
        <w:spacing w:before="0" w:after="160" w:line="259" w:lineRule="auto"/>
        <w:jc w:val="left"/>
      </w:pPr>
      <w:r>
        <w:br w:type="page"/>
      </w:r>
    </w:p>
    <w:p w14:paraId="3781AB49" w14:textId="0D9F4109" w:rsidR="00787E6F" w:rsidRPr="005C75CA" w:rsidRDefault="00787E6F" w:rsidP="00787E6F">
      <w:pPr>
        <w:pStyle w:val="Heading1"/>
        <w:numPr>
          <w:ilvl w:val="0"/>
          <w:numId w:val="1"/>
        </w:numPr>
        <w:spacing w:before="240" w:after="240" w:line="240" w:lineRule="auto"/>
        <w:ind w:hanging="720"/>
        <w:rPr>
          <w:rFonts w:ascii="Arial" w:hAnsi="Arial" w:cs="Arial"/>
          <w:b/>
          <w:bCs/>
          <w:color w:val="002060"/>
          <w:sz w:val="28"/>
          <w:szCs w:val="28"/>
        </w:rPr>
      </w:pPr>
      <w:bookmarkStart w:id="20" w:name="_Toc176361197"/>
      <w:r w:rsidRPr="005C75CA">
        <w:rPr>
          <w:rFonts w:ascii="Arial" w:hAnsi="Arial" w:cs="Arial"/>
          <w:b/>
          <w:bCs/>
          <w:color w:val="002060"/>
          <w:sz w:val="28"/>
          <w:szCs w:val="28"/>
        </w:rPr>
        <w:lastRenderedPageBreak/>
        <w:t>Declaration of Closure</w:t>
      </w:r>
      <w:bookmarkEnd w:id="16"/>
      <w:bookmarkEnd w:id="20"/>
    </w:p>
    <w:p w14:paraId="0494D163" w14:textId="77777777" w:rsidR="00787E6F" w:rsidRDefault="00787E6F" w:rsidP="00787E6F">
      <w:r>
        <w:t>There being no further business, the Presiding Member will declare the meeting closed.</w:t>
      </w:r>
    </w:p>
    <w:p w14:paraId="1A0D70F4" w14:textId="77777777" w:rsidR="007E5D89" w:rsidRDefault="007E5D89"/>
    <w:sectPr w:rsidR="007E5D89" w:rsidSect="00787E6F">
      <w:headerReference w:type="default" r:id="rId17"/>
      <w:footerReference w:type="default" r:id="rId18"/>
      <w:pgSz w:w="11906" w:h="16838"/>
      <w:pgMar w:top="1440" w:right="107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297EE" w14:textId="77777777" w:rsidR="00115CC4" w:rsidRDefault="00115CC4">
      <w:pPr>
        <w:spacing w:before="0" w:after="0" w:line="240" w:lineRule="auto"/>
      </w:pPr>
      <w:r>
        <w:separator/>
      </w:r>
    </w:p>
  </w:endnote>
  <w:endnote w:type="continuationSeparator" w:id="0">
    <w:p w14:paraId="20FB19AD" w14:textId="77777777" w:rsidR="00115CC4" w:rsidRDefault="00115CC4">
      <w:pPr>
        <w:spacing w:before="0" w:after="0" w:line="240" w:lineRule="auto"/>
      </w:pPr>
      <w:r>
        <w:continuationSeparator/>
      </w:r>
    </w:p>
  </w:endnote>
  <w:endnote w:type="continuationNotice" w:id="1">
    <w:p w14:paraId="2403C5BA" w14:textId="77777777" w:rsidR="00115CC4" w:rsidRDefault="00115CC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cumin Pro">
    <w:panose1 w:val="020B0504020202020204"/>
    <w:charset w:val="00"/>
    <w:family w:val="swiss"/>
    <w:notTrueType/>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72629" w14:textId="77777777" w:rsidR="00AF6656" w:rsidRPr="00B971EE" w:rsidRDefault="006C52BA" w:rsidP="00415664">
    <w:pPr>
      <w:pStyle w:val="Footer"/>
      <w:jc w:val="center"/>
      <w:rPr>
        <w:rFonts w:ascii="Acumin Pro" w:hAnsi="Acumin Pro"/>
        <w:color w:val="00205B"/>
        <w:sz w:val="22"/>
      </w:rPr>
    </w:pPr>
    <w:r w:rsidRPr="00E0794C">
      <w:rPr>
        <w:rFonts w:ascii="Acumin Pro" w:hAnsi="Acumin Pro"/>
        <w:color w:val="00205B"/>
        <w:sz w:val="20"/>
        <w:szCs w:val="20"/>
      </w:rPr>
      <w:t xml:space="preserve">Page </w:t>
    </w:r>
    <w:sdt>
      <w:sdtPr>
        <w:rPr>
          <w:rFonts w:ascii="Acumin Pro" w:hAnsi="Acumin Pro"/>
          <w:color w:val="00205B"/>
          <w:sz w:val="20"/>
          <w:szCs w:val="20"/>
        </w:rPr>
        <w:id w:val="1054229923"/>
        <w:docPartObj>
          <w:docPartGallery w:val="Page Numbers (Bottom of Page)"/>
          <w:docPartUnique/>
        </w:docPartObj>
      </w:sdtPr>
      <w:sdtEndPr>
        <w:rPr>
          <w:noProof/>
        </w:rPr>
      </w:sdtEndPr>
      <w:sdtContent>
        <w:r w:rsidRPr="00E0794C">
          <w:rPr>
            <w:rFonts w:ascii="Acumin Pro" w:hAnsi="Acumin Pro"/>
            <w:color w:val="00205B"/>
            <w:sz w:val="20"/>
            <w:szCs w:val="20"/>
          </w:rPr>
          <w:fldChar w:fldCharType="begin"/>
        </w:r>
        <w:r w:rsidRPr="00E0794C">
          <w:rPr>
            <w:rFonts w:ascii="Acumin Pro" w:hAnsi="Acumin Pro"/>
            <w:color w:val="00205B"/>
            <w:sz w:val="20"/>
            <w:szCs w:val="20"/>
          </w:rPr>
          <w:instrText xml:space="preserve"> PAGE   \* MERGEFORMAT </w:instrText>
        </w:r>
        <w:r w:rsidRPr="00E0794C">
          <w:rPr>
            <w:rFonts w:ascii="Acumin Pro" w:hAnsi="Acumin Pro"/>
            <w:color w:val="00205B"/>
            <w:sz w:val="20"/>
            <w:szCs w:val="20"/>
          </w:rPr>
          <w:fldChar w:fldCharType="separate"/>
        </w:r>
        <w:r>
          <w:rPr>
            <w:rFonts w:ascii="Acumin Pro" w:hAnsi="Acumin Pro"/>
            <w:color w:val="00205B"/>
            <w:sz w:val="20"/>
            <w:szCs w:val="20"/>
          </w:rPr>
          <w:t>460</w:t>
        </w:r>
        <w:r w:rsidRPr="00E0794C">
          <w:rPr>
            <w:rFonts w:ascii="Acumin Pro" w:hAnsi="Acumin Pro"/>
            <w:noProof/>
            <w:color w:val="00205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79D41" w14:textId="77777777" w:rsidR="00115CC4" w:rsidRDefault="00115CC4">
      <w:pPr>
        <w:spacing w:before="0" w:after="0" w:line="240" w:lineRule="auto"/>
      </w:pPr>
      <w:r>
        <w:separator/>
      </w:r>
    </w:p>
  </w:footnote>
  <w:footnote w:type="continuationSeparator" w:id="0">
    <w:p w14:paraId="2BAC877D" w14:textId="77777777" w:rsidR="00115CC4" w:rsidRDefault="00115CC4">
      <w:pPr>
        <w:spacing w:before="0" w:after="0" w:line="240" w:lineRule="auto"/>
      </w:pPr>
      <w:r>
        <w:continuationSeparator/>
      </w:r>
    </w:p>
  </w:footnote>
  <w:footnote w:type="continuationNotice" w:id="1">
    <w:p w14:paraId="05E04AAE" w14:textId="77777777" w:rsidR="00115CC4" w:rsidRDefault="00115CC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128B" w14:textId="59BE3BDF" w:rsidR="00AF6656" w:rsidRDefault="006C52BA" w:rsidP="00415664">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50976178" wp14:editId="5A831AD3">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466A4D"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2A8EF82" wp14:editId="55F94CC8">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412119014" name="Picture 4121190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Pr="00B971EE">
      <w:rPr>
        <w:noProof/>
      </w:rPr>
      <w:t>Special Council Meeting</w:t>
    </w:r>
    <w:r>
      <w:rPr>
        <w:noProof/>
      </w:rPr>
      <w:t xml:space="preserve"> Agenda</w:t>
    </w:r>
    <w:r w:rsidRPr="00B971EE">
      <w:tab/>
    </w:r>
    <w:r w:rsidRPr="00B971EE">
      <w:tab/>
    </w:r>
    <w:r w:rsidR="00443BB6">
      <w:rPr>
        <w:noProof/>
      </w:rPr>
      <w:t>Wednesday, 4 September 2024</w:t>
    </w:r>
  </w:p>
  <w:p w14:paraId="542C594D" w14:textId="77777777" w:rsidR="00AF6656" w:rsidRPr="00B971EE" w:rsidRDefault="00AF6656" w:rsidP="00415664">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3446"/>
    <w:multiLevelType w:val="hybridMultilevel"/>
    <w:tmpl w:val="FBDA7FF4"/>
    <w:lvl w:ilvl="0" w:tplc="1870DE16">
      <w:start w:val="1"/>
      <w:numFmt w:val="decimal"/>
      <w:lvlText w:val="%1."/>
      <w:lvlJc w:val="left"/>
      <w:pPr>
        <w:ind w:left="720" w:hanging="360"/>
      </w:pPr>
    </w:lvl>
    <w:lvl w:ilvl="1" w:tplc="97B2083E">
      <w:start w:val="1"/>
      <w:numFmt w:val="lowerLetter"/>
      <w:lvlText w:val="%2."/>
      <w:lvlJc w:val="left"/>
      <w:pPr>
        <w:ind w:left="1440" w:hanging="360"/>
      </w:pPr>
    </w:lvl>
    <w:lvl w:ilvl="2" w:tplc="A96AF010">
      <w:start w:val="1"/>
      <w:numFmt w:val="lowerRoman"/>
      <w:lvlText w:val="%3."/>
      <w:lvlJc w:val="right"/>
      <w:pPr>
        <w:ind w:left="2160" w:hanging="180"/>
      </w:pPr>
    </w:lvl>
    <w:lvl w:ilvl="3" w:tplc="2A94D7E0">
      <w:start w:val="1"/>
      <w:numFmt w:val="decimal"/>
      <w:lvlText w:val="%4."/>
      <w:lvlJc w:val="left"/>
      <w:pPr>
        <w:ind w:left="2880" w:hanging="360"/>
      </w:pPr>
    </w:lvl>
    <w:lvl w:ilvl="4" w:tplc="40B2679A">
      <w:start w:val="1"/>
      <w:numFmt w:val="lowerLetter"/>
      <w:lvlText w:val="%5."/>
      <w:lvlJc w:val="left"/>
      <w:pPr>
        <w:ind w:left="3600" w:hanging="360"/>
      </w:pPr>
    </w:lvl>
    <w:lvl w:ilvl="5" w:tplc="E9B208EE">
      <w:start w:val="1"/>
      <w:numFmt w:val="lowerRoman"/>
      <w:lvlText w:val="%6."/>
      <w:lvlJc w:val="right"/>
      <w:pPr>
        <w:ind w:left="4320" w:hanging="180"/>
      </w:pPr>
    </w:lvl>
    <w:lvl w:ilvl="6" w:tplc="09C08ECC">
      <w:start w:val="1"/>
      <w:numFmt w:val="decimal"/>
      <w:lvlText w:val="%7."/>
      <w:lvlJc w:val="left"/>
      <w:pPr>
        <w:ind w:left="5040" w:hanging="360"/>
      </w:pPr>
    </w:lvl>
    <w:lvl w:ilvl="7" w:tplc="C9F409CA">
      <w:start w:val="1"/>
      <w:numFmt w:val="lowerLetter"/>
      <w:lvlText w:val="%8."/>
      <w:lvlJc w:val="left"/>
      <w:pPr>
        <w:ind w:left="5760" w:hanging="360"/>
      </w:pPr>
    </w:lvl>
    <w:lvl w:ilvl="8" w:tplc="0E66C582">
      <w:start w:val="1"/>
      <w:numFmt w:val="lowerRoman"/>
      <w:lvlText w:val="%9."/>
      <w:lvlJc w:val="right"/>
      <w:pPr>
        <w:ind w:left="6480" w:hanging="180"/>
      </w:pPr>
    </w:lvl>
  </w:abstractNum>
  <w:abstractNum w:abstractNumId="1" w15:restartNumberingAfterBreak="0">
    <w:nsid w:val="05344976"/>
    <w:multiLevelType w:val="hybridMultilevel"/>
    <w:tmpl w:val="1BF4AA00"/>
    <w:lvl w:ilvl="0" w:tplc="451840A2">
      <w:start w:val="1"/>
      <w:numFmt w:val="decimal"/>
      <w:lvlText w:val="%1."/>
      <w:lvlJc w:val="left"/>
      <w:rPr>
        <w:rFonts w:ascii="Arial" w:hAnsi="Arial" w:cs="Arial" w:hint="default"/>
        <w:b/>
        <w:bCs/>
        <w:i w:val="0"/>
        <w:iCs w:val="0"/>
        <w:color w:val="17365D"/>
        <w:sz w:val="24"/>
        <w:szCs w:val="24"/>
      </w:rPr>
    </w:lvl>
    <w:lvl w:ilvl="1" w:tplc="C31ED64E">
      <w:start w:val="1"/>
      <w:numFmt w:val="lowerLetter"/>
      <w:lvlText w:val="%2."/>
      <w:lvlJc w:val="left"/>
      <w:pPr>
        <w:ind w:left="3144" w:hanging="360"/>
      </w:pPr>
      <w:rPr>
        <w:b/>
        <w:bCs/>
      </w:rPr>
    </w:lvl>
    <w:lvl w:ilvl="2" w:tplc="691858B6">
      <w:start w:val="1"/>
      <w:numFmt w:val="lowerRoman"/>
      <w:lvlText w:val="%3."/>
      <w:lvlJc w:val="right"/>
      <w:pPr>
        <w:ind w:left="3864" w:hanging="180"/>
      </w:pPr>
      <w:rPr>
        <w:b/>
        <w:bCs/>
      </w:rPr>
    </w:lvl>
    <w:lvl w:ilvl="3" w:tplc="6CAA4F06">
      <w:start w:val="1"/>
      <w:numFmt w:val="decimal"/>
      <w:lvlText w:val="%4."/>
      <w:lvlJc w:val="left"/>
      <w:pPr>
        <w:ind w:left="4584" w:hanging="360"/>
      </w:pPr>
    </w:lvl>
    <w:lvl w:ilvl="4" w:tplc="F97A64F6">
      <w:start w:val="1"/>
      <w:numFmt w:val="lowerLetter"/>
      <w:lvlText w:val="%5."/>
      <w:lvlJc w:val="left"/>
      <w:pPr>
        <w:ind w:left="5304" w:hanging="360"/>
      </w:pPr>
    </w:lvl>
    <w:lvl w:ilvl="5" w:tplc="B0F638CE">
      <w:start w:val="1"/>
      <w:numFmt w:val="lowerRoman"/>
      <w:lvlText w:val="%6."/>
      <w:lvlJc w:val="right"/>
      <w:pPr>
        <w:ind w:left="6024" w:hanging="180"/>
      </w:pPr>
    </w:lvl>
    <w:lvl w:ilvl="6" w:tplc="9160BCBC">
      <w:start w:val="1"/>
      <w:numFmt w:val="decimal"/>
      <w:lvlText w:val="%7."/>
      <w:lvlJc w:val="left"/>
      <w:pPr>
        <w:ind w:left="6744" w:hanging="360"/>
      </w:pPr>
    </w:lvl>
    <w:lvl w:ilvl="7" w:tplc="068EDD8A">
      <w:start w:val="1"/>
      <w:numFmt w:val="lowerLetter"/>
      <w:lvlText w:val="%8."/>
      <w:lvlJc w:val="left"/>
      <w:pPr>
        <w:ind w:left="7464" w:hanging="360"/>
      </w:pPr>
    </w:lvl>
    <w:lvl w:ilvl="8" w:tplc="9594E9B2">
      <w:start w:val="1"/>
      <w:numFmt w:val="lowerRoman"/>
      <w:lvlText w:val="%9."/>
      <w:lvlJc w:val="right"/>
      <w:pPr>
        <w:ind w:left="8184" w:hanging="180"/>
      </w:pPr>
    </w:lvl>
  </w:abstractNum>
  <w:abstractNum w:abstractNumId="2" w15:restartNumberingAfterBreak="0">
    <w:nsid w:val="0E684DAE"/>
    <w:multiLevelType w:val="hybridMultilevel"/>
    <w:tmpl w:val="0C4C2E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1F32A8"/>
    <w:multiLevelType w:val="multilevel"/>
    <w:tmpl w:val="0478D238"/>
    <w:lvl w:ilvl="0">
      <w:start w:val="8"/>
      <w:numFmt w:val="decimal"/>
      <w:lvlText w:val="%1"/>
      <w:lvlJc w:val="left"/>
      <w:pPr>
        <w:ind w:left="405" w:hanging="405"/>
      </w:pPr>
      <w:rPr>
        <w:rFonts w:hint="default"/>
      </w:rPr>
    </w:lvl>
    <w:lvl w:ilvl="1">
      <w:start w:val="2"/>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0" w:hanging="144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4" w15:restartNumberingAfterBreak="0">
    <w:nsid w:val="1D7D0230"/>
    <w:multiLevelType w:val="hybridMultilevel"/>
    <w:tmpl w:val="2976F0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B11A02"/>
    <w:multiLevelType w:val="hybridMultilevel"/>
    <w:tmpl w:val="1FFA39B2"/>
    <w:lvl w:ilvl="0" w:tplc="FFFFFFFF">
      <w:start w:val="1"/>
      <w:numFmt w:val="decimal"/>
      <w:lvlText w:val="%1."/>
      <w:lvlJc w:val="left"/>
      <w:pPr>
        <w:ind w:left="720" w:hanging="360"/>
      </w:pPr>
      <w:rPr>
        <w:rFonts w:ascii="Aptos" w:eastAsia="Aptos" w:hAnsi="Aptos" w:cs="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517561"/>
    <w:multiLevelType w:val="multilevel"/>
    <w:tmpl w:val="A914E768"/>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98A44A5"/>
    <w:multiLevelType w:val="hybridMultilevel"/>
    <w:tmpl w:val="2D3E33E2"/>
    <w:lvl w:ilvl="0" w:tplc="7A70B26A">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 w15:restartNumberingAfterBreak="0">
    <w:nsid w:val="29AE3A57"/>
    <w:multiLevelType w:val="multilevel"/>
    <w:tmpl w:val="565A39A0"/>
    <w:lvl w:ilvl="0">
      <w:start w:val="1"/>
      <w:numFmt w:val="decimal"/>
      <w:lvlText w:val="%1."/>
      <w:lvlJc w:val="left"/>
      <w:pPr>
        <w:ind w:left="0" w:hanging="360"/>
      </w:pPr>
      <w:rPr>
        <w:rFonts w:ascii="Arial" w:hAnsi="Arial" w:cs="Arial" w:hint="default"/>
        <w:b/>
        <w:bCs/>
        <w:color w:val="002060"/>
        <w:sz w:val="28"/>
        <w:szCs w:val="28"/>
      </w:rPr>
    </w:lvl>
    <w:lvl w:ilvl="1">
      <w:start w:val="1"/>
      <w:numFmt w:val="decimal"/>
      <w:isLgl/>
      <w:lvlText w:val="%1.%2."/>
      <w:lvlJc w:val="left"/>
      <w:pPr>
        <w:ind w:left="360" w:hanging="720"/>
      </w:pPr>
      <w:rPr>
        <w:rFonts w:cstheme="majorBidi" w:hint="default"/>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9" w15:restartNumberingAfterBreak="0">
    <w:nsid w:val="29BA11B7"/>
    <w:multiLevelType w:val="hybridMultilevel"/>
    <w:tmpl w:val="D776708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1D57D31"/>
    <w:multiLevelType w:val="hybridMultilevel"/>
    <w:tmpl w:val="1098E0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62732F8"/>
    <w:multiLevelType w:val="hybridMultilevel"/>
    <w:tmpl w:val="4D5058D2"/>
    <w:lvl w:ilvl="0" w:tplc="47DE9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A90FE1"/>
    <w:multiLevelType w:val="hybridMultilevel"/>
    <w:tmpl w:val="54FE1656"/>
    <w:lvl w:ilvl="0" w:tplc="7FA43A4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61F1C84"/>
    <w:multiLevelType w:val="hybridMultilevel"/>
    <w:tmpl w:val="1FFA39B2"/>
    <w:lvl w:ilvl="0" w:tplc="8506C34E">
      <w:start w:val="1"/>
      <w:numFmt w:val="decimal"/>
      <w:lvlText w:val="%1."/>
      <w:lvlJc w:val="left"/>
      <w:pPr>
        <w:ind w:left="720" w:hanging="360"/>
      </w:pPr>
      <w:rPr>
        <w:rFonts w:ascii="Aptos" w:eastAsia="Aptos" w:hAnsi="Aptos" w:cs="Apto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A96A5E"/>
    <w:multiLevelType w:val="hybridMultilevel"/>
    <w:tmpl w:val="B52CE6EC"/>
    <w:lvl w:ilvl="0" w:tplc="0C09000F">
      <w:start w:val="1"/>
      <w:numFmt w:val="decimal"/>
      <w:lvlText w:val="%1."/>
      <w:lvlJc w:val="left"/>
      <w:pPr>
        <w:ind w:left="630" w:hanging="360"/>
      </w:pPr>
      <w:rPr>
        <w:rFonts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15" w15:restartNumberingAfterBreak="0">
    <w:nsid w:val="57C55659"/>
    <w:multiLevelType w:val="hybridMultilevel"/>
    <w:tmpl w:val="A600E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DD2E3D"/>
    <w:multiLevelType w:val="hybridMultilevel"/>
    <w:tmpl w:val="133A19A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1251019"/>
    <w:multiLevelType w:val="hybridMultilevel"/>
    <w:tmpl w:val="1FFA39B2"/>
    <w:lvl w:ilvl="0" w:tplc="FFFFFFFF">
      <w:start w:val="1"/>
      <w:numFmt w:val="decimal"/>
      <w:lvlText w:val="%1."/>
      <w:lvlJc w:val="left"/>
      <w:pPr>
        <w:ind w:left="720" w:hanging="360"/>
      </w:pPr>
      <w:rPr>
        <w:rFonts w:ascii="Aptos" w:eastAsia="Aptos" w:hAnsi="Aptos" w:cs="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2C66C0"/>
    <w:multiLevelType w:val="hybridMultilevel"/>
    <w:tmpl w:val="44DC19FA"/>
    <w:lvl w:ilvl="0" w:tplc="F6304A88">
      <w:start w:val="1"/>
      <w:numFmt w:val="decimal"/>
      <w:lvlText w:val="%1."/>
      <w:lvlJc w:val="left"/>
      <w:pPr>
        <w:ind w:left="72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0C242B"/>
    <w:multiLevelType w:val="hybridMultilevel"/>
    <w:tmpl w:val="799CF890"/>
    <w:lvl w:ilvl="0" w:tplc="0C090001">
      <w:start w:val="1"/>
      <w:numFmt w:val="bullet"/>
      <w:lvlText w:val=""/>
      <w:lvlJc w:val="left"/>
      <w:pPr>
        <w:ind w:left="630" w:hanging="360"/>
      </w:pPr>
      <w:rPr>
        <w:rFonts w:ascii="Symbol" w:hAnsi="Symbol" w:hint="default"/>
      </w:rPr>
    </w:lvl>
    <w:lvl w:ilvl="1" w:tplc="0C090003" w:tentative="1">
      <w:start w:val="1"/>
      <w:numFmt w:val="bullet"/>
      <w:lvlText w:val="o"/>
      <w:lvlJc w:val="left"/>
      <w:pPr>
        <w:ind w:left="1350" w:hanging="360"/>
      </w:pPr>
      <w:rPr>
        <w:rFonts w:ascii="Courier New" w:hAnsi="Courier New" w:cs="Courier New" w:hint="default"/>
      </w:rPr>
    </w:lvl>
    <w:lvl w:ilvl="2" w:tplc="0C090005" w:tentative="1">
      <w:start w:val="1"/>
      <w:numFmt w:val="bullet"/>
      <w:lvlText w:val=""/>
      <w:lvlJc w:val="left"/>
      <w:pPr>
        <w:ind w:left="2070" w:hanging="360"/>
      </w:pPr>
      <w:rPr>
        <w:rFonts w:ascii="Wingdings" w:hAnsi="Wingdings" w:hint="default"/>
      </w:rPr>
    </w:lvl>
    <w:lvl w:ilvl="3" w:tplc="0C090001" w:tentative="1">
      <w:start w:val="1"/>
      <w:numFmt w:val="bullet"/>
      <w:lvlText w:val=""/>
      <w:lvlJc w:val="left"/>
      <w:pPr>
        <w:ind w:left="2790" w:hanging="360"/>
      </w:pPr>
      <w:rPr>
        <w:rFonts w:ascii="Symbol" w:hAnsi="Symbol" w:hint="default"/>
      </w:rPr>
    </w:lvl>
    <w:lvl w:ilvl="4" w:tplc="0C090003" w:tentative="1">
      <w:start w:val="1"/>
      <w:numFmt w:val="bullet"/>
      <w:lvlText w:val="o"/>
      <w:lvlJc w:val="left"/>
      <w:pPr>
        <w:ind w:left="3510" w:hanging="360"/>
      </w:pPr>
      <w:rPr>
        <w:rFonts w:ascii="Courier New" w:hAnsi="Courier New" w:cs="Courier New" w:hint="default"/>
      </w:rPr>
    </w:lvl>
    <w:lvl w:ilvl="5" w:tplc="0C090005" w:tentative="1">
      <w:start w:val="1"/>
      <w:numFmt w:val="bullet"/>
      <w:lvlText w:val=""/>
      <w:lvlJc w:val="left"/>
      <w:pPr>
        <w:ind w:left="4230" w:hanging="360"/>
      </w:pPr>
      <w:rPr>
        <w:rFonts w:ascii="Wingdings" w:hAnsi="Wingdings" w:hint="default"/>
      </w:rPr>
    </w:lvl>
    <w:lvl w:ilvl="6" w:tplc="0C090001" w:tentative="1">
      <w:start w:val="1"/>
      <w:numFmt w:val="bullet"/>
      <w:lvlText w:val=""/>
      <w:lvlJc w:val="left"/>
      <w:pPr>
        <w:ind w:left="4950" w:hanging="360"/>
      </w:pPr>
      <w:rPr>
        <w:rFonts w:ascii="Symbol" w:hAnsi="Symbol" w:hint="default"/>
      </w:rPr>
    </w:lvl>
    <w:lvl w:ilvl="7" w:tplc="0C090003" w:tentative="1">
      <w:start w:val="1"/>
      <w:numFmt w:val="bullet"/>
      <w:lvlText w:val="o"/>
      <w:lvlJc w:val="left"/>
      <w:pPr>
        <w:ind w:left="5670" w:hanging="360"/>
      </w:pPr>
      <w:rPr>
        <w:rFonts w:ascii="Courier New" w:hAnsi="Courier New" w:cs="Courier New" w:hint="default"/>
      </w:rPr>
    </w:lvl>
    <w:lvl w:ilvl="8" w:tplc="0C090005" w:tentative="1">
      <w:start w:val="1"/>
      <w:numFmt w:val="bullet"/>
      <w:lvlText w:val=""/>
      <w:lvlJc w:val="left"/>
      <w:pPr>
        <w:ind w:left="6390" w:hanging="360"/>
      </w:pPr>
      <w:rPr>
        <w:rFonts w:ascii="Wingdings" w:hAnsi="Wingdings" w:hint="default"/>
      </w:rPr>
    </w:lvl>
  </w:abstractNum>
  <w:abstractNum w:abstractNumId="21"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22" w15:restartNumberingAfterBreak="0">
    <w:nsid w:val="788611F7"/>
    <w:multiLevelType w:val="hybridMultilevel"/>
    <w:tmpl w:val="D7767086"/>
    <w:lvl w:ilvl="0" w:tplc="BF02684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DD06CD1"/>
    <w:multiLevelType w:val="hybridMultilevel"/>
    <w:tmpl w:val="0F8A6DA4"/>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61630280">
    <w:abstractNumId w:val="8"/>
  </w:num>
  <w:num w:numId="2" w16cid:durableId="1964920484">
    <w:abstractNumId w:val="23"/>
  </w:num>
  <w:num w:numId="3" w16cid:durableId="218517313">
    <w:abstractNumId w:val="10"/>
  </w:num>
  <w:num w:numId="4" w16cid:durableId="1299383447">
    <w:abstractNumId w:val="18"/>
  </w:num>
  <w:num w:numId="5" w16cid:durableId="2008970528">
    <w:abstractNumId w:val="19"/>
  </w:num>
  <w:num w:numId="6" w16cid:durableId="1178695986">
    <w:abstractNumId w:val="7"/>
  </w:num>
  <w:num w:numId="7" w16cid:durableId="1831751950">
    <w:abstractNumId w:val="1"/>
  </w:num>
  <w:num w:numId="8" w16cid:durableId="1935240159">
    <w:abstractNumId w:val="21"/>
  </w:num>
  <w:num w:numId="9" w16cid:durableId="222370238">
    <w:abstractNumId w:val="0"/>
  </w:num>
  <w:num w:numId="10" w16cid:durableId="1161384721">
    <w:abstractNumId w:val="15"/>
  </w:num>
  <w:num w:numId="11" w16cid:durableId="1139302056">
    <w:abstractNumId w:val="4"/>
  </w:num>
  <w:num w:numId="12" w16cid:durableId="874462497">
    <w:abstractNumId w:val="20"/>
  </w:num>
  <w:num w:numId="13" w16cid:durableId="1541016611">
    <w:abstractNumId w:val="14"/>
  </w:num>
  <w:num w:numId="14" w16cid:durableId="959381571">
    <w:abstractNumId w:val="12"/>
  </w:num>
  <w:num w:numId="15" w16cid:durableId="2111508841">
    <w:abstractNumId w:val="11"/>
  </w:num>
  <w:num w:numId="16" w16cid:durableId="447773792">
    <w:abstractNumId w:val="13"/>
  </w:num>
  <w:num w:numId="17" w16cid:durableId="892162104">
    <w:abstractNumId w:val="3"/>
  </w:num>
  <w:num w:numId="18" w16cid:durableId="24870240">
    <w:abstractNumId w:val="5"/>
  </w:num>
  <w:num w:numId="19" w16cid:durableId="1080061128">
    <w:abstractNumId w:val="17"/>
  </w:num>
  <w:num w:numId="20" w16cid:durableId="1491672919">
    <w:abstractNumId w:val="2"/>
  </w:num>
  <w:num w:numId="21" w16cid:durableId="563835973">
    <w:abstractNumId w:val="16"/>
  </w:num>
  <w:num w:numId="22" w16cid:durableId="1251698536">
    <w:abstractNumId w:val="22"/>
  </w:num>
  <w:num w:numId="23" w16cid:durableId="24252878">
    <w:abstractNumId w:val="6"/>
  </w:num>
  <w:num w:numId="24" w16cid:durableId="14188667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ocumentProtection w:edit="readOnly" w:enforcement="1" w:cryptProviderType="rsaAES" w:cryptAlgorithmClass="hash" w:cryptAlgorithmType="typeAny" w:cryptAlgorithmSid="14" w:cryptSpinCount="100000" w:hash="0RLpOKu1RcxV7yqbLGM61UeZw0NtunUVTjxjokJ0FurVU1edcW6zJpF/Qaf8OL+b+lFD/29aRrtCCZXoM6hzqA==" w:salt="YTFE8C3PLh/XObyogR87M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E6F"/>
    <w:rsid w:val="000001FD"/>
    <w:rsid w:val="0000095B"/>
    <w:rsid w:val="0000113B"/>
    <w:rsid w:val="00001A17"/>
    <w:rsid w:val="00002561"/>
    <w:rsid w:val="000029F9"/>
    <w:rsid w:val="000037E2"/>
    <w:rsid w:val="00003901"/>
    <w:rsid w:val="00003D37"/>
    <w:rsid w:val="000056B1"/>
    <w:rsid w:val="000063C9"/>
    <w:rsid w:val="000112EF"/>
    <w:rsid w:val="00013AAB"/>
    <w:rsid w:val="00013DC0"/>
    <w:rsid w:val="000144AF"/>
    <w:rsid w:val="00014E57"/>
    <w:rsid w:val="00015888"/>
    <w:rsid w:val="00016154"/>
    <w:rsid w:val="0002317D"/>
    <w:rsid w:val="00023181"/>
    <w:rsid w:val="0002354B"/>
    <w:rsid w:val="00023966"/>
    <w:rsid w:val="0002434D"/>
    <w:rsid w:val="0002495A"/>
    <w:rsid w:val="00024CFB"/>
    <w:rsid w:val="00025A9F"/>
    <w:rsid w:val="000269F9"/>
    <w:rsid w:val="00026AF7"/>
    <w:rsid w:val="00031348"/>
    <w:rsid w:val="00035C26"/>
    <w:rsid w:val="000360A0"/>
    <w:rsid w:val="00037E27"/>
    <w:rsid w:val="00040FCD"/>
    <w:rsid w:val="00041A02"/>
    <w:rsid w:val="00043124"/>
    <w:rsid w:val="0004560D"/>
    <w:rsid w:val="0004606A"/>
    <w:rsid w:val="000469E6"/>
    <w:rsid w:val="00055CEC"/>
    <w:rsid w:val="00057EA9"/>
    <w:rsid w:val="00057FE7"/>
    <w:rsid w:val="0006018A"/>
    <w:rsid w:val="00061556"/>
    <w:rsid w:val="00063191"/>
    <w:rsid w:val="00064AF7"/>
    <w:rsid w:val="00065376"/>
    <w:rsid w:val="000659E5"/>
    <w:rsid w:val="000663AC"/>
    <w:rsid w:val="00066518"/>
    <w:rsid w:val="000671B6"/>
    <w:rsid w:val="000706F2"/>
    <w:rsid w:val="00070CE8"/>
    <w:rsid w:val="000736BD"/>
    <w:rsid w:val="00075459"/>
    <w:rsid w:val="000767AC"/>
    <w:rsid w:val="00076F02"/>
    <w:rsid w:val="0007793A"/>
    <w:rsid w:val="0008155E"/>
    <w:rsid w:val="00086EEB"/>
    <w:rsid w:val="00087978"/>
    <w:rsid w:val="00092A3C"/>
    <w:rsid w:val="00092AD2"/>
    <w:rsid w:val="00094DB2"/>
    <w:rsid w:val="000960F3"/>
    <w:rsid w:val="000A241A"/>
    <w:rsid w:val="000A497A"/>
    <w:rsid w:val="000A5217"/>
    <w:rsid w:val="000A7EAB"/>
    <w:rsid w:val="000B0CDA"/>
    <w:rsid w:val="000B1582"/>
    <w:rsid w:val="000B1AF8"/>
    <w:rsid w:val="000B2A10"/>
    <w:rsid w:val="000B3C1F"/>
    <w:rsid w:val="000B469A"/>
    <w:rsid w:val="000B55EF"/>
    <w:rsid w:val="000B663A"/>
    <w:rsid w:val="000C03A2"/>
    <w:rsid w:val="000C04B0"/>
    <w:rsid w:val="000C1556"/>
    <w:rsid w:val="000C3A54"/>
    <w:rsid w:val="000C486B"/>
    <w:rsid w:val="000C4B46"/>
    <w:rsid w:val="000C4D8D"/>
    <w:rsid w:val="000C5823"/>
    <w:rsid w:val="000C5F25"/>
    <w:rsid w:val="000C793E"/>
    <w:rsid w:val="000D07FB"/>
    <w:rsid w:val="000D106E"/>
    <w:rsid w:val="000D15F4"/>
    <w:rsid w:val="000D1ED2"/>
    <w:rsid w:val="000D368B"/>
    <w:rsid w:val="000D409F"/>
    <w:rsid w:val="000D6A36"/>
    <w:rsid w:val="000E091D"/>
    <w:rsid w:val="000E1450"/>
    <w:rsid w:val="000E2365"/>
    <w:rsid w:val="000E6376"/>
    <w:rsid w:val="000E7CDD"/>
    <w:rsid w:val="000F0960"/>
    <w:rsid w:val="000F0C1B"/>
    <w:rsid w:val="000F1257"/>
    <w:rsid w:val="000F552F"/>
    <w:rsid w:val="000F7E45"/>
    <w:rsid w:val="00100F4C"/>
    <w:rsid w:val="00102062"/>
    <w:rsid w:val="0010212D"/>
    <w:rsid w:val="001023C2"/>
    <w:rsid w:val="0010282C"/>
    <w:rsid w:val="00102F17"/>
    <w:rsid w:val="001030A5"/>
    <w:rsid w:val="001031D9"/>
    <w:rsid w:val="001039FF"/>
    <w:rsid w:val="00104749"/>
    <w:rsid w:val="001066AA"/>
    <w:rsid w:val="00106D4A"/>
    <w:rsid w:val="00107DD5"/>
    <w:rsid w:val="001110E4"/>
    <w:rsid w:val="00112C49"/>
    <w:rsid w:val="001155EE"/>
    <w:rsid w:val="00115701"/>
    <w:rsid w:val="00115CC4"/>
    <w:rsid w:val="001168F3"/>
    <w:rsid w:val="00116966"/>
    <w:rsid w:val="00116FB5"/>
    <w:rsid w:val="00117316"/>
    <w:rsid w:val="001204D7"/>
    <w:rsid w:val="0012060E"/>
    <w:rsid w:val="0012234D"/>
    <w:rsid w:val="00122751"/>
    <w:rsid w:val="0012312F"/>
    <w:rsid w:val="0012325D"/>
    <w:rsid w:val="001244FD"/>
    <w:rsid w:val="00124B99"/>
    <w:rsid w:val="00125094"/>
    <w:rsid w:val="00125A1E"/>
    <w:rsid w:val="00126E98"/>
    <w:rsid w:val="001311BE"/>
    <w:rsid w:val="00132847"/>
    <w:rsid w:val="00135142"/>
    <w:rsid w:val="00135612"/>
    <w:rsid w:val="0013573C"/>
    <w:rsid w:val="00141D37"/>
    <w:rsid w:val="00141F9C"/>
    <w:rsid w:val="00143761"/>
    <w:rsid w:val="001463A1"/>
    <w:rsid w:val="0014664F"/>
    <w:rsid w:val="001474EC"/>
    <w:rsid w:val="0014786D"/>
    <w:rsid w:val="001501C1"/>
    <w:rsid w:val="001517C7"/>
    <w:rsid w:val="00151981"/>
    <w:rsid w:val="00154F67"/>
    <w:rsid w:val="00156E8A"/>
    <w:rsid w:val="001576C1"/>
    <w:rsid w:val="00160327"/>
    <w:rsid w:val="00160EF8"/>
    <w:rsid w:val="001612C0"/>
    <w:rsid w:val="0016199F"/>
    <w:rsid w:val="0016254C"/>
    <w:rsid w:val="00163068"/>
    <w:rsid w:val="00163EAA"/>
    <w:rsid w:val="00166687"/>
    <w:rsid w:val="001667D0"/>
    <w:rsid w:val="00167143"/>
    <w:rsid w:val="00172207"/>
    <w:rsid w:val="001723EB"/>
    <w:rsid w:val="00173220"/>
    <w:rsid w:val="00175913"/>
    <w:rsid w:val="00176FB4"/>
    <w:rsid w:val="001778C9"/>
    <w:rsid w:val="00177CEC"/>
    <w:rsid w:val="00180154"/>
    <w:rsid w:val="0018356E"/>
    <w:rsid w:val="0018498A"/>
    <w:rsid w:val="00185997"/>
    <w:rsid w:val="00187BFA"/>
    <w:rsid w:val="00190757"/>
    <w:rsid w:val="001909C7"/>
    <w:rsid w:val="001922D9"/>
    <w:rsid w:val="001924AA"/>
    <w:rsid w:val="00193E75"/>
    <w:rsid w:val="0019544A"/>
    <w:rsid w:val="00195CC5"/>
    <w:rsid w:val="00196181"/>
    <w:rsid w:val="001961F7"/>
    <w:rsid w:val="0019630F"/>
    <w:rsid w:val="0019768C"/>
    <w:rsid w:val="001976EC"/>
    <w:rsid w:val="001A066F"/>
    <w:rsid w:val="001A0F56"/>
    <w:rsid w:val="001A122C"/>
    <w:rsid w:val="001A26DC"/>
    <w:rsid w:val="001A4FE5"/>
    <w:rsid w:val="001A5663"/>
    <w:rsid w:val="001A64ED"/>
    <w:rsid w:val="001A7C6E"/>
    <w:rsid w:val="001B0407"/>
    <w:rsid w:val="001B0620"/>
    <w:rsid w:val="001B182F"/>
    <w:rsid w:val="001B273B"/>
    <w:rsid w:val="001B2E90"/>
    <w:rsid w:val="001B354E"/>
    <w:rsid w:val="001B390B"/>
    <w:rsid w:val="001B4429"/>
    <w:rsid w:val="001B4C9A"/>
    <w:rsid w:val="001B6752"/>
    <w:rsid w:val="001B7AC0"/>
    <w:rsid w:val="001C00F2"/>
    <w:rsid w:val="001C00F4"/>
    <w:rsid w:val="001C0509"/>
    <w:rsid w:val="001C08C4"/>
    <w:rsid w:val="001C2A63"/>
    <w:rsid w:val="001C2FD4"/>
    <w:rsid w:val="001C3518"/>
    <w:rsid w:val="001C3A19"/>
    <w:rsid w:val="001C5C38"/>
    <w:rsid w:val="001C6306"/>
    <w:rsid w:val="001D0924"/>
    <w:rsid w:val="001D10CC"/>
    <w:rsid w:val="001D1165"/>
    <w:rsid w:val="001D1277"/>
    <w:rsid w:val="001D1A4A"/>
    <w:rsid w:val="001D1B4D"/>
    <w:rsid w:val="001D268C"/>
    <w:rsid w:val="001D3D6E"/>
    <w:rsid w:val="001D5451"/>
    <w:rsid w:val="001D7E40"/>
    <w:rsid w:val="001E00AB"/>
    <w:rsid w:val="001E017E"/>
    <w:rsid w:val="001E1574"/>
    <w:rsid w:val="001E1FF8"/>
    <w:rsid w:val="001E269A"/>
    <w:rsid w:val="001E5DA6"/>
    <w:rsid w:val="001E6004"/>
    <w:rsid w:val="001E6796"/>
    <w:rsid w:val="001F0795"/>
    <w:rsid w:val="001F1432"/>
    <w:rsid w:val="001F2A51"/>
    <w:rsid w:val="001F3600"/>
    <w:rsid w:val="001F47C7"/>
    <w:rsid w:val="001F5159"/>
    <w:rsid w:val="001F6EB4"/>
    <w:rsid w:val="001F7725"/>
    <w:rsid w:val="00200260"/>
    <w:rsid w:val="00200264"/>
    <w:rsid w:val="00200CC8"/>
    <w:rsid w:val="00201FC1"/>
    <w:rsid w:val="00202BFD"/>
    <w:rsid w:val="00203C90"/>
    <w:rsid w:val="00210030"/>
    <w:rsid w:val="00210CA8"/>
    <w:rsid w:val="00211420"/>
    <w:rsid w:val="00211D84"/>
    <w:rsid w:val="00214243"/>
    <w:rsid w:val="00214E7F"/>
    <w:rsid w:val="00215781"/>
    <w:rsid w:val="00215E2E"/>
    <w:rsid w:val="00216CC0"/>
    <w:rsid w:val="00220B31"/>
    <w:rsid w:val="00222E00"/>
    <w:rsid w:val="00223114"/>
    <w:rsid w:val="00223520"/>
    <w:rsid w:val="00224BD6"/>
    <w:rsid w:val="00225F5B"/>
    <w:rsid w:val="002267F0"/>
    <w:rsid w:val="002273F6"/>
    <w:rsid w:val="00227777"/>
    <w:rsid w:val="002305C6"/>
    <w:rsid w:val="00230C8A"/>
    <w:rsid w:val="00232D00"/>
    <w:rsid w:val="00235648"/>
    <w:rsid w:val="00235DBE"/>
    <w:rsid w:val="002365CF"/>
    <w:rsid w:val="00237C7A"/>
    <w:rsid w:val="002417E4"/>
    <w:rsid w:val="00241DB3"/>
    <w:rsid w:val="00242AE1"/>
    <w:rsid w:val="002438E4"/>
    <w:rsid w:val="00244648"/>
    <w:rsid w:val="002449E7"/>
    <w:rsid w:val="0024559A"/>
    <w:rsid w:val="00246385"/>
    <w:rsid w:val="00250D73"/>
    <w:rsid w:val="00250E3B"/>
    <w:rsid w:val="0025183C"/>
    <w:rsid w:val="00254654"/>
    <w:rsid w:val="00254C89"/>
    <w:rsid w:val="00256060"/>
    <w:rsid w:val="0025645E"/>
    <w:rsid w:val="00257065"/>
    <w:rsid w:val="00260800"/>
    <w:rsid w:val="0026168A"/>
    <w:rsid w:val="002620A4"/>
    <w:rsid w:val="00264BEB"/>
    <w:rsid w:val="00267F77"/>
    <w:rsid w:val="00270286"/>
    <w:rsid w:val="00270D9E"/>
    <w:rsid w:val="00273198"/>
    <w:rsid w:val="00273488"/>
    <w:rsid w:val="002769FD"/>
    <w:rsid w:val="00277F7F"/>
    <w:rsid w:val="0028087E"/>
    <w:rsid w:val="00280DF6"/>
    <w:rsid w:val="00283AE8"/>
    <w:rsid w:val="00283D45"/>
    <w:rsid w:val="002854B3"/>
    <w:rsid w:val="00290F43"/>
    <w:rsid w:val="00291524"/>
    <w:rsid w:val="002916F4"/>
    <w:rsid w:val="00291B01"/>
    <w:rsid w:val="00291E7C"/>
    <w:rsid w:val="002922CD"/>
    <w:rsid w:val="00294CD9"/>
    <w:rsid w:val="00296CC7"/>
    <w:rsid w:val="002A0567"/>
    <w:rsid w:val="002A0E22"/>
    <w:rsid w:val="002A1013"/>
    <w:rsid w:val="002A2931"/>
    <w:rsid w:val="002A38D2"/>
    <w:rsid w:val="002A3C04"/>
    <w:rsid w:val="002A6C54"/>
    <w:rsid w:val="002B1335"/>
    <w:rsid w:val="002B2B18"/>
    <w:rsid w:val="002B2DBF"/>
    <w:rsid w:val="002B45D0"/>
    <w:rsid w:val="002B6A91"/>
    <w:rsid w:val="002B7A43"/>
    <w:rsid w:val="002B7C0E"/>
    <w:rsid w:val="002C024A"/>
    <w:rsid w:val="002C20FF"/>
    <w:rsid w:val="002C2E64"/>
    <w:rsid w:val="002C2F42"/>
    <w:rsid w:val="002C3D6B"/>
    <w:rsid w:val="002C5FF7"/>
    <w:rsid w:val="002D0187"/>
    <w:rsid w:val="002D0851"/>
    <w:rsid w:val="002D0BA5"/>
    <w:rsid w:val="002D201C"/>
    <w:rsid w:val="002D2443"/>
    <w:rsid w:val="002D2B18"/>
    <w:rsid w:val="002D510F"/>
    <w:rsid w:val="002D68A8"/>
    <w:rsid w:val="002D72A1"/>
    <w:rsid w:val="002D774D"/>
    <w:rsid w:val="002E187A"/>
    <w:rsid w:val="002E44C4"/>
    <w:rsid w:val="002E5692"/>
    <w:rsid w:val="002E57CE"/>
    <w:rsid w:val="002E5A22"/>
    <w:rsid w:val="002E699B"/>
    <w:rsid w:val="002E7D01"/>
    <w:rsid w:val="002F08EF"/>
    <w:rsid w:val="002F0D83"/>
    <w:rsid w:val="002F26FB"/>
    <w:rsid w:val="00300A83"/>
    <w:rsid w:val="00302370"/>
    <w:rsid w:val="0030309F"/>
    <w:rsid w:val="003034E8"/>
    <w:rsid w:val="00303E21"/>
    <w:rsid w:val="00305511"/>
    <w:rsid w:val="0030789D"/>
    <w:rsid w:val="003079BA"/>
    <w:rsid w:val="003079BD"/>
    <w:rsid w:val="00307C06"/>
    <w:rsid w:val="00311C7C"/>
    <w:rsid w:val="00311E0E"/>
    <w:rsid w:val="00312E1A"/>
    <w:rsid w:val="003131C0"/>
    <w:rsid w:val="00314E2B"/>
    <w:rsid w:val="003150A5"/>
    <w:rsid w:val="00315E9B"/>
    <w:rsid w:val="003169C4"/>
    <w:rsid w:val="00317954"/>
    <w:rsid w:val="00317F12"/>
    <w:rsid w:val="00320560"/>
    <w:rsid w:val="0032060A"/>
    <w:rsid w:val="003209EA"/>
    <w:rsid w:val="00321F32"/>
    <w:rsid w:val="00322177"/>
    <w:rsid w:val="003272BD"/>
    <w:rsid w:val="00327708"/>
    <w:rsid w:val="00327717"/>
    <w:rsid w:val="003301CD"/>
    <w:rsid w:val="0033138B"/>
    <w:rsid w:val="00333D7D"/>
    <w:rsid w:val="00334CB7"/>
    <w:rsid w:val="00334F93"/>
    <w:rsid w:val="003352BB"/>
    <w:rsid w:val="00335334"/>
    <w:rsid w:val="0034057B"/>
    <w:rsid w:val="00343E62"/>
    <w:rsid w:val="003445CC"/>
    <w:rsid w:val="00345B85"/>
    <w:rsid w:val="0035155A"/>
    <w:rsid w:val="00352E2A"/>
    <w:rsid w:val="00356149"/>
    <w:rsid w:val="00357361"/>
    <w:rsid w:val="00360501"/>
    <w:rsid w:val="00360AEE"/>
    <w:rsid w:val="0036103B"/>
    <w:rsid w:val="003638A7"/>
    <w:rsid w:val="00364C13"/>
    <w:rsid w:val="00365084"/>
    <w:rsid w:val="003652BF"/>
    <w:rsid w:val="00370905"/>
    <w:rsid w:val="00371330"/>
    <w:rsid w:val="00376CFA"/>
    <w:rsid w:val="003805A9"/>
    <w:rsid w:val="00380C11"/>
    <w:rsid w:val="00381001"/>
    <w:rsid w:val="003813B9"/>
    <w:rsid w:val="00381912"/>
    <w:rsid w:val="00382B0A"/>
    <w:rsid w:val="00383857"/>
    <w:rsid w:val="00383BAE"/>
    <w:rsid w:val="0038426B"/>
    <w:rsid w:val="00385A24"/>
    <w:rsid w:val="00385A76"/>
    <w:rsid w:val="00385AA7"/>
    <w:rsid w:val="00385E03"/>
    <w:rsid w:val="00385E2B"/>
    <w:rsid w:val="003866DF"/>
    <w:rsid w:val="0038796E"/>
    <w:rsid w:val="00387CC2"/>
    <w:rsid w:val="00387EC4"/>
    <w:rsid w:val="003925C4"/>
    <w:rsid w:val="0039698A"/>
    <w:rsid w:val="00397EB9"/>
    <w:rsid w:val="003A0B08"/>
    <w:rsid w:val="003A0ED9"/>
    <w:rsid w:val="003A22E5"/>
    <w:rsid w:val="003A2730"/>
    <w:rsid w:val="003A279F"/>
    <w:rsid w:val="003A6969"/>
    <w:rsid w:val="003A765B"/>
    <w:rsid w:val="003B0D99"/>
    <w:rsid w:val="003B3757"/>
    <w:rsid w:val="003B3780"/>
    <w:rsid w:val="003B58C4"/>
    <w:rsid w:val="003B5AF3"/>
    <w:rsid w:val="003B5E6C"/>
    <w:rsid w:val="003B5FCD"/>
    <w:rsid w:val="003B64D1"/>
    <w:rsid w:val="003B7243"/>
    <w:rsid w:val="003B7D66"/>
    <w:rsid w:val="003B7F37"/>
    <w:rsid w:val="003C0769"/>
    <w:rsid w:val="003C0E13"/>
    <w:rsid w:val="003C1184"/>
    <w:rsid w:val="003C6093"/>
    <w:rsid w:val="003D01BD"/>
    <w:rsid w:val="003D0235"/>
    <w:rsid w:val="003D0959"/>
    <w:rsid w:val="003D1946"/>
    <w:rsid w:val="003D1AB7"/>
    <w:rsid w:val="003D23D1"/>
    <w:rsid w:val="003D2E43"/>
    <w:rsid w:val="003D4D55"/>
    <w:rsid w:val="003D50B0"/>
    <w:rsid w:val="003D7703"/>
    <w:rsid w:val="003D7969"/>
    <w:rsid w:val="003E0FDC"/>
    <w:rsid w:val="003E2162"/>
    <w:rsid w:val="003E40DC"/>
    <w:rsid w:val="003E41A4"/>
    <w:rsid w:val="003E55EA"/>
    <w:rsid w:val="003E6695"/>
    <w:rsid w:val="003F3C41"/>
    <w:rsid w:val="003F5DC8"/>
    <w:rsid w:val="003F663B"/>
    <w:rsid w:val="003F6A27"/>
    <w:rsid w:val="0040030C"/>
    <w:rsid w:val="004005D4"/>
    <w:rsid w:val="00400E29"/>
    <w:rsid w:val="00401BFA"/>
    <w:rsid w:val="00402E0C"/>
    <w:rsid w:val="0040312B"/>
    <w:rsid w:val="0040328D"/>
    <w:rsid w:val="00403DC8"/>
    <w:rsid w:val="0040426C"/>
    <w:rsid w:val="00404AFE"/>
    <w:rsid w:val="00404B25"/>
    <w:rsid w:val="00405D7E"/>
    <w:rsid w:val="00405ECA"/>
    <w:rsid w:val="004067EB"/>
    <w:rsid w:val="00407DC7"/>
    <w:rsid w:val="00411227"/>
    <w:rsid w:val="00412281"/>
    <w:rsid w:val="00412454"/>
    <w:rsid w:val="00412CCC"/>
    <w:rsid w:val="0041541C"/>
    <w:rsid w:val="00415664"/>
    <w:rsid w:val="0041584E"/>
    <w:rsid w:val="00417029"/>
    <w:rsid w:val="004176DD"/>
    <w:rsid w:val="00420522"/>
    <w:rsid w:val="00421EB0"/>
    <w:rsid w:val="00423026"/>
    <w:rsid w:val="004238B1"/>
    <w:rsid w:val="0042481C"/>
    <w:rsid w:val="00424DC5"/>
    <w:rsid w:val="00424F29"/>
    <w:rsid w:val="004261E9"/>
    <w:rsid w:val="00426B49"/>
    <w:rsid w:val="004303A5"/>
    <w:rsid w:val="00430662"/>
    <w:rsid w:val="00430AB6"/>
    <w:rsid w:val="00431B73"/>
    <w:rsid w:val="0043207A"/>
    <w:rsid w:val="004320B2"/>
    <w:rsid w:val="004322CE"/>
    <w:rsid w:val="00433437"/>
    <w:rsid w:val="004338E8"/>
    <w:rsid w:val="004341ED"/>
    <w:rsid w:val="00434A81"/>
    <w:rsid w:val="00434CE2"/>
    <w:rsid w:val="00435635"/>
    <w:rsid w:val="00435906"/>
    <w:rsid w:val="004375BF"/>
    <w:rsid w:val="00440931"/>
    <w:rsid w:val="00441D64"/>
    <w:rsid w:val="00443BB6"/>
    <w:rsid w:val="00443D4C"/>
    <w:rsid w:val="00444466"/>
    <w:rsid w:val="004450C2"/>
    <w:rsid w:val="00445237"/>
    <w:rsid w:val="00450630"/>
    <w:rsid w:val="00452510"/>
    <w:rsid w:val="0045263C"/>
    <w:rsid w:val="00452B1E"/>
    <w:rsid w:val="00452C8D"/>
    <w:rsid w:val="00454003"/>
    <w:rsid w:val="00455330"/>
    <w:rsid w:val="00461421"/>
    <w:rsid w:val="00461449"/>
    <w:rsid w:val="0046213A"/>
    <w:rsid w:val="004627B6"/>
    <w:rsid w:val="0046290B"/>
    <w:rsid w:val="0046381E"/>
    <w:rsid w:val="00463C1F"/>
    <w:rsid w:val="00465784"/>
    <w:rsid w:val="00465ADF"/>
    <w:rsid w:val="0046676C"/>
    <w:rsid w:val="004668B6"/>
    <w:rsid w:val="00472C40"/>
    <w:rsid w:val="00472CA8"/>
    <w:rsid w:val="00472F33"/>
    <w:rsid w:val="00476B00"/>
    <w:rsid w:val="00477C9F"/>
    <w:rsid w:val="00480BEF"/>
    <w:rsid w:val="004811C6"/>
    <w:rsid w:val="00481517"/>
    <w:rsid w:val="00481661"/>
    <w:rsid w:val="00481BBD"/>
    <w:rsid w:val="004823D5"/>
    <w:rsid w:val="00483E06"/>
    <w:rsid w:val="0048452B"/>
    <w:rsid w:val="0048663A"/>
    <w:rsid w:val="00491722"/>
    <w:rsid w:val="00497BD5"/>
    <w:rsid w:val="004A058A"/>
    <w:rsid w:val="004A069C"/>
    <w:rsid w:val="004A0A7C"/>
    <w:rsid w:val="004A1C39"/>
    <w:rsid w:val="004A3F36"/>
    <w:rsid w:val="004A5DFF"/>
    <w:rsid w:val="004B1C3D"/>
    <w:rsid w:val="004B2B96"/>
    <w:rsid w:val="004B3995"/>
    <w:rsid w:val="004B5E1F"/>
    <w:rsid w:val="004B61CD"/>
    <w:rsid w:val="004B7A14"/>
    <w:rsid w:val="004C0BCC"/>
    <w:rsid w:val="004C1867"/>
    <w:rsid w:val="004C2FB7"/>
    <w:rsid w:val="004C34F8"/>
    <w:rsid w:val="004C3C45"/>
    <w:rsid w:val="004C406D"/>
    <w:rsid w:val="004C5008"/>
    <w:rsid w:val="004C5621"/>
    <w:rsid w:val="004C5BC1"/>
    <w:rsid w:val="004C7175"/>
    <w:rsid w:val="004C7FFA"/>
    <w:rsid w:val="004D033E"/>
    <w:rsid w:val="004D0724"/>
    <w:rsid w:val="004D4D78"/>
    <w:rsid w:val="004D5CCA"/>
    <w:rsid w:val="004D66D7"/>
    <w:rsid w:val="004D74F4"/>
    <w:rsid w:val="004E0947"/>
    <w:rsid w:val="004E2532"/>
    <w:rsid w:val="004E328B"/>
    <w:rsid w:val="004E3AC7"/>
    <w:rsid w:val="004E4CA6"/>
    <w:rsid w:val="004F0956"/>
    <w:rsid w:val="004F0A91"/>
    <w:rsid w:val="004F0AE0"/>
    <w:rsid w:val="004F0DBB"/>
    <w:rsid w:val="004F13DE"/>
    <w:rsid w:val="004F1C11"/>
    <w:rsid w:val="004F4173"/>
    <w:rsid w:val="004F5426"/>
    <w:rsid w:val="004F5525"/>
    <w:rsid w:val="004F721A"/>
    <w:rsid w:val="00500492"/>
    <w:rsid w:val="005011F5"/>
    <w:rsid w:val="0050205D"/>
    <w:rsid w:val="00504B0A"/>
    <w:rsid w:val="00510771"/>
    <w:rsid w:val="005121DA"/>
    <w:rsid w:val="0051522A"/>
    <w:rsid w:val="00516972"/>
    <w:rsid w:val="00517217"/>
    <w:rsid w:val="00520C33"/>
    <w:rsid w:val="00525ED5"/>
    <w:rsid w:val="00526643"/>
    <w:rsid w:val="005271FC"/>
    <w:rsid w:val="0052783C"/>
    <w:rsid w:val="00527E21"/>
    <w:rsid w:val="0053051C"/>
    <w:rsid w:val="005309A6"/>
    <w:rsid w:val="005311DD"/>
    <w:rsid w:val="00532128"/>
    <w:rsid w:val="005335A0"/>
    <w:rsid w:val="00533DAA"/>
    <w:rsid w:val="00534D7A"/>
    <w:rsid w:val="00535847"/>
    <w:rsid w:val="0053682E"/>
    <w:rsid w:val="00541D4E"/>
    <w:rsid w:val="00541EEE"/>
    <w:rsid w:val="00542352"/>
    <w:rsid w:val="00542D2E"/>
    <w:rsid w:val="00543F9E"/>
    <w:rsid w:val="005471A3"/>
    <w:rsid w:val="005472DF"/>
    <w:rsid w:val="00547E2C"/>
    <w:rsid w:val="0055123B"/>
    <w:rsid w:val="005516BA"/>
    <w:rsid w:val="005520CA"/>
    <w:rsid w:val="00553FA1"/>
    <w:rsid w:val="00554C63"/>
    <w:rsid w:val="00554D61"/>
    <w:rsid w:val="00556D8C"/>
    <w:rsid w:val="00556E4F"/>
    <w:rsid w:val="00556FD3"/>
    <w:rsid w:val="005608CE"/>
    <w:rsid w:val="005622BE"/>
    <w:rsid w:val="0056450F"/>
    <w:rsid w:val="0056523C"/>
    <w:rsid w:val="00565A63"/>
    <w:rsid w:val="00566F62"/>
    <w:rsid w:val="00570118"/>
    <w:rsid w:val="00573291"/>
    <w:rsid w:val="005761A6"/>
    <w:rsid w:val="00577F0B"/>
    <w:rsid w:val="005826AF"/>
    <w:rsid w:val="005831BF"/>
    <w:rsid w:val="005831E3"/>
    <w:rsid w:val="005834E9"/>
    <w:rsid w:val="00585B85"/>
    <w:rsid w:val="00586533"/>
    <w:rsid w:val="00586670"/>
    <w:rsid w:val="00587DF1"/>
    <w:rsid w:val="00590290"/>
    <w:rsid w:val="005914CD"/>
    <w:rsid w:val="00592783"/>
    <w:rsid w:val="00592B43"/>
    <w:rsid w:val="00593E85"/>
    <w:rsid w:val="0059421F"/>
    <w:rsid w:val="005948E6"/>
    <w:rsid w:val="00594949"/>
    <w:rsid w:val="00595E4F"/>
    <w:rsid w:val="00596230"/>
    <w:rsid w:val="00596B05"/>
    <w:rsid w:val="00596DFF"/>
    <w:rsid w:val="00597D43"/>
    <w:rsid w:val="005A0349"/>
    <w:rsid w:val="005A1D51"/>
    <w:rsid w:val="005A2687"/>
    <w:rsid w:val="005A4153"/>
    <w:rsid w:val="005A44B1"/>
    <w:rsid w:val="005B1C87"/>
    <w:rsid w:val="005B3728"/>
    <w:rsid w:val="005B5326"/>
    <w:rsid w:val="005B5813"/>
    <w:rsid w:val="005B5ACE"/>
    <w:rsid w:val="005B703A"/>
    <w:rsid w:val="005B7747"/>
    <w:rsid w:val="005C1396"/>
    <w:rsid w:val="005C20C7"/>
    <w:rsid w:val="005C5624"/>
    <w:rsid w:val="005C709D"/>
    <w:rsid w:val="005C75CA"/>
    <w:rsid w:val="005D0E6C"/>
    <w:rsid w:val="005D526B"/>
    <w:rsid w:val="005D61D2"/>
    <w:rsid w:val="005D685F"/>
    <w:rsid w:val="005D7DF1"/>
    <w:rsid w:val="005E221B"/>
    <w:rsid w:val="005E222C"/>
    <w:rsid w:val="005E3B60"/>
    <w:rsid w:val="005E470D"/>
    <w:rsid w:val="005E4FAB"/>
    <w:rsid w:val="005E5FD1"/>
    <w:rsid w:val="005E6772"/>
    <w:rsid w:val="005E6BF0"/>
    <w:rsid w:val="005E7BD5"/>
    <w:rsid w:val="005F0460"/>
    <w:rsid w:val="005F1534"/>
    <w:rsid w:val="005F1D57"/>
    <w:rsid w:val="005F24A3"/>
    <w:rsid w:val="005F28E8"/>
    <w:rsid w:val="005F436E"/>
    <w:rsid w:val="005F5AFA"/>
    <w:rsid w:val="00600DDA"/>
    <w:rsid w:val="00602713"/>
    <w:rsid w:val="00602ABD"/>
    <w:rsid w:val="0060337F"/>
    <w:rsid w:val="00606407"/>
    <w:rsid w:val="0060643D"/>
    <w:rsid w:val="006066BE"/>
    <w:rsid w:val="006107B7"/>
    <w:rsid w:val="00611887"/>
    <w:rsid w:val="006128C7"/>
    <w:rsid w:val="00613810"/>
    <w:rsid w:val="0062014F"/>
    <w:rsid w:val="00620487"/>
    <w:rsid w:val="00621186"/>
    <w:rsid w:val="006233D3"/>
    <w:rsid w:val="00624B02"/>
    <w:rsid w:val="00624C64"/>
    <w:rsid w:val="0062504F"/>
    <w:rsid w:val="0062645F"/>
    <w:rsid w:val="006279CA"/>
    <w:rsid w:val="00630718"/>
    <w:rsid w:val="0063232D"/>
    <w:rsid w:val="006323B8"/>
    <w:rsid w:val="0063470D"/>
    <w:rsid w:val="00634942"/>
    <w:rsid w:val="00634A2D"/>
    <w:rsid w:val="006363E9"/>
    <w:rsid w:val="006400F5"/>
    <w:rsid w:val="006401D0"/>
    <w:rsid w:val="0064306A"/>
    <w:rsid w:val="0064501F"/>
    <w:rsid w:val="006460E7"/>
    <w:rsid w:val="00651CE3"/>
    <w:rsid w:val="00653BCA"/>
    <w:rsid w:val="00654BC2"/>
    <w:rsid w:val="006550C6"/>
    <w:rsid w:val="006558D8"/>
    <w:rsid w:val="00656C25"/>
    <w:rsid w:val="00660AAF"/>
    <w:rsid w:val="006611C8"/>
    <w:rsid w:val="00661B11"/>
    <w:rsid w:val="006638B3"/>
    <w:rsid w:val="00664470"/>
    <w:rsid w:val="00664954"/>
    <w:rsid w:val="00664FBD"/>
    <w:rsid w:val="00665864"/>
    <w:rsid w:val="00666399"/>
    <w:rsid w:val="00666569"/>
    <w:rsid w:val="006667F8"/>
    <w:rsid w:val="00667996"/>
    <w:rsid w:val="00667EF5"/>
    <w:rsid w:val="0067276E"/>
    <w:rsid w:val="00673A97"/>
    <w:rsid w:val="00673D60"/>
    <w:rsid w:val="00674A8E"/>
    <w:rsid w:val="0067685A"/>
    <w:rsid w:val="00676A13"/>
    <w:rsid w:val="00677332"/>
    <w:rsid w:val="0068028C"/>
    <w:rsid w:val="0068237F"/>
    <w:rsid w:val="006824B5"/>
    <w:rsid w:val="00682A57"/>
    <w:rsid w:val="0068326E"/>
    <w:rsid w:val="00684FA5"/>
    <w:rsid w:val="00687F97"/>
    <w:rsid w:val="006934B3"/>
    <w:rsid w:val="00694065"/>
    <w:rsid w:val="00694E03"/>
    <w:rsid w:val="0069554C"/>
    <w:rsid w:val="00697188"/>
    <w:rsid w:val="00697E80"/>
    <w:rsid w:val="006A07C5"/>
    <w:rsid w:val="006A3B77"/>
    <w:rsid w:val="006A3FF1"/>
    <w:rsid w:val="006A4A4D"/>
    <w:rsid w:val="006A4CBB"/>
    <w:rsid w:val="006A6D52"/>
    <w:rsid w:val="006B034B"/>
    <w:rsid w:val="006B0E00"/>
    <w:rsid w:val="006B1DD1"/>
    <w:rsid w:val="006B2A7E"/>
    <w:rsid w:val="006B35BD"/>
    <w:rsid w:val="006B3A02"/>
    <w:rsid w:val="006B3CFD"/>
    <w:rsid w:val="006B4447"/>
    <w:rsid w:val="006B4C0B"/>
    <w:rsid w:val="006B50AA"/>
    <w:rsid w:val="006B736E"/>
    <w:rsid w:val="006C075A"/>
    <w:rsid w:val="006C268E"/>
    <w:rsid w:val="006C2A51"/>
    <w:rsid w:val="006C3D61"/>
    <w:rsid w:val="006C51B9"/>
    <w:rsid w:val="006C52BA"/>
    <w:rsid w:val="006C54E9"/>
    <w:rsid w:val="006C5B81"/>
    <w:rsid w:val="006C5CF3"/>
    <w:rsid w:val="006C6265"/>
    <w:rsid w:val="006C64CE"/>
    <w:rsid w:val="006C6B39"/>
    <w:rsid w:val="006C7D45"/>
    <w:rsid w:val="006C7FDA"/>
    <w:rsid w:val="006D0E47"/>
    <w:rsid w:val="006D3919"/>
    <w:rsid w:val="006D4266"/>
    <w:rsid w:val="006D4B84"/>
    <w:rsid w:val="006D7223"/>
    <w:rsid w:val="006E2D95"/>
    <w:rsid w:val="006E5499"/>
    <w:rsid w:val="006E683C"/>
    <w:rsid w:val="006E7463"/>
    <w:rsid w:val="006E7E24"/>
    <w:rsid w:val="006F0FFE"/>
    <w:rsid w:val="006F1F3E"/>
    <w:rsid w:val="006F30C2"/>
    <w:rsid w:val="006F3D1F"/>
    <w:rsid w:val="006F546C"/>
    <w:rsid w:val="006F772F"/>
    <w:rsid w:val="00700E46"/>
    <w:rsid w:val="00700F2D"/>
    <w:rsid w:val="00702640"/>
    <w:rsid w:val="00703C3E"/>
    <w:rsid w:val="007071F4"/>
    <w:rsid w:val="00707BE7"/>
    <w:rsid w:val="00712FD8"/>
    <w:rsid w:val="00714F13"/>
    <w:rsid w:val="007173A0"/>
    <w:rsid w:val="0071757A"/>
    <w:rsid w:val="00717A0F"/>
    <w:rsid w:val="00717B14"/>
    <w:rsid w:val="00721844"/>
    <w:rsid w:val="007227E0"/>
    <w:rsid w:val="00723EB2"/>
    <w:rsid w:val="00730050"/>
    <w:rsid w:val="00730F47"/>
    <w:rsid w:val="00732A2F"/>
    <w:rsid w:val="00734BB7"/>
    <w:rsid w:val="00736B72"/>
    <w:rsid w:val="00740950"/>
    <w:rsid w:val="00740FFA"/>
    <w:rsid w:val="007411C3"/>
    <w:rsid w:val="007421E4"/>
    <w:rsid w:val="00743BAD"/>
    <w:rsid w:val="00744704"/>
    <w:rsid w:val="0075100C"/>
    <w:rsid w:val="00751FD2"/>
    <w:rsid w:val="00753304"/>
    <w:rsid w:val="007534C8"/>
    <w:rsid w:val="00755D79"/>
    <w:rsid w:val="00757047"/>
    <w:rsid w:val="00760A0D"/>
    <w:rsid w:val="00760D8C"/>
    <w:rsid w:val="00761585"/>
    <w:rsid w:val="007615DC"/>
    <w:rsid w:val="00761C50"/>
    <w:rsid w:val="00770D41"/>
    <w:rsid w:val="00771F00"/>
    <w:rsid w:val="0077613A"/>
    <w:rsid w:val="00777258"/>
    <w:rsid w:val="00777A6E"/>
    <w:rsid w:val="00781D7A"/>
    <w:rsid w:val="00782767"/>
    <w:rsid w:val="00787142"/>
    <w:rsid w:val="00787E6F"/>
    <w:rsid w:val="007903E0"/>
    <w:rsid w:val="00790B4E"/>
    <w:rsid w:val="0079240F"/>
    <w:rsid w:val="0079430F"/>
    <w:rsid w:val="00794790"/>
    <w:rsid w:val="007972B8"/>
    <w:rsid w:val="007A1882"/>
    <w:rsid w:val="007A39B4"/>
    <w:rsid w:val="007A596D"/>
    <w:rsid w:val="007A5E6B"/>
    <w:rsid w:val="007A68F2"/>
    <w:rsid w:val="007B1C71"/>
    <w:rsid w:val="007B2867"/>
    <w:rsid w:val="007B28FC"/>
    <w:rsid w:val="007B2936"/>
    <w:rsid w:val="007B2B9D"/>
    <w:rsid w:val="007B2D2F"/>
    <w:rsid w:val="007C0ADA"/>
    <w:rsid w:val="007C22ED"/>
    <w:rsid w:val="007C2F29"/>
    <w:rsid w:val="007C30C2"/>
    <w:rsid w:val="007C3E25"/>
    <w:rsid w:val="007C4147"/>
    <w:rsid w:val="007C46CA"/>
    <w:rsid w:val="007C4734"/>
    <w:rsid w:val="007C4782"/>
    <w:rsid w:val="007C5A87"/>
    <w:rsid w:val="007C5AC6"/>
    <w:rsid w:val="007C6D34"/>
    <w:rsid w:val="007D448D"/>
    <w:rsid w:val="007D55AC"/>
    <w:rsid w:val="007D75A5"/>
    <w:rsid w:val="007E379F"/>
    <w:rsid w:val="007E3AA1"/>
    <w:rsid w:val="007E5D89"/>
    <w:rsid w:val="007E6118"/>
    <w:rsid w:val="007F09C7"/>
    <w:rsid w:val="007F171B"/>
    <w:rsid w:val="007F3E9B"/>
    <w:rsid w:val="007F4A48"/>
    <w:rsid w:val="007F6F7A"/>
    <w:rsid w:val="007F73F1"/>
    <w:rsid w:val="00800523"/>
    <w:rsid w:val="00800FF5"/>
    <w:rsid w:val="0080206A"/>
    <w:rsid w:val="00802F04"/>
    <w:rsid w:val="00804051"/>
    <w:rsid w:val="008045EC"/>
    <w:rsid w:val="00804782"/>
    <w:rsid w:val="00804CAE"/>
    <w:rsid w:val="0080627D"/>
    <w:rsid w:val="00807091"/>
    <w:rsid w:val="00813703"/>
    <w:rsid w:val="00814019"/>
    <w:rsid w:val="008140F3"/>
    <w:rsid w:val="0081475B"/>
    <w:rsid w:val="00814E6F"/>
    <w:rsid w:val="00815F27"/>
    <w:rsid w:val="00817967"/>
    <w:rsid w:val="00820E62"/>
    <w:rsid w:val="00823704"/>
    <w:rsid w:val="00823C40"/>
    <w:rsid w:val="00824C26"/>
    <w:rsid w:val="00826A7B"/>
    <w:rsid w:val="00827720"/>
    <w:rsid w:val="00830DE4"/>
    <w:rsid w:val="00834378"/>
    <w:rsid w:val="008354A9"/>
    <w:rsid w:val="00835697"/>
    <w:rsid w:val="00835984"/>
    <w:rsid w:val="00836DC8"/>
    <w:rsid w:val="0083749E"/>
    <w:rsid w:val="00837526"/>
    <w:rsid w:val="00837BC6"/>
    <w:rsid w:val="00840517"/>
    <w:rsid w:val="00840773"/>
    <w:rsid w:val="008418BB"/>
    <w:rsid w:val="00842DEE"/>
    <w:rsid w:val="00843529"/>
    <w:rsid w:val="00846C34"/>
    <w:rsid w:val="0085124E"/>
    <w:rsid w:val="00851D7A"/>
    <w:rsid w:val="00851E7F"/>
    <w:rsid w:val="008521F5"/>
    <w:rsid w:val="008535FC"/>
    <w:rsid w:val="00854835"/>
    <w:rsid w:val="008561F7"/>
    <w:rsid w:val="00856508"/>
    <w:rsid w:val="00857586"/>
    <w:rsid w:val="008576AC"/>
    <w:rsid w:val="008608A3"/>
    <w:rsid w:val="0086206A"/>
    <w:rsid w:val="008621AE"/>
    <w:rsid w:val="008641F7"/>
    <w:rsid w:val="008666CC"/>
    <w:rsid w:val="00866C5D"/>
    <w:rsid w:val="008675B6"/>
    <w:rsid w:val="00870772"/>
    <w:rsid w:val="00870FA8"/>
    <w:rsid w:val="008711F2"/>
    <w:rsid w:val="008712B6"/>
    <w:rsid w:val="00872C69"/>
    <w:rsid w:val="008731B8"/>
    <w:rsid w:val="00873499"/>
    <w:rsid w:val="0087372E"/>
    <w:rsid w:val="00875976"/>
    <w:rsid w:val="00876869"/>
    <w:rsid w:val="00877231"/>
    <w:rsid w:val="008773D3"/>
    <w:rsid w:val="00877751"/>
    <w:rsid w:val="00877A6B"/>
    <w:rsid w:val="00877D9E"/>
    <w:rsid w:val="008822BC"/>
    <w:rsid w:val="008850DE"/>
    <w:rsid w:val="00886571"/>
    <w:rsid w:val="008871B2"/>
    <w:rsid w:val="00893390"/>
    <w:rsid w:val="00895E2A"/>
    <w:rsid w:val="00895E48"/>
    <w:rsid w:val="00897160"/>
    <w:rsid w:val="00897AF5"/>
    <w:rsid w:val="00897B4C"/>
    <w:rsid w:val="008A24E4"/>
    <w:rsid w:val="008A2A6E"/>
    <w:rsid w:val="008A4C87"/>
    <w:rsid w:val="008A604D"/>
    <w:rsid w:val="008A63FB"/>
    <w:rsid w:val="008A69D2"/>
    <w:rsid w:val="008A7460"/>
    <w:rsid w:val="008B096C"/>
    <w:rsid w:val="008B1124"/>
    <w:rsid w:val="008B19A8"/>
    <w:rsid w:val="008B2090"/>
    <w:rsid w:val="008B3B02"/>
    <w:rsid w:val="008B5888"/>
    <w:rsid w:val="008B5D45"/>
    <w:rsid w:val="008B5E3F"/>
    <w:rsid w:val="008B7145"/>
    <w:rsid w:val="008B7475"/>
    <w:rsid w:val="008C15C3"/>
    <w:rsid w:val="008C1AEA"/>
    <w:rsid w:val="008C3024"/>
    <w:rsid w:val="008C3FEE"/>
    <w:rsid w:val="008C474A"/>
    <w:rsid w:val="008C4DFA"/>
    <w:rsid w:val="008C59CC"/>
    <w:rsid w:val="008C5D0B"/>
    <w:rsid w:val="008C5D51"/>
    <w:rsid w:val="008C7261"/>
    <w:rsid w:val="008C78B4"/>
    <w:rsid w:val="008D02EC"/>
    <w:rsid w:val="008D04E2"/>
    <w:rsid w:val="008D07DF"/>
    <w:rsid w:val="008D2DB9"/>
    <w:rsid w:val="008D3250"/>
    <w:rsid w:val="008D342A"/>
    <w:rsid w:val="008D3C79"/>
    <w:rsid w:val="008D6146"/>
    <w:rsid w:val="008D79D4"/>
    <w:rsid w:val="008E17D5"/>
    <w:rsid w:val="008E204D"/>
    <w:rsid w:val="008E390C"/>
    <w:rsid w:val="008E406F"/>
    <w:rsid w:val="008E489A"/>
    <w:rsid w:val="008E5871"/>
    <w:rsid w:val="008F0837"/>
    <w:rsid w:val="008F0CEB"/>
    <w:rsid w:val="008F2196"/>
    <w:rsid w:val="008F2ACD"/>
    <w:rsid w:val="008F34CA"/>
    <w:rsid w:val="008F5057"/>
    <w:rsid w:val="008F5704"/>
    <w:rsid w:val="008F5CC2"/>
    <w:rsid w:val="008F60D0"/>
    <w:rsid w:val="008F62F8"/>
    <w:rsid w:val="008F73E5"/>
    <w:rsid w:val="008F795B"/>
    <w:rsid w:val="00900111"/>
    <w:rsid w:val="00900361"/>
    <w:rsid w:val="0090037B"/>
    <w:rsid w:val="00900412"/>
    <w:rsid w:val="0090050E"/>
    <w:rsid w:val="00906DFF"/>
    <w:rsid w:val="00906F16"/>
    <w:rsid w:val="00907CEC"/>
    <w:rsid w:val="00911420"/>
    <w:rsid w:val="00911A5B"/>
    <w:rsid w:val="00913568"/>
    <w:rsid w:val="00913708"/>
    <w:rsid w:val="009146DE"/>
    <w:rsid w:val="00914711"/>
    <w:rsid w:val="0091531A"/>
    <w:rsid w:val="00915B4D"/>
    <w:rsid w:val="0091644D"/>
    <w:rsid w:val="00921CA1"/>
    <w:rsid w:val="00922FB9"/>
    <w:rsid w:val="00924141"/>
    <w:rsid w:val="0092594D"/>
    <w:rsid w:val="00926362"/>
    <w:rsid w:val="00926F7F"/>
    <w:rsid w:val="009270A5"/>
    <w:rsid w:val="009304E3"/>
    <w:rsid w:val="00930765"/>
    <w:rsid w:val="00933280"/>
    <w:rsid w:val="00934F4A"/>
    <w:rsid w:val="0093523A"/>
    <w:rsid w:val="0093543A"/>
    <w:rsid w:val="00936587"/>
    <w:rsid w:val="00936B20"/>
    <w:rsid w:val="00936CE0"/>
    <w:rsid w:val="00937D5A"/>
    <w:rsid w:val="00942135"/>
    <w:rsid w:val="009426E7"/>
    <w:rsid w:val="00943FAC"/>
    <w:rsid w:val="00945826"/>
    <w:rsid w:val="00950E39"/>
    <w:rsid w:val="009528DF"/>
    <w:rsid w:val="009535CC"/>
    <w:rsid w:val="009540FC"/>
    <w:rsid w:val="00956079"/>
    <w:rsid w:val="009560CA"/>
    <w:rsid w:val="009562CC"/>
    <w:rsid w:val="00960178"/>
    <w:rsid w:val="009605F0"/>
    <w:rsid w:val="00960DEF"/>
    <w:rsid w:val="009626B4"/>
    <w:rsid w:val="009636A5"/>
    <w:rsid w:val="00965125"/>
    <w:rsid w:val="00966CF9"/>
    <w:rsid w:val="00967B76"/>
    <w:rsid w:val="00967D22"/>
    <w:rsid w:val="00970E1E"/>
    <w:rsid w:val="00973215"/>
    <w:rsid w:val="009759F8"/>
    <w:rsid w:val="0097742D"/>
    <w:rsid w:val="00980CB5"/>
    <w:rsid w:val="00981BB5"/>
    <w:rsid w:val="009854AA"/>
    <w:rsid w:val="00990CEE"/>
    <w:rsid w:val="009914A5"/>
    <w:rsid w:val="009939E2"/>
    <w:rsid w:val="00993CC2"/>
    <w:rsid w:val="00995820"/>
    <w:rsid w:val="00996BD8"/>
    <w:rsid w:val="009A1BDD"/>
    <w:rsid w:val="009A2178"/>
    <w:rsid w:val="009A23B0"/>
    <w:rsid w:val="009A4694"/>
    <w:rsid w:val="009A4E25"/>
    <w:rsid w:val="009A5123"/>
    <w:rsid w:val="009A586C"/>
    <w:rsid w:val="009A5927"/>
    <w:rsid w:val="009A64C6"/>
    <w:rsid w:val="009A6CBF"/>
    <w:rsid w:val="009A6DC3"/>
    <w:rsid w:val="009B2298"/>
    <w:rsid w:val="009B2898"/>
    <w:rsid w:val="009B3BCB"/>
    <w:rsid w:val="009B4170"/>
    <w:rsid w:val="009B43C2"/>
    <w:rsid w:val="009B6044"/>
    <w:rsid w:val="009B6592"/>
    <w:rsid w:val="009C5484"/>
    <w:rsid w:val="009C5E78"/>
    <w:rsid w:val="009C69ED"/>
    <w:rsid w:val="009D0287"/>
    <w:rsid w:val="009D0CAF"/>
    <w:rsid w:val="009D0DC9"/>
    <w:rsid w:val="009D0F7D"/>
    <w:rsid w:val="009D10D6"/>
    <w:rsid w:val="009D111F"/>
    <w:rsid w:val="009D11E9"/>
    <w:rsid w:val="009D19F5"/>
    <w:rsid w:val="009D1EB6"/>
    <w:rsid w:val="009D2E63"/>
    <w:rsid w:val="009D2F10"/>
    <w:rsid w:val="009D34C2"/>
    <w:rsid w:val="009D422C"/>
    <w:rsid w:val="009D49D2"/>
    <w:rsid w:val="009D4A4B"/>
    <w:rsid w:val="009D4FE3"/>
    <w:rsid w:val="009D5BFF"/>
    <w:rsid w:val="009D71D8"/>
    <w:rsid w:val="009E01E1"/>
    <w:rsid w:val="009E27B9"/>
    <w:rsid w:val="009E4CE9"/>
    <w:rsid w:val="009F0244"/>
    <w:rsid w:val="009F0EC0"/>
    <w:rsid w:val="009F1311"/>
    <w:rsid w:val="009F1E3B"/>
    <w:rsid w:val="009F2BBA"/>
    <w:rsid w:val="009F35DD"/>
    <w:rsid w:val="009F37B1"/>
    <w:rsid w:val="009F5339"/>
    <w:rsid w:val="009F5880"/>
    <w:rsid w:val="009F633F"/>
    <w:rsid w:val="009F7DCE"/>
    <w:rsid w:val="00A0087E"/>
    <w:rsid w:val="00A00B49"/>
    <w:rsid w:val="00A04C7E"/>
    <w:rsid w:val="00A04DAE"/>
    <w:rsid w:val="00A0513D"/>
    <w:rsid w:val="00A0630B"/>
    <w:rsid w:val="00A07C59"/>
    <w:rsid w:val="00A118D6"/>
    <w:rsid w:val="00A1326E"/>
    <w:rsid w:val="00A158A4"/>
    <w:rsid w:val="00A15DD6"/>
    <w:rsid w:val="00A16395"/>
    <w:rsid w:val="00A170F2"/>
    <w:rsid w:val="00A20AE8"/>
    <w:rsid w:val="00A229C9"/>
    <w:rsid w:val="00A2301E"/>
    <w:rsid w:val="00A25D58"/>
    <w:rsid w:val="00A2708F"/>
    <w:rsid w:val="00A273E9"/>
    <w:rsid w:val="00A274A5"/>
    <w:rsid w:val="00A33BFA"/>
    <w:rsid w:val="00A3465C"/>
    <w:rsid w:val="00A353FF"/>
    <w:rsid w:val="00A35C2A"/>
    <w:rsid w:val="00A35C49"/>
    <w:rsid w:val="00A37E60"/>
    <w:rsid w:val="00A40E04"/>
    <w:rsid w:val="00A42F0D"/>
    <w:rsid w:val="00A440F6"/>
    <w:rsid w:val="00A45DB8"/>
    <w:rsid w:val="00A463C7"/>
    <w:rsid w:val="00A50DF4"/>
    <w:rsid w:val="00A51640"/>
    <w:rsid w:val="00A5203D"/>
    <w:rsid w:val="00A52B9E"/>
    <w:rsid w:val="00A56A54"/>
    <w:rsid w:val="00A56EB2"/>
    <w:rsid w:val="00A60964"/>
    <w:rsid w:val="00A6277E"/>
    <w:rsid w:val="00A6339E"/>
    <w:rsid w:val="00A634D8"/>
    <w:rsid w:val="00A6395A"/>
    <w:rsid w:val="00A649C4"/>
    <w:rsid w:val="00A65C97"/>
    <w:rsid w:val="00A67380"/>
    <w:rsid w:val="00A67626"/>
    <w:rsid w:val="00A71A73"/>
    <w:rsid w:val="00A73138"/>
    <w:rsid w:val="00A733D8"/>
    <w:rsid w:val="00A75498"/>
    <w:rsid w:val="00A7677B"/>
    <w:rsid w:val="00A76AB0"/>
    <w:rsid w:val="00A805C8"/>
    <w:rsid w:val="00A8380C"/>
    <w:rsid w:val="00A83A87"/>
    <w:rsid w:val="00A83D19"/>
    <w:rsid w:val="00A9057F"/>
    <w:rsid w:val="00A916BD"/>
    <w:rsid w:val="00A935B2"/>
    <w:rsid w:val="00A93915"/>
    <w:rsid w:val="00A94DEA"/>
    <w:rsid w:val="00A9655A"/>
    <w:rsid w:val="00AA3F21"/>
    <w:rsid w:val="00AA4211"/>
    <w:rsid w:val="00AA4978"/>
    <w:rsid w:val="00AA4DB9"/>
    <w:rsid w:val="00AA4DCD"/>
    <w:rsid w:val="00AA608D"/>
    <w:rsid w:val="00AA6823"/>
    <w:rsid w:val="00AA6A6F"/>
    <w:rsid w:val="00AA7797"/>
    <w:rsid w:val="00AB0C45"/>
    <w:rsid w:val="00AB116F"/>
    <w:rsid w:val="00AB13B9"/>
    <w:rsid w:val="00AB2913"/>
    <w:rsid w:val="00AB2947"/>
    <w:rsid w:val="00AB3940"/>
    <w:rsid w:val="00AB4D8E"/>
    <w:rsid w:val="00AB56E4"/>
    <w:rsid w:val="00AB57BC"/>
    <w:rsid w:val="00AB59AB"/>
    <w:rsid w:val="00AB6B61"/>
    <w:rsid w:val="00AB72B8"/>
    <w:rsid w:val="00AB762A"/>
    <w:rsid w:val="00AC02B6"/>
    <w:rsid w:val="00AC0824"/>
    <w:rsid w:val="00AC1754"/>
    <w:rsid w:val="00AC1BED"/>
    <w:rsid w:val="00AC2C85"/>
    <w:rsid w:val="00AC3BBA"/>
    <w:rsid w:val="00AC5FD0"/>
    <w:rsid w:val="00AC64E0"/>
    <w:rsid w:val="00AC6EC7"/>
    <w:rsid w:val="00AD062E"/>
    <w:rsid w:val="00AD07DE"/>
    <w:rsid w:val="00AD15BF"/>
    <w:rsid w:val="00AD44D2"/>
    <w:rsid w:val="00AD4AAC"/>
    <w:rsid w:val="00AD6055"/>
    <w:rsid w:val="00AD7072"/>
    <w:rsid w:val="00AD70AC"/>
    <w:rsid w:val="00AE2033"/>
    <w:rsid w:val="00AE30C6"/>
    <w:rsid w:val="00AE36E3"/>
    <w:rsid w:val="00AE4D2A"/>
    <w:rsid w:val="00AE4F83"/>
    <w:rsid w:val="00AE541B"/>
    <w:rsid w:val="00AE60F5"/>
    <w:rsid w:val="00AE6154"/>
    <w:rsid w:val="00AF1302"/>
    <w:rsid w:val="00AF1E78"/>
    <w:rsid w:val="00AF3345"/>
    <w:rsid w:val="00AF517A"/>
    <w:rsid w:val="00AF5C1F"/>
    <w:rsid w:val="00AF6656"/>
    <w:rsid w:val="00AF6FEA"/>
    <w:rsid w:val="00B007A0"/>
    <w:rsid w:val="00B04A12"/>
    <w:rsid w:val="00B053F5"/>
    <w:rsid w:val="00B05A4E"/>
    <w:rsid w:val="00B06DD7"/>
    <w:rsid w:val="00B120C6"/>
    <w:rsid w:val="00B1250D"/>
    <w:rsid w:val="00B12574"/>
    <w:rsid w:val="00B13363"/>
    <w:rsid w:val="00B13D5F"/>
    <w:rsid w:val="00B13FEA"/>
    <w:rsid w:val="00B14EF0"/>
    <w:rsid w:val="00B168F5"/>
    <w:rsid w:val="00B17960"/>
    <w:rsid w:val="00B203C2"/>
    <w:rsid w:val="00B20E63"/>
    <w:rsid w:val="00B226B3"/>
    <w:rsid w:val="00B22C01"/>
    <w:rsid w:val="00B23965"/>
    <w:rsid w:val="00B24BDC"/>
    <w:rsid w:val="00B25CD6"/>
    <w:rsid w:val="00B25F23"/>
    <w:rsid w:val="00B26952"/>
    <w:rsid w:val="00B3049C"/>
    <w:rsid w:val="00B32CCE"/>
    <w:rsid w:val="00B32DBA"/>
    <w:rsid w:val="00B333FD"/>
    <w:rsid w:val="00B36CC8"/>
    <w:rsid w:val="00B372D1"/>
    <w:rsid w:val="00B3744E"/>
    <w:rsid w:val="00B40A23"/>
    <w:rsid w:val="00B41527"/>
    <w:rsid w:val="00B422C2"/>
    <w:rsid w:val="00B42425"/>
    <w:rsid w:val="00B4264F"/>
    <w:rsid w:val="00B43C69"/>
    <w:rsid w:val="00B4424E"/>
    <w:rsid w:val="00B44C82"/>
    <w:rsid w:val="00B45C07"/>
    <w:rsid w:val="00B4798E"/>
    <w:rsid w:val="00B479AC"/>
    <w:rsid w:val="00B5036B"/>
    <w:rsid w:val="00B50828"/>
    <w:rsid w:val="00B52622"/>
    <w:rsid w:val="00B528F9"/>
    <w:rsid w:val="00B564FD"/>
    <w:rsid w:val="00B5693F"/>
    <w:rsid w:val="00B60220"/>
    <w:rsid w:val="00B60C96"/>
    <w:rsid w:val="00B62F56"/>
    <w:rsid w:val="00B64FBD"/>
    <w:rsid w:val="00B6560E"/>
    <w:rsid w:val="00B65D59"/>
    <w:rsid w:val="00B67C63"/>
    <w:rsid w:val="00B708A8"/>
    <w:rsid w:val="00B73F00"/>
    <w:rsid w:val="00B76093"/>
    <w:rsid w:val="00B762C7"/>
    <w:rsid w:val="00B76D15"/>
    <w:rsid w:val="00B81A98"/>
    <w:rsid w:val="00B81CBA"/>
    <w:rsid w:val="00B83241"/>
    <w:rsid w:val="00B855FE"/>
    <w:rsid w:val="00B86F4C"/>
    <w:rsid w:val="00B87037"/>
    <w:rsid w:val="00B90DEA"/>
    <w:rsid w:val="00B917F0"/>
    <w:rsid w:val="00B92DCD"/>
    <w:rsid w:val="00B94489"/>
    <w:rsid w:val="00B94E5C"/>
    <w:rsid w:val="00B95CC2"/>
    <w:rsid w:val="00B97232"/>
    <w:rsid w:val="00BA1630"/>
    <w:rsid w:val="00BA40C5"/>
    <w:rsid w:val="00BA79DA"/>
    <w:rsid w:val="00BB17B5"/>
    <w:rsid w:val="00BB1F9E"/>
    <w:rsid w:val="00BB2B69"/>
    <w:rsid w:val="00BB2F52"/>
    <w:rsid w:val="00BB332F"/>
    <w:rsid w:val="00BB40AA"/>
    <w:rsid w:val="00BB5AC3"/>
    <w:rsid w:val="00BB5B61"/>
    <w:rsid w:val="00BB7D2D"/>
    <w:rsid w:val="00BBE097"/>
    <w:rsid w:val="00BC0A75"/>
    <w:rsid w:val="00BC0DB9"/>
    <w:rsid w:val="00BC1118"/>
    <w:rsid w:val="00BC2BA4"/>
    <w:rsid w:val="00BC496B"/>
    <w:rsid w:val="00BC5203"/>
    <w:rsid w:val="00BC5600"/>
    <w:rsid w:val="00BC5A8F"/>
    <w:rsid w:val="00BC6EAD"/>
    <w:rsid w:val="00BD0767"/>
    <w:rsid w:val="00BD0D15"/>
    <w:rsid w:val="00BD469E"/>
    <w:rsid w:val="00BD5768"/>
    <w:rsid w:val="00BD58B1"/>
    <w:rsid w:val="00BD704C"/>
    <w:rsid w:val="00BE0C0F"/>
    <w:rsid w:val="00BE2B8C"/>
    <w:rsid w:val="00BE43B2"/>
    <w:rsid w:val="00BE464D"/>
    <w:rsid w:val="00BE6D1B"/>
    <w:rsid w:val="00BE747A"/>
    <w:rsid w:val="00BE7E8C"/>
    <w:rsid w:val="00BF0F3A"/>
    <w:rsid w:val="00BF1439"/>
    <w:rsid w:val="00BF32EF"/>
    <w:rsid w:val="00BF3AFA"/>
    <w:rsid w:val="00BF4621"/>
    <w:rsid w:val="00BF54AC"/>
    <w:rsid w:val="00BF622C"/>
    <w:rsid w:val="00BF6A73"/>
    <w:rsid w:val="00C00C57"/>
    <w:rsid w:val="00C00E90"/>
    <w:rsid w:val="00C01CE8"/>
    <w:rsid w:val="00C01D69"/>
    <w:rsid w:val="00C02451"/>
    <w:rsid w:val="00C0250B"/>
    <w:rsid w:val="00C02D20"/>
    <w:rsid w:val="00C02F47"/>
    <w:rsid w:val="00C037B2"/>
    <w:rsid w:val="00C037BB"/>
    <w:rsid w:val="00C03A66"/>
    <w:rsid w:val="00C06495"/>
    <w:rsid w:val="00C068FA"/>
    <w:rsid w:val="00C06F92"/>
    <w:rsid w:val="00C112C7"/>
    <w:rsid w:val="00C11C6D"/>
    <w:rsid w:val="00C12A41"/>
    <w:rsid w:val="00C12B64"/>
    <w:rsid w:val="00C134D4"/>
    <w:rsid w:val="00C13E9B"/>
    <w:rsid w:val="00C157FE"/>
    <w:rsid w:val="00C15CB9"/>
    <w:rsid w:val="00C166C2"/>
    <w:rsid w:val="00C16CB6"/>
    <w:rsid w:val="00C174F8"/>
    <w:rsid w:val="00C177E4"/>
    <w:rsid w:val="00C17DE6"/>
    <w:rsid w:val="00C20396"/>
    <w:rsid w:val="00C21FA3"/>
    <w:rsid w:val="00C223F8"/>
    <w:rsid w:val="00C228F7"/>
    <w:rsid w:val="00C315D8"/>
    <w:rsid w:val="00C33923"/>
    <w:rsid w:val="00C34D82"/>
    <w:rsid w:val="00C35231"/>
    <w:rsid w:val="00C3636C"/>
    <w:rsid w:val="00C36E27"/>
    <w:rsid w:val="00C37146"/>
    <w:rsid w:val="00C37D33"/>
    <w:rsid w:val="00C4173D"/>
    <w:rsid w:val="00C42824"/>
    <w:rsid w:val="00C42BF3"/>
    <w:rsid w:val="00C4377E"/>
    <w:rsid w:val="00C45284"/>
    <w:rsid w:val="00C5043D"/>
    <w:rsid w:val="00C52590"/>
    <w:rsid w:val="00C52915"/>
    <w:rsid w:val="00C530AA"/>
    <w:rsid w:val="00C54C02"/>
    <w:rsid w:val="00C558A5"/>
    <w:rsid w:val="00C56A9F"/>
    <w:rsid w:val="00C56E58"/>
    <w:rsid w:val="00C62782"/>
    <w:rsid w:val="00C627C7"/>
    <w:rsid w:val="00C62CE8"/>
    <w:rsid w:val="00C6532C"/>
    <w:rsid w:val="00C65868"/>
    <w:rsid w:val="00C66676"/>
    <w:rsid w:val="00C66E1F"/>
    <w:rsid w:val="00C66E21"/>
    <w:rsid w:val="00C70D9C"/>
    <w:rsid w:val="00C71AE8"/>
    <w:rsid w:val="00C7217A"/>
    <w:rsid w:val="00C723A2"/>
    <w:rsid w:val="00C75CF7"/>
    <w:rsid w:val="00C81615"/>
    <w:rsid w:val="00C8186F"/>
    <w:rsid w:val="00C82C99"/>
    <w:rsid w:val="00C82E90"/>
    <w:rsid w:val="00C83DBF"/>
    <w:rsid w:val="00C83EC4"/>
    <w:rsid w:val="00C8669F"/>
    <w:rsid w:val="00C907DE"/>
    <w:rsid w:val="00C91B5D"/>
    <w:rsid w:val="00C925D7"/>
    <w:rsid w:val="00C94301"/>
    <w:rsid w:val="00C9508F"/>
    <w:rsid w:val="00C962DB"/>
    <w:rsid w:val="00C96DA0"/>
    <w:rsid w:val="00C9778A"/>
    <w:rsid w:val="00C9796D"/>
    <w:rsid w:val="00C97A05"/>
    <w:rsid w:val="00CA156F"/>
    <w:rsid w:val="00CA3466"/>
    <w:rsid w:val="00CA3651"/>
    <w:rsid w:val="00CA49EE"/>
    <w:rsid w:val="00CA5228"/>
    <w:rsid w:val="00CA56FD"/>
    <w:rsid w:val="00CA61FA"/>
    <w:rsid w:val="00CA68C5"/>
    <w:rsid w:val="00CB016D"/>
    <w:rsid w:val="00CB239E"/>
    <w:rsid w:val="00CB4141"/>
    <w:rsid w:val="00CB49E0"/>
    <w:rsid w:val="00CB5B65"/>
    <w:rsid w:val="00CB5E80"/>
    <w:rsid w:val="00CB6737"/>
    <w:rsid w:val="00CC0579"/>
    <w:rsid w:val="00CC11FA"/>
    <w:rsid w:val="00CC1FE2"/>
    <w:rsid w:val="00CC223A"/>
    <w:rsid w:val="00CC231D"/>
    <w:rsid w:val="00CC3462"/>
    <w:rsid w:val="00CC367E"/>
    <w:rsid w:val="00CC3925"/>
    <w:rsid w:val="00CC4098"/>
    <w:rsid w:val="00CC53B7"/>
    <w:rsid w:val="00CC6041"/>
    <w:rsid w:val="00CC6D67"/>
    <w:rsid w:val="00CD2119"/>
    <w:rsid w:val="00CD3C5D"/>
    <w:rsid w:val="00CD4E8F"/>
    <w:rsid w:val="00CD6118"/>
    <w:rsid w:val="00CE028C"/>
    <w:rsid w:val="00CE0875"/>
    <w:rsid w:val="00CE1AD1"/>
    <w:rsid w:val="00CE46AC"/>
    <w:rsid w:val="00CE6A4E"/>
    <w:rsid w:val="00CE7E24"/>
    <w:rsid w:val="00CF09B0"/>
    <w:rsid w:val="00CF09C3"/>
    <w:rsid w:val="00CF0B97"/>
    <w:rsid w:val="00CF10AA"/>
    <w:rsid w:val="00CF2AC5"/>
    <w:rsid w:val="00CF2D97"/>
    <w:rsid w:val="00CF318C"/>
    <w:rsid w:val="00CF372F"/>
    <w:rsid w:val="00CF37A7"/>
    <w:rsid w:val="00CF3AAC"/>
    <w:rsid w:val="00CF4166"/>
    <w:rsid w:val="00CF436F"/>
    <w:rsid w:val="00CF4966"/>
    <w:rsid w:val="00CF7F00"/>
    <w:rsid w:val="00CF7FD6"/>
    <w:rsid w:val="00D033A9"/>
    <w:rsid w:val="00D04A77"/>
    <w:rsid w:val="00D0550A"/>
    <w:rsid w:val="00D057F1"/>
    <w:rsid w:val="00D065C4"/>
    <w:rsid w:val="00D0678B"/>
    <w:rsid w:val="00D06AAA"/>
    <w:rsid w:val="00D073FA"/>
    <w:rsid w:val="00D12FF3"/>
    <w:rsid w:val="00D13716"/>
    <w:rsid w:val="00D1558C"/>
    <w:rsid w:val="00D1584B"/>
    <w:rsid w:val="00D15E97"/>
    <w:rsid w:val="00D172E1"/>
    <w:rsid w:val="00D207B9"/>
    <w:rsid w:val="00D21107"/>
    <w:rsid w:val="00D21F30"/>
    <w:rsid w:val="00D225F2"/>
    <w:rsid w:val="00D244E4"/>
    <w:rsid w:val="00D245A7"/>
    <w:rsid w:val="00D246FB"/>
    <w:rsid w:val="00D2612D"/>
    <w:rsid w:val="00D26BF6"/>
    <w:rsid w:val="00D26F10"/>
    <w:rsid w:val="00D27282"/>
    <w:rsid w:val="00D27288"/>
    <w:rsid w:val="00D27409"/>
    <w:rsid w:val="00D274E8"/>
    <w:rsid w:val="00D27CDC"/>
    <w:rsid w:val="00D27E87"/>
    <w:rsid w:val="00D30349"/>
    <w:rsid w:val="00D31CD5"/>
    <w:rsid w:val="00D32247"/>
    <w:rsid w:val="00D3272D"/>
    <w:rsid w:val="00D32C92"/>
    <w:rsid w:val="00D34D41"/>
    <w:rsid w:val="00D3530D"/>
    <w:rsid w:val="00D358BB"/>
    <w:rsid w:val="00D36FF9"/>
    <w:rsid w:val="00D374C8"/>
    <w:rsid w:val="00D417C4"/>
    <w:rsid w:val="00D41D9B"/>
    <w:rsid w:val="00D41EA4"/>
    <w:rsid w:val="00D43328"/>
    <w:rsid w:val="00D4469F"/>
    <w:rsid w:val="00D450F1"/>
    <w:rsid w:val="00D4528D"/>
    <w:rsid w:val="00D53538"/>
    <w:rsid w:val="00D536E3"/>
    <w:rsid w:val="00D53C29"/>
    <w:rsid w:val="00D54EAF"/>
    <w:rsid w:val="00D558CE"/>
    <w:rsid w:val="00D5590A"/>
    <w:rsid w:val="00D55D2F"/>
    <w:rsid w:val="00D5642E"/>
    <w:rsid w:val="00D56EC9"/>
    <w:rsid w:val="00D578D0"/>
    <w:rsid w:val="00D60D9C"/>
    <w:rsid w:val="00D624CC"/>
    <w:rsid w:val="00D62CE9"/>
    <w:rsid w:val="00D63223"/>
    <w:rsid w:val="00D642D7"/>
    <w:rsid w:val="00D65CDD"/>
    <w:rsid w:val="00D663D0"/>
    <w:rsid w:val="00D709FC"/>
    <w:rsid w:val="00D71BA0"/>
    <w:rsid w:val="00D73C27"/>
    <w:rsid w:val="00D7444A"/>
    <w:rsid w:val="00D74D81"/>
    <w:rsid w:val="00D74E3F"/>
    <w:rsid w:val="00D75BFB"/>
    <w:rsid w:val="00D75DE8"/>
    <w:rsid w:val="00D769C5"/>
    <w:rsid w:val="00D80797"/>
    <w:rsid w:val="00D8791D"/>
    <w:rsid w:val="00D9040F"/>
    <w:rsid w:val="00D90D42"/>
    <w:rsid w:val="00D924DB"/>
    <w:rsid w:val="00D92F5D"/>
    <w:rsid w:val="00D93C22"/>
    <w:rsid w:val="00D93CE2"/>
    <w:rsid w:val="00D94E1D"/>
    <w:rsid w:val="00D956F3"/>
    <w:rsid w:val="00D9780F"/>
    <w:rsid w:val="00D97862"/>
    <w:rsid w:val="00DA03A5"/>
    <w:rsid w:val="00DA0BAB"/>
    <w:rsid w:val="00DA1757"/>
    <w:rsid w:val="00DA377F"/>
    <w:rsid w:val="00DA3922"/>
    <w:rsid w:val="00DA3F71"/>
    <w:rsid w:val="00DA4DAE"/>
    <w:rsid w:val="00DA54A3"/>
    <w:rsid w:val="00DA5BB3"/>
    <w:rsid w:val="00DB0D59"/>
    <w:rsid w:val="00DB0E5D"/>
    <w:rsid w:val="00DB3701"/>
    <w:rsid w:val="00DB3FD6"/>
    <w:rsid w:val="00DB6E5E"/>
    <w:rsid w:val="00DB772B"/>
    <w:rsid w:val="00DC0147"/>
    <w:rsid w:val="00DC079D"/>
    <w:rsid w:val="00DC0D02"/>
    <w:rsid w:val="00DC1229"/>
    <w:rsid w:val="00DC2C2D"/>
    <w:rsid w:val="00DC3DDC"/>
    <w:rsid w:val="00DC56D9"/>
    <w:rsid w:val="00DC63EB"/>
    <w:rsid w:val="00DC7ED7"/>
    <w:rsid w:val="00DD0C83"/>
    <w:rsid w:val="00DD0CBB"/>
    <w:rsid w:val="00DD198E"/>
    <w:rsid w:val="00DD23C5"/>
    <w:rsid w:val="00DD3A18"/>
    <w:rsid w:val="00DD45E3"/>
    <w:rsid w:val="00DD5707"/>
    <w:rsid w:val="00DD6699"/>
    <w:rsid w:val="00DD683A"/>
    <w:rsid w:val="00DE0468"/>
    <w:rsid w:val="00DE1004"/>
    <w:rsid w:val="00DE35CC"/>
    <w:rsid w:val="00DE3E6C"/>
    <w:rsid w:val="00DE3FEA"/>
    <w:rsid w:val="00DE5084"/>
    <w:rsid w:val="00DE6880"/>
    <w:rsid w:val="00DE7A08"/>
    <w:rsid w:val="00DE7F38"/>
    <w:rsid w:val="00DF0984"/>
    <w:rsid w:val="00DF184F"/>
    <w:rsid w:val="00DF1F38"/>
    <w:rsid w:val="00DF252F"/>
    <w:rsid w:val="00DF30A5"/>
    <w:rsid w:val="00DF72D8"/>
    <w:rsid w:val="00E0046A"/>
    <w:rsid w:val="00E00E1D"/>
    <w:rsid w:val="00E020D5"/>
    <w:rsid w:val="00E02DC6"/>
    <w:rsid w:val="00E04282"/>
    <w:rsid w:val="00E05788"/>
    <w:rsid w:val="00E077A3"/>
    <w:rsid w:val="00E07E2F"/>
    <w:rsid w:val="00E10D79"/>
    <w:rsid w:val="00E120B2"/>
    <w:rsid w:val="00E1433A"/>
    <w:rsid w:val="00E145F9"/>
    <w:rsid w:val="00E14F5D"/>
    <w:rsid w:val="00E155FA"/>
    <w:rsid w:val="00E158D4"/>
    <w:rsid w:val="00E1645C"/>
    <w:rsid w:val="00E166C9"/>
    <w:rsid w:val="00E17834"/>
    <w:rsid w:val="00E21340"/>
    <w:rsid w:val="00E2257C"/>
    <w:rsid w:val="00E23742"/>
    <w:rsid w:val="00E23C3B"/>
    <w:rsid w:val="00E2606F"/>
    <w:rsid w:val="00E26D62"/>
    <w:rsid w:val="00E27E72"/>
    <w:rsid w:val="00E27F9F"/>
    <w:rsid w:val="00E301D7"/>
    <w:rsid w:val="00E30C06"/>
    <w:rsid w:val="00E337AB"/>
    <w:rsid w:val="00E40F88"/>
    <w:rsid w:val="00E42273"/>
    <w:rsid w:val="00E44594"/>
    <w:rsid w:val="00E4466B"/>
    <w:rsid w:val="00E46BC4"/>
    <w:rsid w:val="00E47BC2"/>
    <w:rsid w:val="00E529DC"/>
    <w:rsid w:val="00E536AD"/>
    <w:rsid w:val="00E554B7"/>
    <w:rsid w:val="00E615B3"/>
    <w:rsid w:val="00E6203A"/>
    <w:rsid w:val="00E620CF"/>
    <w:rsid w:val="00E64290"/>
    <w:rsid w:val="00E66D4C"/>
    <w:rsid w:val="00E70D45"/>
    <w:rsid w:val="00E72652"/>
    <w:rsid w:val="00E728FF"/>
    <w:rsid w:val="00E72D20"/>
    <w:rsid w:val="00E759F6"/>
    <w:rsid w:val="00E75ECA"/>
    <w:rsid w:val="00E75FC2"/>
    <w:rsid w:val="00E769A0"/>
    <w:rsid w:val="00E769A2"/>
    <w:rsid w:val="00E82161"/>
    <w:rsid w:val="00E8313B"/>
    <w:rsid w:val="00E833A2"/>
    <w:rsid w:val="00E8343C"/>
    <w:rsid w:val="00E85885"/>
    <w:rsid w:val="00E8692C"/>
    <w:rsid w:val="00E874ED"/>
    <w:rsid w:val="00E876A9"/>
    <w:rsid w:val="00E904A6"/>
    <w:rsid w:val="00E906A8"/>
    <w:rsid w:val="00E90B76"/>
    <w:rsid w:val="00E930B9"/>
    <w:rsid w:val="00E93155"/>
    <w:rsid w:val="00E932FA"/>
    <w:rsid w:val="00E9558F"/>
    <w:rsid w:val="00E96B92"/>
    <w:rsid w:val="00EA16A5"/>
    <w:rsid w:val="00EA2045"/>
    <w:rsid w:val="00EA2571"/>
    <w:rsid w:val="00EA2A83"/>
    <w:rsid w:val="00EA4F86"/>
    <w:rsid w:val="00EA59C7"/>
    <w:rsid w:val="00EA7959"/>
    <w:rsid w:val="00EB5A0F"/>
    <w:rsid w:val="00EB76C0"/>
    <w:rsid w:val="00EC3833"/>
    <w:rsid w:val="00EC4416"/>
    <w:rsid w:val="00EC5082"/>
    <w:rsid w:val="00EC6687"/>
    <w:rsid w:val="00EC7ABC"/>
    <w:rsid w:val="00EC7B04"/>
    <w:rsid w:val="00ED21E4"/>
    <w:rsid w:val="00ED2E4C"/>
    <w:rsid w:val="00ED3DC3"/>
    <w:rsid w:val="00ED437D"/>
    <w:rsid w:val="00ED4D3A"/>
    <w:rsid w:val="00ED53E5"/>
    <w:rsid w:val="00ED7E3D"/>
    <w:rsid w:val="00EE0C49"/>
    <w:rsid w:val="00EE2850"/>
    <w:rsid w:val="00EE3289"/>
    <w:rsid w:val="00EE3E18"/>
    <w:rsid w:val="00EE431D"/>
    <w:rsid w:val="00EE49C8"/>
    <w:rsid w:val="00EE5A44"/>
    <w:rsid w:val="00EE7203"/>
    <w:rsid w:val="00EE772C"/>
    <w:rsid w:val="00EF1670"/>
    <w:rsid w:val="00EF2FAA"/>
    <w:rsid w:val="00EF3B96"/>
    <w:rsid w:val="00EF54D5"/>
    <w:rsid w:val="00EF6F8D"/>
    <w:rsid w:val="00F01E95"/>
    <w:rsid w:val="00F01F89"/>
    <w:rsid w:val="00F031B7"/>
    <w:rsid w:val="00F04B20"/>
    <w:rsid w:val="00F053DE"/>
    <w:rsid w:val="00F1037C"/>
    <w:rsid w:val="00F1056A"/>
    <w:rsid w:val="00F10833"/>
    <w:rsid w:val="00F11396"/>
    <w:rsid w:val="00F113C9"/>
    <w:rsid w:val="00F123CB"/>
    <w:rsid w:val="00F137DA"/>
    <w:rsid w:val="00F156D5"/>
    <w:rsid w:val="00F17A97"/>
    <w:rsid w:val="00F2025F"/>
    <w:rsid w:val="00F23E86"/>
    <w:rsid w:val="00F24ECE"/>
    <w:rsid w:val="00F24FA5"/>
    <w:rsid w:val="00F252C2"/>
    <w:rsid w:val="00F256A9"/>
    <w:rsid w:val="00F275F0"/>
    <w:rsid w:val="00F30019"/>
    <w:rsid w:val="00F30390"/>
    <w:rsid w:val="00F331B4"/>
    <w:rsid w:val="00F33FEC"/>
    <w:rsid w:val="00F341F5"/>
    <w:rsid w:val="00F40154"/>
    <w:rsid w:val="00F41339"/>
    <w:rsid w:val="00F4150F"/>
    <w:rsid w:val="00F450AE"/>
    <w:rsid w:val="00F45447"/>
    <w:rsid w:val="00F45750"/>
    <w:rsid w:val="00F468FC"/>
    <w:rsid w:val="00F469BE"/>
    <w:rsid w:val="00F46B9D"/>
    <w:rsid w:val="00F47C39"/>
    <w:rsid w:val="00F47F54"/>
    <w:rsid w:val="00F503D0"/>
    <w:rsid w:val="00F507E2"/>
    <w:rsid w:val="00F51746"/>
    <w:rsid w:val="00F539A0"/>
    <w:rsid w:val="00F53D1F"/>
    <w:rsid w:val="00F53F91"/>
    <w:rsid w:val="00F542EF"/>
    <w:rsid w:val="00F55435"/>
    <w:rsid w:val="00F5716C"/>
    <w:rsid w:val="00F57B1E"/>
    <w:rsid w:val="00F611DC"/>
    <w:rsid w:val="00F62914"/>
    <w:rsid w:val="00F63245"/>
    <w:rsid w:val="00F639AD"/>
    <w:rsid w:val="00F657F5"/>
    <w:rsid w:val="00F66083"/>
    <w:rsid w:val="00F700AD"/>
    <w:rsid w:val="00F71035"/>
    <w:rsid w:val="00F7117E"/>
    <w:rsid w:val="00F7279A"/>
    <w:rsid w:val="00F72B58"/>
    <w:rsid w:val="00F74B9F"/>
    <w:rsid w:val="00F74F4F"/>
    <w:rsid w:val="00F75518"/>
    <w:rsid w:val="00F75741"/>
    <w:rsid w:val="00F76639"/>
    <w:rsid w:val="00F77289"/>
    <w:rsid w:val="00F77DAB"/>
    <w:rsid w:val="00F81A6A"/>
    <w:rsid w:val="00F81B8E"/>
    <w:rsid w:val="00F82EE7"/>
    <w:rsid w:val="00F838FB"/>
    <w:rsid w:val="00F84849"/>
    <w:rsid w:val="00F87501"/>
    <w:rsid w:val="00F900B0"/>
    <w:rsid w:val="00F928DA"/>
    <w:rsid w:val="00F93551"/>
    <w:rsid w:val="00F93D5F"/>
    <w:rsid w:val="00F950EE"/>
    <w:rsid w:val="00F9532B"/>
    <w:rsid w:val="00F9613B"/>
    <w:rsid w:val="00F96144"/>
    <w:rsid w:val="00F972FE"/>
    <w:rsid w:val="00F97CE7"/>
    <w:rsid w:val="00FA0F6B"/>
    <w:rsid w:val="00FA1AC1"/>
    <w:rsid w:val="00FA226B"/>
    <w:rsid w:val="00FA2D8D"/>
    <w:rsid w:val="00FA321F"/>
    <w:rsid w:val="00FA3279"/>
    <w:rsid w:val="00FA363A"/>
    <w:rsid w:val="00FA5B83"/>
    <w:rsid w:val="00FA7BDF"/>
    <w:rsid w:val="00FB1ED3"/>
    <w:rsid w:val="00FB1FA8"/>
    <w:rsid w:val="00FB30E8"/>
    <w:rsid w:val="00FB33B7"/>
    <w:rsid w:val="00FB3B94"/>
    <w:rsid w:val="00FB55BD"/>
    <w:rsid w:val="00FC059D"/>
    <w:rsid w:val="00FC1047"/>
    <w:rsid w:val="00FC33F6"/>
    <w:rsid w:val="00FC3A36"/>
    <w:rsid w:val="00FC487A"/>
    <w:rsid w:val="00FC63C9"/>
    <w:rsid w:val="00FC65D9"/>
    <w:rsid w:val="00FC6962"/>
    <w:rsid w:val="00FD0518"/>
    <w:rsid w:val="00FD09F9"/>
    <w:rsid w:val="00FD0B09"/>
    <w:rsid w:val="00FD0B24"/>
    <w:rsid w:val="00FD379A"/>
    <w:rsid w:val="00FD4572"/>
    <w:rsid w:val="00FD45FE"/>
    <w:rsid w:val="00FD464F"/>
    <w:rsid w:val="00FD5F19"/>
    <w:rsid w:val="00FD609A"/>
    <w:rsid w:val="00FE2721"/>
    <w:rsid w:val="00FE4336"/>
    <w:rsid w:val="00FE43A9"/>
    <w:rsid w:val="00FE5CED"/>
    <w:rsid w:val="00FE7B35"/>
    <w:rsid w:val="00FE7C25"/>
    <w:rsid w:val="00FE7D90"/>
    <w:rsid w:val="00FF0360"/>
    <w:rsid w:val="00FF0FEF"/>
    <w:rsid w:val="00FF1DD3"/>
    <w:rsid w:val="00FF2210"/>
    <w:rsid w:val="00FF2BF5"/>
    <w:rsid w:val="00FF37DF"/>
    <w:rsid w:val="00FF4799"/>
    <w:rsid w:val="00FF4DEE"/>
    <w:rsid w:val="00FF58B2"/>
    <w:rsid w:val="00FF63EA"/>
    <w:rsid w:val="011B08C9"/>
    <w:rsid w:val="0127EAFD"/>
    <w:rsid w:val="012BE50E"/>
    <w:rsid w:val="019A7660"/>
    <w:rsid w:val="02A4677C"/>
    <w:rsid w:val="02F986EF"/>
    <w:rsid w:val="03BFAE25"/>
    <w:rsid w:val="0407C786"/>
    <w:rsid w:val="042B2C89"/>
    <w:rsid w:val="043BF18B"/>
    <w:rsid w:val="04A888D1"/>
    <w:rsid w:val="057CC6B6"/>
    <w:rsid w:val="069BD14D"/>
    <w:rsid w:val="06AA4DD3"/>
    <w:rsid w:val="06B5F7EF"/>
    <w:rsid w:val="06BCB98E"/>
    <w:rsid w:val="06E036C7"/>
    <w:rsid w:val="0700CE3E"/>
    <w:rsid w:val="073B3948"/>
    <w:rsid w:val="079AC289"/>
    <w:rsid w:val="08735BA4"/>
    <w:rsid w:val="089F0A08"/>
    <w:rsid w:val="08A04495"/>
    <w:rsid w:val="09218244"/>
    <w:rsid w:val="09409BAC"/>
    <w:rsid w:val="0A23E2AE"/>
    <w:rsid w:val="0A90984C"/>
    <w:rsid w:val="0A960BA0"/>
    <w:rsid w:val="0B2D9B0D"/>
    <w:rsid w:val="0C6239AE"/>
    <w:rsid w:val="0C74ADC5"/>
    <w:rsid w:val="0CC1A23B"/>
    <w:rsid w:val="0CC8EC02"/>
    <w:rsid w:val="0CF70F2C"/>
    <w:rsid w:val="0D0784A2"/>
    <w:rsid w:val="0D3BF584"/>
    <w:rsid w:val="0D70DD0A"/>
    <w:rsid w:val="0D893E79"/>
    <w:rsid w:val="0DF4BE42"/>
    <w:rsid w:val="0E03216E"/>
    <w:rsid w:val="0E385E5A"/>
    <w:rsid w:val="0EAB2797"/>
    <w:rsid w:val="0EFDEFC0"/>
    <w:rsid w:val="0F062693"/>
    <w:rsid w:val="0F33AE14"/>
    <w:rsid w:val="0F447498"/>
    <w:rsid w:val="0FC60627"/>
    <w:rsid w:val="0FEC6592"/>
    <w:rsid w:val="103EBF3F"/>
    <w:rsid w:val="104C4E91"/>
    <w:rsid w:val="10529AC4"/>
    <w:rsid w:val="1068874C"/>
    <w:rsid w:val="10F82507"/>
    <w:rsid w:val="111A094D"/>
    <w:rsid w:val="119A41CF"/>
    <w:rsid w:val="11FCEFB3"/>
    <w:rsid w:val="1213C097"/>
    <w:rsid w:val="129D5915"/>
    <w:rsid w:val="12E54BA8"/>
    <w:rsid w:val="13445DE0"/>
    <w:rsid w:val="13C60293"/>
    <w:rsid w:val="14C3360F"/>
    <w:rsid w:val="14ED1B5D"/>
    <w:rsid w:val="15196B63"/>
    <w:rsid w:val="155C38B2"/>
    <w:rsid w:val="1577E16E"/>
    <w:rsid w:val="1593663C"/>
    <w:rsid w:val="1596EE98"/>
    <w:rsid w:val="15A74CF5"/>
    <w:rsid w:val="15C6BD1B"/>
    <w:rsid w:val="16DE3A33"/>
    <w:rsid w:val="16DF4223"/>
    <w:rsid w:val="16F2BB34"/>
    <w:rsid w:val="17DF5D1F"/>
    <w:rsid w:val="17E8B80F"/>
    <w:rsid w:val="18459EE8"/>
    <w:rsid w:val="1848526D"/>
    <w:rsid w:val="185F075A"/>
    <w:rsid w:val="18704ECB"/>
    <w:rsid w:val="18C3C522"/>
    <w:rsid w:val="18C79FB4"/>
    <w:rsid w:val="18F910F9"/>
    <w:rsid w:val="19177CA6"/>
    <w:rsid w:val="1962E8DB"/>
    <w:rsid w:val="19867629"/>
    <w:rsid w:val="19D53B57"/>
    <w:rsid w:val="19EBC717"/>
    <w:rsid w:val="19FD2A90"/>
    <w:rsid w:val="1A11225D"/>
    <w:rsid w:val="1AB3547D"/>
    <w:rsid w:val="1AC6AE21"/>
    <w:rsid w:val="1ACF4CFD"/>
    <w:rsid w:val="1AEB595A"/>
    <w:rsid w:val="1AEEF722"/>
    <w:rsid w:val="1B017A15"/>
    <w:rsid w:val="1B0F0078"/>
    <w:rsid w:val="1B122342"/>
    <w:rsid w:val="1B148028"/>
    <w:rsid w:val="1B2992AF"/>
    <w:rsid w:val="1B557972"/>
    <w:rsid w:val="1B8BE93B"/>
    <w:rsid w:val="1BE0A9CB"/>
    <w:rsid w:val="1BE262E0"/>
    <w:rsid w:val="1BFD1EB3"/>
    <w:rsid w:val="1C4E2E13"/>
    <w:rsid w:val="1C5CD0C7"/>
    <w:rsid w:val="1C7883F8"/>
    <w:rsid w:val="1C8F40CC"/>
    <w:rsid w:val="1D168E25"/>
    <w:rsid w:val="1E014891"/>
    <w:rsid w:val="1E393829"/>
    <w:rsid w:val="1E4247C1"/>
    <w:rsid w:val="1ED736DD"/>
    <w:rsid w:val="1EEAF23A"/>
    <w:rsid w:val="1EEDC122"/>
    <w:rsid w:val="1EFD14DF"/>
    <w:rsid w:val="1F093255"/>
    <w:rsid w:val="1F949276"/>
    <w:rsid w:val="1FE2AC0B"/>
    <w:rsid w:val="1FF4FB9C"/>
    <w:rsid w:val="2005B576"/>
    <w:rsid w:val="202FDBE4"/>
    <w:rsid w:val="20BA2BF1"/>
    <w:rsid w:val="20E38AFA"/>
    <w:rsid w:val="2129ADA0"/>
    <w:rsid w:val="21C8D3A1"/>
    <w:rsid w:val="21F91C8F"/>
    <w:rsid w:val="2216624B"/>
    <w:rsid w:val="2261FD84"/>
    <w:rsid w:val="2271A85C"/>
    <w:rsid w:val="228EBFDF"/>
    <w:rsid w:val="22A56063"/>
    <w:rsid w:val="22E4FF3E"/>
    <w:rsid w:val="22E75636"/>
    <w:rsid w:val="22F82592"/>
    <w:rsid w:val="22FDA474"/>
    <w:rsid w:val="230FDC62"/>
    <w:rsid w:val="232EA955"/>
    <w:rsid w:val="23341152"/>
    <w:rsid w:val="23C2A38C"/>
    <w:rsid w:val="23CE6242"/>
    <w:rsid w:val="24143D6B"/>
    <w:rsid w:val="24BCAEC8"/>
    <w:rsid w:val="2535ACD8"/>
    <w:rsid w:val="25783B22"/>
    <w:rsid w:val="25D82657"/>
    <w:rsid w:val="269FB7DC"/>
    <w:rsid w:val="26D70B74"/>
    <w:rsid w:val="26DC3E03"/>
    <w:rsid w:val="272C363E"/>
    <w:rsid w:val="278F9229"/>
    <w:rsid w:val="27EDB67F"/>
    <w:rsid w:val="2816BB44"/>
    <w:rsid w:val="282B8969"/>
    <w:rsid w:val="28656416"/>
    <w:rsid w:val="28730DB2"/>
    <w:rsid w:val="287C95FD"/>
    <w:rsid w:val="28A6490C"/>
    <w:rsid w:val="28BECDC4"/>
    <w:rsid w:val="29225753"/>
    <w:rsid w:val="294F8665"/>
    <w:rsid w:val="29593BB8"/>
    <w:rsid w:val="2978971C"/>
    <w:rsid w:val="2A0A24BF"/>
    <w:rsid w:val="2A496CC6"/>
    <w:rsid w:val="2AA286EC"/>
    <w:rsid w:val="2AAE21E5"/>
    <w:rsid w:val="2AB42279"/>
    <w:rsid w:val="2AD618D2"/>
    <w:rsid w:val="2B234AA3"/>
    <w:rsid w:val="2B2FDCCE"/>
    <w:rsid w:val="2B546162"/>
    <w:rsid w:val="2B59B7E1"/>
    <w:rsid w:val="2B747B50"/>
    <w:rsid w:val="2B897B0B"/>
    <w:rsid w:val="2BEB9DEE"/>
    <w:rsid w:val="2C8557FB"/>
    <w:rsid w:val="2CB6FB5E"/>
    <w:rsid w:val="2CCF7073"/>
    <w:rsid w:val="2D19EF32"/>
    <w:rsid w:val="2D331C7A"/>
    <w:rsid w:val="2DB7F161"/>
    <w:rsid w:val="2DC66CBA"/>
    <w:rsid w:val="2DEAB369"/>
    <w:rsid w:val="2DF7CD1A"/>
    <w:rsid w:val="2EFD10D1"/>
    <w:rsid w:val="2F2C0A7E"/>
    <w:rsid w:val="2F48978B"/>
    <w:rsid w:val="2F4996F8"/>
    <w:rsid w:val="2FE268D4"/>
    <w:rsid w:val="3002DBF6"/>
    <w:rsid w:val="30E08460"/>
    <w:rsid w:val="30EA2199"/>
    <w:rsid w:val="311BF8B0"/>
    <w:rsid w:val="3174F8A8"/>
    <w:rsid w:val="31C23F71"/>
    <w:rsid w:val="32341ACE"/>
    <w:rsid w:val="3299F0CD"/>
    <w:rsid w:val="329D8E77"/>
    <w:rsid w:val="32A56CE5"/>
    <w:rsid w:val="32A94A4F"/>
    <w:rsid w:val="32C8E6D5"/>
    <w:rsid w:val="330E6CC8"/>
    <w:rsid w:val="331C55B8"/>
    <w:rsid w:val="3336B377"/>
    <w:rsid w:val="33C7D968"/>
    <w:rsid w:val="33DD4495"/>
    <w:rsid w:val="3418413D"/>
    <w:rsid w:val="3483CEDB"/>
    <w:rsid w:val="34870AE9"/>
    <w:rsid w:val="34BDDBF6"/>
    <w:rsid w:val="3589A95A"/>
    <w:rsid w:val="35C50F95"/>
    <w:rsid w:val="35E5F78B"/>
    <w:rsid w:val="35F40E88"/>
    <w:rsid w:val="35FDC191"/>
    <w:rsid w:val="3616C65C"/>
    <w:rsid w:val="3643847E"/>
    <w:rsid w:val="36812E78"/>
    <w:rsid w:val="370E5093"/>
    <w:rsid w:val="372889AB"/>
    <w:rsid w:val="377EA17E"/>
    <w:rsid w:val="3823668E"/>
    <w:rsid w:val="384CB4C4"/>
    <w:rsid w:val="3856A16E"/>
    <w:rsid w:val="38B1A673"/>
    <w:rsid w:val="38B9F8F5"/>
    <w:rsid w:val="391A2BFF"/>
    <w:rsid w:val="39A621BC"/>
    <w:rsid w:val="39D28C72"/>
    <w:rsid w:val="3A4D8BEB"/>
    <w:rsid w:val="3AD78A0B"/>
    <w:rsid w:val="3B1AB1C9"/>
    <w:rsid w:val="3B7B9768"/>
    <w:rsid w:val="3B9CA24B"/>
    <w:rsid w:val="3C88DE32"/>
    <w:rsid w:val="3C94255C"/>
    <w:rsid w:val="3CE15CC3"/>
    <w:rsid w:val="3D4ABE73"/>
    <w:rsid w:val="3D6C373A"/>
    <w:rsid w:val="3D93F872"/>
    <w:rsid w:val="3E94EC65"/>
    <w:rsid w:val="3E988689"/>
    <w:rsid w:val="3EA6AF20"/>
    <w:rsid w:val="3EB226BD"/>
    <w:rsid w:val="3EC1763C"/>
    <w:rsid w:val="3ED8859D"/>
    <w:rsid w:val="3EE0C8D8"/>
    <w:rsid w:val="3F9164F1"/>
    <w:rsid w:val="3FB82349"/>
    <w:rsid w:val="3FEE6452"/>
    <w:rsid w:val="406C664A"/>
    <w:rsid w:val="41E4A054"/>
    <w:rsid w:val="41F7BDA8"/>
    <w:rsid w:val="4204B9EB"/>
    <w:rsid w:val="42090545"/>
    <w:rsid w:val="420D0075"/>
    <w:rsid w:val="4214A5E1"/>
    <w:rsid w:val="4285D68D"/>
    <w:rsid w:val="4330C85B"/>
    <w:rsid w:val="4363917B"/>
    <w:rsid w:val="43708409"/>
    <w:rsid w:val="44354F6B"/>
    <w:rsid w:val="448564C4"/>
    <w:rsid w:val="44C5EFB4"/>
    <w:rsid w:val="44D36D52"/>
    <w:rsid w:val="450AAB45"/>
    <w:rsid w:val="452135C5"/>
    <w:rsid w:val="45317C9C"/>
    <w:rsid w:val="45E21E22"/>
    <w:rsid w:val="45F22355"/>
    <w:rsid w:val="463855CD"/>
    <w:rsid w:val="46BAB04A"/>
    <w:rsid w:val="475DCC07"/>
    <w:rsid w:val="4828B586"/>
    <w:rsid w:val="4831FDAA"/>
    <w:rsid w:val="48D1EE17"/>
    <w:rsid w:val="493F6CCA"/>
    <w:rsid w:val="49AE1B6E"/>
    <w:rsid w:val="49B87643"/>
    <w:rsid w:val="49C3740E"/>
    <w:rsid w:val="49E697C0"/>
    <w:rsid w:val="49FBB7F8"/>
    <w:rsid w:val="4A25730E"/>
    <w:rsid w:val="4A2BE985"/>
    <w:rsid w:val="4AC2FDCB"/>
    <w:rsid w:val="4B3D2800"/>
    <w:rsid w:val="4B74BA14"/>
    <w:rsid w:val="4BDA0267"/>
    <w:rsid w:val="4C2E7C74"/>
    <w:rsid w:val="4C37110E"/>
    <w:rsid w:val="4C68A210"/>
    <w:rsid w:val="4C82A5DE"/>
    <w:rsid w:val="4CD55B25"/>
    <w:rsid w:val="4CE91093"/>
    <w:rsid w:val="4D27A96D"/>
    <w:rsid w:val="4D4D6718"/>
    <w:rsid w:val="4D8F8399"/>
    <w:rsid w:val="4DAE1A86"/>
    <w:rsid w:val="4DBFBBE8"/>
    <w:rsid w:val="4E06FBF8"/>
    <w:rsid w:val="4E289235"/>
    <w:rsid w:val="4EA11554"/>
    <w:rsid w:val="4EC209F2"/>
    <w:rsid w:val="4EC47498"/>
    <w:rsid w:val="4F9FFB69"/>
    <w:rsid w:val="4FF34FEF"/>
    <w:rsid w:val="50120466"/>
    <w:rsid w:val="503C8E7B"/>
    <w:rsid w:val="510FADD8"/>
    <w:rsid w:val="510FD0A3"/>
    <w:rsid w:val="514B887A"/>
    <w:rsid w:val="51A5A253"/>
    <w:rsid w:val="51CE0A7A"/>
    <w:rsid w:val="51FFC669"/>
    <w:rsid w:val="5214D3B2"/>
    <w:rsid w:val="5236EE49"/>
    <w:rsid w:val="5252927B"/>
    <w:rsid w:val="5274FBB2"/>
    <w:rsid w:val="528FFCA4"/>
    <w:rsid w:val="52D7BEC0"/>
    <w:rsid w:val="52DBE312"/>
    <w:rsid w:val="5314295A"/>
    <w:rsid w:val="53553D66"/>
    <w:rsid w:val="54125507"/>
    <w:rsid w:val="547BA7CF"/>
    <w:rsid w:val="54A644C1"/>
    <w:rsid w:val="553F0A50"/>
    <w:rsid w:val="554CE9C9"/>
    <w:rsid w:val="55545345"/>
    <w:rsid w:val="5599AF21"/>
    <w:rsid w:val="55DBB2FE"/>
    <w:rsid w:val="562A374D"/>
    <w:rsid w:val="564CE45D"/>
    <w:rsid w:val="565CE489"/>
    <w:rsid w:val="565E8545"/>
    <w:rsid w:val="56A4DEBD"/>
    <w:rsid w:val="5726BB26"/>
    <w:rsid w:val="577EC4C6"/>
    <w:rsid w:val="5790D98A"/>
    <w:rsid w:val="57A58A82"/>
    <w:rsid w:val="586ECA9E"/>
    <w:rsid w:val="5880B532"/>
    <w:rsid w:val="5928C6CD"/>
    <w:rsid w:val="595264D9"/>
    <w:rsid w:val="59613056"/>
    <w:rsid w:val="59F2AA79"/>
    <w:rsid w:val="59F979AD"/>
    <w:rsid w:val="5A57DEE7"/>
    <w:rsid w:val="5A73E7F8"/>
    <w:rsid w:val="5AE04EA8"/>
    <w:rsid w:val="5AEA993D"/>
    <w:rsid w:val="5B47146E"/>
    <w:rsid w:val="5BD08986"/>
    <w:rsid w:val="5C4F9E12"/>
    <w:rsid w:val="5CE9BAFB"/>
    <w:rsid w:val="5D3473D2"/>
    <w:rsid w:val="5D361D48"/>
    <w:rsid w:val="5D5FCD51"/>
    <w:rsid w:val="5DB26B58"/>
    <w:rsid w:val="5DD9B400"/>
    <w:rsid w:val="5DFEB3F0"/>
    <w:rsid w:val="5E00A82C"/>
    <w:rsid w:val="5E65E822"/>
    <w:rsid w:val="5F3C8F48"/>
    <w:rsid w:val="5F80C332"/>
    <w:rsid w:val="5F9ECCEE"/>
    <w:rsid w:val="5FB6FC44"/>
    <w:rsid w:val="5FFDB56A"/>
    <w:rsid w:val="60097D56"/>
    <w:rsid w:val="603A7100"/>
    <w:rsid w:val="6060AB22"/>
    <w:rsid w:val="60635C4F"/>
    <w:rsid w:val="6077B3C2"/>
    <w:rsid w:val="6112CFF3"/>
    <w:rsid w:val="61264A43"/>
    <w:rsid w:val="615B01BD"/>
    <w:rsid w:val="6167144D"/>
    <w:rsid w:val="616FA3DD"/>
    <w:rsid w:val="6176740A"/>
    <w:rsid w:val="617CCF2F"/>
    <w:rsid w:val="621F53B7"/>
    <w:rsid w:val="62358B1B"/>
    <w:rsid w:val="624661F7"/>
    <w:rsid w:val="62ACFEB7"/>
    <w:rsid w:val="62C3957F"/>
    <w:rsid w:val="62CDCC4D"/>
    <w:rsid w:val="62E9529F"/>
    <w:rsid w:val="62FE115B"/>
    <w:rsid w:val="63E2FA9F"/>
    <w:rsid w:val="63ED1203"/>
    <w:rsid w:val="6411ED5B"/>
    <w:rsid w:val="64472484"/>
    <w:rsid w:val="64703D6B"/>
    <w:rsid w:val="6493488E"/>
    <w:rsid w:val="64AF3EAF"/>
    <w:rsid w:val="65173009"/>
    <w:rsid w:val="6550DF71"/>
    <w:rsid w:val="65DDE172"/>
    <w:rsid w:val="65E3967A"/>
    <w:rsid w:val="6638B875"/>
    <w:rsid w:val="666F18C6"/>
    <w:rsid w:val="66FDAD7F"/>
    <w:rsid w:val="6780FFE8"/>
    <w:rsid w:val="684E8017"/>
    <w:rsid w:val="6865C6E9"/>
    <w:rsid w:val="691323E6"/>
    <w:rsid w:val="6928BDE1"/>
    <w:rsid w:val="69913BFA"/>
    <w:rsid w:val="69B64684"/>
    <w:rsid w:val="69C25EE7"/>
    <w:rsid w:val="69F26A19"/>
    <w:rsid w:val="6A23BE04"/>
    <w:rsid w:val="6A4EE3BB"/>
    <w:rsid w:val="6AB8FA0C"/>
    <w:rsid w:val="6AC555BA"/>
    <w:rsid w:val="6AE469CD"/>
    <w:rsid w:val="6B322C27"/>
    <w:rsid w:val="6C1BDE04"/>
    <w:rsid w:val="6C77907E"/>
    <w:rsid w:val="6CDFDF87"/>
    <w:rsid w:val="6D01ED50"/>
    <w:rsid w:val="6D17D4CD"/>
    <w:rsid w:val="6D4C9EF6"/>
    <w:rsid w:val="6D82136D"/>
    <w:rsid w:val="6E15CC25"/>
    <w:rsid w:val="6E4C5330"/>
    <w:rsid w:val="6E55D4E6"/>
    <w:rsid w:val="6EE75ABA"/>
    <w:rsid w:val="6EF805B6"/>
    <w:rsid w:val="6F628BD5"/>
    <w:rsid w:val="708366CD"/>
    <w:rsid w:val="70E03796"/>
    <w:rsid w:val="70EEB11B"/>
    <w:rsid w:val="71D5C397"/>
    <w:rsid w:val="71D7C974"/>
    <w:rsid w:val="71DEAF78"/>
    <w:rsid w:val="71F619BB"/>
    <w:rsid w:val="7210A516"/>
    <w:rsid w:val="72320652"/>
    <w:rsid w:val="728A0516"/>
    <w:rsid w:val="729023F2"/>
    <w:rsid w:val="72AA07A4"/>
    <w:rsid w:val="7302FD38"/>
    <w:rsid w:val="736A3FEA"/>
    <w:rsid w:val="737EC334"/>
    <w:rsid w:val="73F228E2"/>
    <w:rsid w:val="744DBE89"/>
    <w:rsid w:val="7467AA57"/>
    <w:rsid w:val="7479AF64"/>
    <w:rsid w:val="74B54818"/>
    <w:rsid w:val="75167E65"/>
    <w:rsid w:val="753C0C2A"/>
    <w:rsid w:val="75D63975"/>
    <w:rsid w:val="75E18B2D"/>
    <w:rsid w:val="764D889C"/>
    <w:rsid w:val="765A31E4"/>
    <w:rsid w:val="766E6801"/>
    <w:rsid w:val="76E75754"/>
    <w:rsid w:val="76F3E2D8"/>
    <w:rsid w:val="77104CDE"/>
    <w:rsid w:val="7740EF09"/>
    <w:rsid w:val="77C4701B"/>
    <w:rsid w:val="77DBB577"/>
    <w:rsid w:val="784EF2CB"/>
    <w:rsid w:val="78686B30"/>
    <w:rsid w:val="78BB287E"/>
    <w:rsid w:val="78CA6B34"/>
    <w:rsid w:val="791997E5"/>
    <w:rsid w:val="79368EDA"/>
    <w:rsid w:val="7A1B09E6"/>
    <w:rsid w:val="7A21F041"/>
    <w:rsid w:val="7A3B8686"/>
    <w:rsid w:val="7A7D5CBB"/>
    <w:rsid w:val="7AA4D011"/>
    <w:rsid w:val="7AE2839E"/>
    <w:rsid w:val="7AE9D11F"/>
    <w:rsid w:val="7AEC7810"/>
    <w:rsid w:val="7AF2AE36"/>
    <w:rsid w:val="7B569F4F"/>
    <w:rsid w:val="7BBEC573"/>
    <w:rsid w:val="7BDD4BF8"/>
    <w:rsid w:val="7C1D0580"/>
    <w:rsid w:val="7C7A54AE"/>
    <w:rsid w:val="7C847C7F"/>
    <w:rsid w:val="7D26C1BE"/>
    <w:rsid w:val="7D2B3D2A"/>
    <w:rsid w:val="7E5864C6"/>
    <w:rsid w:val="7EA688F8"/>
    <w:rsid w:val="7ED28F02"/>
    <w:rsid w:val="7F3EFA6A"/>
    <w:rsid w:val="7F65BA29"/>
    <w:rsid w:val="7F853ED6"/>
    <w:rsid w:val="7FA85023"/>
    <w:rsid w:val="7FDE92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16A16"/>
  <w15:chartTrackingRefBased/>
  <w15:docId w15:val="{5250554E-07C6-49B4-95E7-84A844F8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6F"/>
    <w:pPr>
      <w:spacing w:before="120" w:after="240" w:line="276" w:lineRule="auto"/>
      <w:jc w:val="both"/>
    </w:pPr>
    <w:rPr>
      <w:rFonts w:ascii="Arial" w:eastAsiaTheme="minorEastAsia" w:hAnsi="Arial" w:cs="Arial"/>
      <w:kern w:val="0"/>
      <w:sz w:val="24"/>
      <w:lang w:eastAsia="en-AU"/>
      <w14:ligatures w14:val="none"/>
    </w:rPr>
  </w:style>
  <w:style w:type="paragraph" w:styleId="Heading1">
    <w:name w:val="heading 1"/>
    <w:basedOn w:val="Normal"/>
    <w:next w:val="Normal"/>
    <w:link w:val="Heading1Char"/>
    <w:qFormat/>
    <w:rsid w:val="00787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7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7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E6F"/>
    <w:rPr>
      <w:rFonts w:eastAsiaTheme="majorEastAsia" w:cstheme="majorBidi"/>
      <w:color w:val="272727" w:themeColor="text1" w:themeTint="D8"/>
    </w:rPr>
  </w:style>
  <w:style w:type="paragraph" w:styleId="Title">
    <w:name w:val="Title"/>
    <w:basedOn w:val="Normal"/>
    <w:next w:val="Normal"/>
    <w:link w:val="TitleChar"/>
    <w:uiPriority w:val="10"/>
    <w:qFormat/>
    <w:rsid w:val="00787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E6F"/>
    <w:pPr>
      <w:spacing w:before="160"/>
      <w:jc w:val="center"/>
    </w:pPr>
    <w:rPr>
      <w:i/>
      <w:iCs/>
      <w:color w:val="404040" w:themeColor="text1" w:themeTint="BF"/>
    </w:rPr>
  </w:style>
  <w:style w:type="character" w:customStyle="1" w:styleId="QuoteChar">
    <w:name w:val="Quote Char"/>
    <w:basedOn w:val="DefaultParagraphFont"/>
    <w:link w:val="Quote"/>
    <w:uiPriority w:val="29"/>
    <w:rsid w:val="00787E6F"/>
    <w:rPr>
      <w:i/>
      <w:iCs/>
      <w:color w:val="404040" w:themeColor="text1" w:themeTint="BF"/>
    </w:rPr>
  </w:style>
  <w:style w:type="paragraph" w:styleId="ListParagraph">
    <w:name w:val="List Paragraph"/>
    <w:aliases w:val="List Paragraph1,List Paragraph11,Recommendation,1 heading,Body Bullets 1,Bullet point,CV text,Content descriptions,Dot pt,F5 List Paragraph,L,List Bullet 1,List Paragraph Number,List Paragraph111,Medium Grid 1 - Accent,Table text"/>
    <w:basedOn w:val="Normal"/>
    <w:link w:val="ListParagraphChar"/>
    <w:uiPriority w:val="34"/>
    <w:qFormat/>
    <w:rsid w:val="00787E6F"/>
    <w:pPr>
      <w:ind w:left="720"/>
      <w:contextualSpacing/>
    </w:pPr>
  </w:style>
  <w:style w:type="character" w:styleId="IntenseEmphasis">
    <w:name w:val="Intense Emphasis"/>
    <w:basedOn w:val="DefaultParagraphFont"/>
    <w:uiPriority w:val="21"/>
    <w:qFormat/>
    <w:rsid w:val="00787E6F"/>
    <w:rPr>
      <w:i/>
      <w:iCs/>
      <w:color w:val="0F4761" w:themeColor="accent1" w:themeShade="BF"/>
    </w:rPr>
  </w:style>
  <w:style w:type="paragraph" w:styleId="IntenseQuote">
    <w:name w:val="Intense Quote"/>
    <w:basedOn w:val="Normal"/>
    <w:next w:val="Normal"/>
    <w:link w:val="IntenseQuoteChar"/>
    <w:uiPriority w:val="30"/>
    <w:qFormat/>
    <w:rsid w:val="00787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E6F"/>
    <w:rPr>
      <w:i/>
      <w:iCs/>
      <w:color w:val="0F4761" w:themeColor="accent1" w:themeShade="BF"/>
    </w:rPr>
  </w:style>
  <w:style w:type="character" w:styleId="IntenseReference">
    <w:name w:val="Intense Reference"/>
    <w:basedOn w:val="DefaultParagraphFont"/>
    <w:uiPriority w:val="32"/>
    <w:qFormat/>
    <w:rsid w:val="00787E6F"/>
    <w:rPr>
      <w:b/>
      <w:bCs/>
      <w:smallCaps/>
      <w:color w:val="0F4761" w:themeColor="accent1" w:themeShade="BF"/>
      <w:spacing w:val="5"/>
    </w:rPr>
  </w:style>
  <w:style w:type="paragraph" w:styleId="Header">
    <w:name w:val="header"/>
    <w:basedOn w:val="Normal"/>
    <w:link w:val="HeaderChar"/>
    <w:uiPriority w:val="99"/>
    <w:unhideWhenUsed/>
    <w:rsid w:val="00787E6F"/>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787E6F"/>
    <w:rPr>
      <w:rFonts w:ascii="Acumin Pro" w:eastAsiaTheme="minorEastAsia" w:hAnsi="Acumin Pro" w:cs="Arial"/>
      <w:b/>
      <w:color w:val="163475"/>
      <w:kern w:val="0"/>
      <w:sz w:val="24"/>
      <w:lang w:eastAsia="en-AU"/>
      <w14:ligatures w14:val="none"/>
    </w:rPr>
  </w:style>
  <w:style w:type="paragraph" w:styleId="Footer">
    <w:name w:val="footer"/>
    <w:basedOn w:val="Normal"/>
    <w:link w:val="FooterChar"/>
    <w:uiPriority w:val="99"/>
    <w:unhideWhenUsed/>
    <w:rsid w:val="00787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E6F"/>
    <w:rPr>
      <w:rFonts w:ascii="Arial" w:eastAsiaTheme="minorEastAsia" w:hAnsi="Arial" w:cs="Arial"/>
      <w:kern w:val="0"/>
      <w:sz w:val="24"/>
      <w:lang w:eastAsia="en-AU"/>
      <w14:ligatures w14:val="none"/>
    </w:rPr>
  </w:style>
  <w:style w:type="character" w:styleId="Hyperlink">
    <w:name w:val="Hyperlink"/>
    <w:basedOn w:val="DefaultParagraphFont"/>
    <w:uiPriority w:val="99"/>
    <w:unhideWhenUsed/>
    <w:rsid w:val="00787E6F"/>
    <w:rPr>
      <w:color w:val="467886" w:themeColor="hyperlink"/>
      <w:u w:val="single"/>
    </w:rPr>
  </w:style>
  <w:style w:type="paragraph" w:styleId="TOC1">
    <w:name w:val="toc 1"/>
    <w:basedOn w:val="Normal"/>
    <w:next w:val="Normal"/>
    <w:autoRedefine/>
    <w:uiPriority w:val="39"/>
    <w:unhideWhenUsed/>
    <w:rsid w:val="00787E6F"/>
    <w:pPr>
      <w:tabs>
        <w:tab w:val="right" w:leader="dot" w:pos="9572"/>
      </w:tabs>
      <w:spacing w:after="100"/>
      <w:jc w:val="left"/>
    </w:pPr>
  </w:style>
  <w:style w:type="paragraph" w:styleId="TOC2">
    <w:name w:val="toc 2"/>
    <w:basedOn w:val="Normal"/>
    <w:next w:val="Normal"/>
    <w:autoRedefine/>
    <w:uiPriority w:val="39"/>
    <w:rsid w:val="00787E6F"/>
    <w:pPr>
      <w:tabs>
        <w:tab w:val="left" w:pos="426"/>
        <w:tab w:val="right" w:leader="dot" w:pos="9572"/>
      </w:tabs>
      <w:spacing w:after="100"/>
    </w:pPr>
  </w:style>
  <w:style w:type="paragraph" w:styleId="TOCHeading">
    <w:name w:val="TOC Heading"/>
    <w:basedOn w:val="Heading1"/>
    <w:next w:val="Normal"/>
    <w:uiPriority w:val="39"/>
    <w:unhideWhenUsed/>
    <w:qFormat/>
    <w:rsid w:val="00787E6F"/>
    <w:pPr>
      <w:spacing w:before="240" w:after="0"/>
      <w:outlineLvl w:val="9"/>
    </w:pPr>
    <w:rPr>
      <w:sz w:val="32"/>
      <w:szCs w:val="32"/>
    </w:rPr>
  </w:style>
  <w:style w:type="table" w:styleId="TableGrid">
    <w:name w:val="Table Grid"/>
    <w:basedOn w:val="TableNormal"/>
    <w:uiPriority w:val="59"/>
    <w:rsid w:val="00787E6F"/>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787E6F"/>
    <w:pPr>
      <w:tabs>
        <w:tab w:val="right" w:pos="595"/>
        <w:tab w:val="left" w:pos="879"/>
      </w:tabs>
      <w:spacing w:before="160" w:after="0" w:line="260" w:lineRule="atLeast"/>
      <w:ind w:left="879" w:hanging="879"/>
    </w:pPr>
    <w:rPr>
      <w:rFonts w:ascii="Times New Roman" w:eastAsia="Times New Roman" w:hAnsi="Times New Roman" w:cs="Times New Roman"/>
      <w:kern w:val="0"/>
      <w:sz w:val="24"/>
      <w:szCs w:val="20"/>
      <w:lang w:eastAsia="en-AU"/>
      <w14:ligatures w14:val="none"/>
    </w:rPr>
  </w:style>
  <w:style w:type="character" w:customStyle="1" w:styleId="ListParagraphChar">
    <w:name w:val="List Paragraph Char"/>
    <w:aliases w:val="List Paragraph1 Char,List Paragraph11 Char,Recommendation Char,1 heading Char,Body Bullets 1 Char,Bullet point Char,CV text Char,Content descriptions Char,Dot pt Char,F5 List Paragraph Char,L Char,List Bullet 1 Char,Table text Char"/>
    <w:basedOn w:val="DefaultParagraphFont"/>
    <w:link w:val="ListParagraph"/>
    <w:uiPriority w:val="34"/>
    <w:locked/>
    <w:rsid w:val="00787E6F"/>
  </w:style>
  <w:style w:type="character" w:styleId="PlaceholderText">
    <w:name w:val="Placeholder Text"/>
    <w:basedOn w:val="DefaultParagraphFont"/>
    <w:uiPriority w:val="99"/>
    <w:semiHidden/>
    <w:rsid w:val="008675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dlands.wa.gov.au/council/council-meetings/livestreaming-council-committee-meetings.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edlands.wa.gov.au/public-address-registration-for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edlands.wa.gov.au/public-question-tim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uncil@nedlands.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_dlc_DocId xmlns="02b462e0-950b-4d18-8f56-efe6ec8fd98e">ORGN-317801165-14376</_dlc_DocId>
    <_dlc_DocIdUrl xmlns="02b462e0-950b-4d18-8f56-efe6ec8fd98e">
      <Url>https://nedlands365.sharepoint.com/sites/organisation/council/_layouts/15/DocIdRedir.aspx?ID=ORGN-317801165-14376</Url>
      <Description>ORGN-317801165-14376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BD827-9EF5-4D81-81E0-B2AA37C8FF75}">
  <ds:schemaRefs>
    <ds:schemaRef ds:uri="http://schemas.microsoft.com/sharepoint/events"/>
  </ds:schemaRefs>
</ds:datastoreItem>
</file>

<file path=customXml/itemProps2.xml><?xml version="1.0" encoding="utf-8"?>
<ds:datastoreItem xmlns:ds="http://schemas.openxmlformats.org/officeDocument/2006/customXml" ds:itemID="{4FC4E5AE-CF9A-46E9-A0CF-D4FE2F77F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EE9C91-7F30-4CE4-8AFE-68661017BDD4}">
  <ds:schemaRefs>
    <ds:schemaRef ds:uri="http://schemas.microsoft.com/office/2006/metadata/properties"/>
    <ds:schemaRef ds:uri="http://schemas.microsoft.com/office/infopath/2007/PartnerControls"/>
    <ds:schemaRef ds:uri="a4569545-3f5c-4d76-b5ef-e21c01e673e6"/>
    <ds:schemaRef ds:uri="02b462e0-950b-4d18-8f56-efe6ec8fd98e"/>
    <ds:schemaRef ds:uri="7dce4f99-cff1-4fd8-801c-290f26aab7b1"/>
    <ds:schemaRef ds:uri="http://schemas.microsoft.com/sharepoint/v3"/>
    <ds:schemaRef ds:uri="82dc8473-40ba-4f11-b935-f34260e482de"/>
    <ds:schemaRef ds:uri="b3dba301-5620-44c7-a8fe-21bd50c42e00"/>
  </ds:schemaRefs>
</ds:datastoreItem>
</file>

<file path=customXml/itemProps4.xml><?xml version="1.0" encoding="utf-8"?>
<ds:datastoreItem xmlns:ds="http://schemas.openxmlformats.org/officeDocument/2006/customXml" ds:itemID="{ACF6E683-F786-4D6E-88EC-5DD739C60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3530</Words>
  <Characters>18820</Characters>
  <Application>Microsoft Office Word</Application>
  <DocSecurity>8</DocSecurity>
  <Lines>553</Lines>
  <Paragraphs>266</Paragraphs>
  <ScaleCrop>false</ScaleCrop>
  <Company>City of Nedlands</Company>
  <LinksUpToDate>false</LinksUpToDate>
  <CharactersWithSpaces>22084</CharactersWithSpaces>
  <SharedDoc>false</SharedDoc>
  <HLinks>
    <vt:vector size="78" baseType="variant">
      <vt:variant>
        <vt:i4>1114166</vt:i4>
      </vt:variant>
      <vt:variant>
        <vt:i4>62</vt:i4>
      </vt:variant>
      <vt:variant>
        <vt:i4>0</vt:i4>
      </vt:variant>
      <vt:variant>
        <vt:i4>5</vt:i4>
      </vt:variant>
      <vt:variant>
        <vt:lpwstr/>
      </vt:variant>
      <vt:variant>
        <vt:lpwstr>_Toc176331239</vt:lpwstr>
      </vt:variant>
      <vt:variant>
        <vt:i4>1114166</vt:i4>
      </vt:variant>
      <vt:variant>
        <vt:i4>56</vt:i4>
      </vt:variant>
      <vt:variant>
        <vt:i4>0</vt:i4>
      </vt:variant>
      <vt:variant>
        <vt:i4>5</vt:i4>
      </vt:variant>
      <vt:variant>
        <vt:lpwstr/>
      </vt:variant>
      <vt:variant>
        <vt:lpwstr>_Toc176331238</vt:lpwstr>
      </vt:variant>
      <vt:variant>
        <vt:i4>1114166</vt:i4>
      </vt:variant>
      <vt:variant>
        <vt:i4>50</vt:i4>
      </vt:variant>
      <vt:variant>
        <vt:i4>0</vt:i4>
      </vt:variant>
      <vt:variant>
        <vt:i4>5</vt:i4>
      </vt:variant>
      <vt:variant>
        <vt:lpwstr/>
      </vt:variant>
      <vt:variant>
        <vt:lpwstr>_Toc176331237</vt:lpwstr>
      </vt:variant>
      <vt:variant>
        <vt:i4>1114166</vt:i4>
      </vt:variant>
      <vt:variant>
        <vt:i4>44</vt:i4>
      </vt:variant>
      <vt:variant>
        <vt:i4>0</vt:i4>
      </vt:variant>
      <vt:variant>
        <vt:i4>5</vt:i4>
      </vt:variant>
      <vt:variant>
        <vt:lpwstr/>
      </vt:variant>
      <vt:variant>
        <vt:lpwstr>_Toc176331236</vt:lpwstr>
      </vt:variant>
      <vt:variant>
        <vt:i4>1114166</vt:i4>
      </vt:variant>
      <vt:variant>
        <vt:i4>38</vt:i4>
      </vt:variant>
      <vt:variant>
        <vt:i4>0</vt:i4>
      </vt:variant>
      <vt:variant>
        <vt:i4>5</vt:i4>
      </vt:variant>
      <vt:variant>
        <vt:lpwstr/>
      </vt:variant>
      <vt:variant>
        <vt:lpwstr>_Toc176331235</vt:lpwstr>
      </vt:variant>
      <vt:variant>
        <vt:i4>1114166</vt:i4>
      </vt:variant>
      <vt:variant>
        <vt:i4>32</vt:i4>
      </vt:variant>
      <vt:variant>
        <vt:i4>0</vt:i4>
      </vt:variant>
      <vt:variant>
        <vt:i4>5</vt:i4>
      </vt:variant>
      <vt:variant>
        <vt:lpwstr/>
      </vt:variant>
      <vt:variant>
        <vt:lpwstr>_Toc176331234</vt:lpwstr>
      </vt:variant>
      <vt:variant>
        <vt:i4>1114166</vt:i4>
      </vt:variant>
      <vt:variant>
        <vt:i4>26</vt:i4>
      </vt:variant>
      <vt:variant>
        <vt:i4>0</vt:i4>
      </vt:variant>
      <vt:variant>
        <vt:i4>5</vt:i4>
      </vt:variant>
      <vt:variant>
        <vt:lpwstr/>
      </vt:variant>
      <vt:variant>
        <vt:lpwstr>_Toc176331233</vt:lpwstr>
      </vt:variant>
      <vt:variant>
        <vt:i4>1114166</vt:i4>
      </vt:variant>
      <vt:variant>
        <vt:i4>20</vt:i4>
      </vt:variant>
      <vt:variant>
        <vt:i4>0</vt:i4>
      </vt:variant>
      <vt:variant>
        <vt:i4>5</vt:i4>
      </vt:variant>
      <vt:variant>
        <vt:lpwstr/>
      </vt:variant>
      <vt:variant>
        <vt:lpwstr>_Toc176331232</vt:lpwstr>
      </vt:variant>
      <vt:variant>
        <vt:i4>1114166</vt:i4>
      </vt:variant>
      <vt:variant>
        <vt:i4>14</vt:i4>
      </vt:variant>
      <vt:variant>
        <vt:i4>0</vt:i4>
      </vt:variant>
      <vt:variant>
        <vt:i4>5</vt:i4>
      </vt:variant>
      <vt:variant>
        <vt:lpwstr/>
      </vt:variant>
      <vt:variant>
        <vt:lpwstr>_Toc176331231</vt:lpwstr>
      </vt:variant>
      <vt:variant>
        <vt:i4>2424955</vt:i4>
      </vt:variant>
      <vt:variant>
        <vt:i4>9</vt:i4>
      </vt:variant>
      <vt:variant>
        <vt:i4>0</vt:i4>
      </vt:variant>
      <vt:variant>
        <vt:i4>5</vt:i4>
      </vt:variant>
      <vt:variant>
        <vt:lpwstr>https://www.nedlands.wa.gov.au/public-address-registration-form</vt:lpwstr>
      </vt:variant>
      <vt:variant>
        <vt:lpwstr/>
      </vt:variant>
      <vt:variant>
        <vt:i4>8323182</vt:i4>
      </vt:variant>
      <vt:variant>
        <vt:i4>6</vt:i4>
      </vt:variant>
      <vt:variant>
        <vt:i4>0</vt:i4>
      </vt:variant>
      <vt:variant>
        <vt:i4>5</vt:i4>
      </vt:variant>
      <vt:variant>
        <vt:lpwstr>https://www.nedlands.wa.gov.au/public-question-time</vt:lpwstr>
      </vt:variant>
      <vt:variant>
        <vt:lpwstr/>
      </vt:variant>
      <vt:variant>
        <vt:i4>4915310</vt:i4>
      </vt:variant>
      <vt:variant>
        <vt:i4>3</vt:i4>
      </vt:variant>
      <vt:variant>
        <vt:i4>0</vt:i4>
      </vt:variant>
      <vt:variant>
        <vt:i4>5</vt:i4>
      </vt:variant>
      <vt:variant>
        <vt:lpwstr>mailto:council@nedlands.wa.gov.au</vt:lpwstr>
      </vt:variant>
      <vt:variant>
        <vt:lpwstr/>
      </vt:variant>
      <vt:variant>
        <vt:i4>5046289</vt:i4>
      </vt:variant>
      <vt:variant>
        <vt:i4>0</vt:i4>
      </vt:variant>
      <vt:variant>
        <vt:i4>0</vt:i4>
      </vt:variant>
      <vt:variant>
        <vt:i4>5</vt:i4>
      </vt:variant>
      <vt:variant>
        <vt:lpwstr>https://www.nedlands.wa.gov.au/council/council-meetings/livestreaming-council-committee-meetings.aspx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Kania</dc:creator>
  <cp:keywords/>
  <dc:description/>
  <cp:lastModifiedBy>Samantha Mapleton</cp:lastModifiedBy>
  <cp:revision>8</cp:revision>
  <cp:lastPrinted>2024-08-29T09:42:00Z</cp:lastPrinted>
  <dcterms:created xsi:type="dcterms:W3CDTF">2024-09-04T09:04:00Z</dcterms:created>
  <dcterms:modified xsi:type="dcterms:W3CDTF">2024-09-04T09:27:00Z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Entity">
    <vt:lpwstr>4</vt:lpwstr>
  </property>
  <property fmtid="{D5CDD505-2E9C-101B-9397-08002B2CF9AE}" pid="4" name="Activity">
    <vt:lpwstr>139</vt:lpwstr>
  </property>
  <property fmtid="{D5CDD505-2E9C-101B-9397-08002B2CF9AE}" pid="5" name="eDMS Site">
    <vt:lpwstr>154</vt:lpwstr>
  </property>
  <property fmtid="{D5CDD505-2E9C-101B-9397-08002B2CF9AE}" pid="6" name="Function">
    <vt:lpwstr>153</vt:lpwstr>
  </property>
  <property fmtid="{D5CDD505-2E9C-101B-9397-08002B2CF9AE}" pid="7" name="Subject Matter">
    <vt:lpwstr>140</vt:lpwstr>
  </property>
  <property fmtid="{D5CDD505-2E9C-101B-9397-08002B2CF9AE}" pid="8" name="MediaServiceImageTags">
    <vt:lpwstr/>
  </property>
  <property fmtid="{D5CDD505-2E9C-101B-9397-08002B2CF9AE}" pid="9" name="_dlc_DocIdItemGuid">
    <vt:lpwstr>c7cd4f16-1757-4dd5-8b1d-ea9e968a7187</vt:lpwstr>
  </property>
  <property fmtid="{D5CDD505-2E9C-101B-9397-08002B2CF9AE}" pid="10" name="_docset_NoMedatataSyncRequired">
    <vt:lpwstr>False</vt:lpwstr>
  </property>
</Properties>
</file>