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44508221"/>
        <w:docPartObj>
          <w:docPartGallery w:val="Cover Pages"/>
          <w:docPartUnique/>
        </w:docPartObj>
      </w:sdtPr>
      <w:sdtEndPr>
        <w:rPr>
          <w:rFonts w:eastAsia="Times New Roman"/>
          <w:b/>
          <w:color w:val="FFFFFF" w:themeColor="background1"/>
          <w:sz w:val="96"/>
          <w:szCs w:val="96"/>
          <w:lang w:eastAsia="en-US"/>
        </w:rPr>
      </w:sdtEndPr>
      <w:sdtContent>
        <w:p w14:paraId="6F153AFD" w14:textId="0CD2430B" w:rsidR="00084922" w:rsidRDefault="002366E8">
          <w:r>
            <w:rPr>
              <w:noProof/>
            </w:rPr>
            <mc:AlternateContent>
              <mc:Choice Requires="wps">
                <w:drawing>
                  <wp:anchor distT="0" distB="0" distL="114300" distR="114300" simplePos="0" relativeHeight="251662336" behindDoc="1" locked="0" layoutInCell="1" allowOverlap="1" wp14:anchorId="0FDE7F92" wp14:editId="4FC2D126">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B349C12" id="Rectangle 5" o:spid="_x0000_s1026" alt="P1#y1" style="position:absolute;margin-left:548.05pt;margin-top:-85.45pt;width:599.25pt;height:363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sidR="00913932">
            <w:rPr>
              <w:noProof/>
            </w:rPr>
            <w:drawing>
              <wp:anchor distT="0" distB="0" distL="114300" distR="114300" simplePos="0" relativeHeight="251664384" behindDoc="1" locked="0" layoutInCell="1" allowOverlap="1" wp14:anchorId="10D9B274" wp14:editId="7962AF92">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913932">
            <w:rPr>
              <w:noProof/>
            </w:rPr>
            <mc:AlternateContent>
              <mc:Choice Requires="wps">
                <w:drawing>
                  <wp:anchor distT="0" distB="0" distL="114300" distR="114300" simplePos="0" relativeHeight="251659264" behindDoc="0" locked="0" layoutInCell="1" allowOverlap="1" wp14:anchorId="2DDA3E52" wp14:editId="1BAC2348">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77777777" w:rsidR="00084922" w:rsidRPr="00D7591D" w:rsidRDefault="00913932"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77777777"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730B05CE" w14:textId="130DF73B" w:rsidR="00084922" w:rsidRPr="00D7591D" w:rsidRDefault="006D3FAE"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Tuesday 9</w:t>
                                </w:r>
                                <w:r w:rsidR="002366E8">
                                  <w:rPr>
                                    <w:rFonts w:ascii="Acumin Pro" w:eastAsia="Times New Roman" w:hAnsi="Acumin Pro" w:cstheme="minorHAnsi"/>
                                    <w:b/>
                                    <w:noProof/>
                                    <w:color w:val="FFFFFF" w:themeColor="background1"/>
                                    <w:sz w:val="32"/>
                                    <w:szCs w:val="32"/>
                                    <w:lang w:eastAsia="en-US"/>
                                  </w:rPr>
                                  <w:t xml:space="preserve"> </w:t>
                                </w:r>
                                <w:r>
                                  <w:rPr>
                                    <w:rFonts w:ascii="Acumin Pro" w:eastAsia="Times New Roman" w:hAnsi="Acumin Pro" w:cstheme="minorHAnsi"/>
                                    <w:b/>
                                    <w:noProof/>
                                    <w:color w:val="FFFFFF" w:themeColor="background1"/>
                                    <w:sz w:val="32"/>
                                    <w:szCs w:val="32"/>
                                    <w:lang w:eastAsia="en-US"/>
                                  </w:rPr>
                                  <w:t>April</w:t>
                                </w:r>
                                <w:r w:rsidR="002366E8">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w:t>
                                </w:r>
                                <w:r>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9264;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408629E2" w14:textId="77777777" w:rsidR="00084922" w:rsidRPr="00D7591D" w:rsidRDefault="00913932"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77777777"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730B05CE" w14:textId="130DF73B" w:rsidR="00084922" w:rsidRPr="00D7591D" w:rsidRDefault="006D3FAE"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Tuesday 9</w:t>
                          </w:r>
                          <w:r w:rsidR="002366E8">
                            <w:rPr>
                              <w:rFonts w:ascii="Acumin Pro" w:eastAsia="Times New Roman" w:hAnsi="Acumin Pro" w:cstheme="minorHAnsi"/>
                              <w:b/>
                              <w:noProof/>
                              <w:color w:val="FFFFFF" w:themeColor="background1"/>
                              <w:sz w:val="32"/>
                              <w:szCs w:val="32"/>
                              <w:lang w:eastAsia="en-US"/>
                            </w:rPr>
                            <w:t xml:space="preserve"> </w:t>
                          </w:r>
                          <w:r>
                            <w:rPr>
                              <w:rFonts w:ascii="Acumin Pro" w:eastAsia="Times New Roman" w:hAnsi="Acumin Pro" w:cstheme="minorHAnsi"/>
                              <w:b/>
                              <w:noProof/>
                              <w:color w:val="FFFFFF" w:themeColor="background1"/>
                              <w:sz w:val="32"/>
                              <w:szCs w:val="32"/>
                              <w:lang w:eastAsia="en-US"/>
                            </w:rPr>
                            <w:t>April</w:t>
                          </w:r>
                          <w:r w:rsidR="002366E8">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w:t>
                          </w:r>
                          <w:r>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v:textbox>
                    <w10:wrap type="square" anchorx="margin" anchory="page"/>
                  </v:shape>
                </w:pict>
              </mc:Fallback>
            </mc:AlternateContent>
          </w:r>
        </w:p>
        <w:p w14:paraId="64A608ED" w14:textId="77777777" w:rsidR="00C7774A" w:rsidRDefault="00C7774A" w:rsidP="006358A8">
          <w:pPr>
            <w:spacing w:before="0" w:line="240" w:lineRule="auto"/>
            <w:rPr>
              <w:b/>
              <w:color w:val="163475"/>
              <w:sz w:val="28"/>
              <w:szCs w:val="28"/>
            </w:rPr>
          </w:pPr>
        </w:p>
        <w:p w14:paraId="407244B5" w14:textId="77777777" w:rsidR="00C7774A" w:rsidRDefault="00C7774A" w:rsidP="006358A8">
          <w:pPr>
            <w:spacing w:before="0" w:line="240" w:lineRule="auto"/>
            <w:rPr>
              <w:b/>
              <w:color w:val="163475"/>
              <w:sz w:val="28"/>
              <w:szCs w:val="28"/>
            </w:rPr>
          </w:pPr>
        </w:p>
        <w:p w14:paraId="59F6652E" w14:textId="50B164BB" w:rsidR="006358A8" w:rsidRPr="00D7591D" w:rsidRDefault="006358A8" w:rsidP="006358A8">
          <w:pPr>
            <w:spacing w:before="0" w:line="240" w:lineRule="auto"/>
            <w:rPr>
              <w:b/>
              <w:color w:val="163475"/>
              <w:sz w:val="28"/>
              <w:szCs w:val="28"/>
            </w:rPr>
          </w:pPr>
          <w:r w:rsidRPr="00D7591D">
            <w:rPr>
              <w:b/>
              <w:color w:val="163475"/>
              <w:sz w:val="28"/>
              <w:szCs w:val="28"/>
            </w:rPr>
            <w:t>Notice of Meeting</w:t>
          </w:r>
        </w:p>
        <w:p w14:paraId="5C947A57" w14:textId="77777777" w:rsidR="006358A8" w:rsidRPr="00D7591D" w:rsidRDefault="006358A8" w:rsidP="006358A8">
          <w:pPr>
            <w:rPr>
              <w:bCs/>
              <w:color w:val="163475"/>
              <w:szCs w:val="24"/>
            </w:rPr>
          </w:pPr>
          <w:r w:rsidRPr="00D7591D">
            <w:rPr>
              <w:bCs/>
              <w:color w:val="163475"/>
              <w:szCs w:val="24"/>
            </w:rPr>
            <w:t>Mayor &amp; Councillors</w:t>
          </w:r>
        </w:p>
        <w:p w14:paraId="47263345" w14:textId="77777777" w:rsidR="006358A8" w:rsidRDefault="006358A8" w:rsidP="006358A8">
          <w:pPr>
            <w:rPr>
              <w:bCs/>
              <w:color w:val="163475"/>
              <w:szCs w:val="24"/>
            </w:rPr>
          </w:pPr>
          <w:r w:rsidRPr="00D7591D">
            <w:rPr>
              <w:bCs/>
              <w:color w:val="163475"/>
              <w:szCs w:val="24"/>
            </w:rPr>
            <w:t xml:space="preserve">A </w:t>
          </w:r>
          <w:r>
            <w:rPr>
              <w:bCs/>
              <w:color w:val="163475"/>
              <w:szCs w:val="24"/>
            </w:rPr>
            <w:t xml:space="preserve">Special </w:t>
          </w:r>
          <w:r w:rsidRPr="00D7591D">
            <w:rPr>
              <w:bCs/>
              <w:color w:val="163475"/>
              <w:szCs w:val="24"/>
            </w:rPr>
            <w:t xml:space="preserve">Council Meeting of the City of Nedlands is to be held on </w:t>
          </w:r>
          <w:r>
            <w:rPr>
              <w:noProof/>
              <w:color w:val="1F4E79" w:themeColor="accent1" w:themeShade="80"/>
              <w:szCs w:val="20"/>
            </w:rPr>
            <w:t>Tuesday</w:t>
          </w:r>
          <w:r w:rsidRPr="003577DC">
            <w:rPr>
              <w:noProof/>
              <w:color w:val="1F4E79" w:themeColor="accent1" w:themeShade="80"/>
              <w:szCs w:val="20"/>
            </w:rPr>
            <w:t xml:space="preserve"> </w:t>
          </w:r>
          <w:r>
            <w:rPr>
              <w:noProof/>
              <w:color w:val="1F4E79" w:themeColor="accent1" w:themeShade="80"/>
              <w:szCs w:val="20"/>
            </w:rPr>
            <w:t xml:space="preserve">9 April </w:t>
          </w:r>
          <w:r w:rsidRPr="003577DC">
            <w:rPr>
              <w:noProof/>
              <w:color w:val="1F4E79" w:themeColor="accent1" w:themeShade="80"/>
              <w:szCs w:val="20"/>
            </w:rPr>
            <w:t>202</w:t>
          </w:r>
          <w:r>
            <w:rPr>
              <w:noProof/>
              <w:color w:val="1F4E79" w:themeColor="accent1" w:themeShade="80"/>
              <w:szCs w:val="20"/>
            </w:rPr>
            <w:t>4</w:t>
          </w:r>
          <w:r w:rsidRPr="003577DC">
            <w:rPr>
              <w:color w:val="1F4E79" w:themeColor="accent1" w:themeShade="80"/>
              <w:szCs w:val="20"/>
            </w:rPr>
            <w:t xml:space="preserve"> </w:t>
          </w:r>
          <w:r w:rsidRPr="00D7591D">
            <w:rPr>
              <w:bCs/>
              <w:color w:val="163475"/>
              <w:szCs w:val="24"/>
            </w:rPr>
            <w:t>in the Council chambers at 71 Stirling Highway Nedlands commencing at 6</w:t>
          </w:r>
          <w:r>
            <w:rPr>
              <w:bCs/>
              <w:color w:val="163475"/>
              <w:szCs w:val="24"/>
            </w:rPr>
            <w:t>.30</w:t>
          </w:r>
          <w:r w:rsidRPr="00D7591D">
            <w:rPr>
              <w:bCs/>
              <w:color w:val="163475"/>
              <w:szCs w:val="24"/>
            </w:rPr>
            <w:t>pm</w:t>
          </w:r>
          <w:r>
            <w:rPr>
              <w:bCs/>
              <w:color w:val="163475"/>
              <w:szCs w:val="24"/>
            </w:rPr>
            <w:t xml:space="preserve"> for the purpose of:</w:t>
          </w:r>
        </w:p>
        <w:p w14:paraId="1F89CBD7" w14:textId="77777777" w:rsidR="006358A8" w:rsidRPr="00AF4C80" w:rsidRDefault="006358A8" w:rsidP="006358A8">
          <w:pPr>
            <w:pStyle w:val="ListParagraph"/>
            <w:spacing w:before="0" w:after="0" w:line="252" w:lineRule="auto"/>
            <w:ind w:left="0"/>
            <w:rPr>
              <w:b w:val="0"/>
              <w:bCs/>
              <w:szCs w:val="24"/>
            </w:rPr>
          </w:pPr>
        </w:p>
        <w:p w14:paraId="18FE40F3" w14:textId="2EEA7B85" w:rsidR="006358A8" w:rsidRDefault="006358A8" w:rsidP="006358A8">
          <w:pPr>
            <w:rPr>
              <w:rStyle w:val="Hyperlink"/>
              <w:bCs/>
              <w:szCs w:val="24"/>
            </w:rPr>
          </w:pPr>
          <w:r w:rsidRPr="00D7591D">
            <w:rPr>
              <w:bCs/>
              <w:color w:val="163475"/>
              <w:szCs w:val="24"/>
            </w:rPr>
            <w:t xml:space="preserve">This meeting will be livestreamed </w:t>
          </w:r>
          <w:hyperlink r:id="rId13" w:history="1">
            <w:r w:rsidRPr="00D7591D">
              <w:rPr>
                <w:rStyle w:val="Hyperlink"/>
                <w:bCs/>
                <w:szCs w:val="24"/>
              </w:rPr>
              <w:t>Livestreaming Council &amp; Committee Meetings » City of Nelands</w:t>
            </w:r>
          </w:hyperlink>
        </w:p>
        <w:p w14:paraId="6D0E6911" w14:textId="36011583" w:rsidR="006358A8" w:rsidRDefault="00023C35" w:rsidP="006358A8">
          <w:pPr>
            <w:rPr>
              <w:rStyle w:val="Hyperlink"/>
              <w:bCs/>
              <w:szCs w:val="24"/>
            </w:rPr>
          </w:pPr>
          <w:r>
            <w:rPr>
              <w:noProof/>
            </w:rPr>
            <w:drawing>
              <wp:inline distT="0" distB="0" distL="0" distR="0" wp14:anchorId="62A31E60" wp14:editId="74915B0E">
                <wp:extent cx="1149260" cy="974190"/>
                <wp:effectExtent l="0" t="0" r="0" b="0"/>
                <wp:docPr id="148815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4076" cy="978273"/>
                        </a:xfrm>
                        <a:prstGeom prst="rect">
                          <a:avLst/>
                        </a:prstGeom>
                        <a:noFill/>
                        <a:ln>
                          <a:noFill/>
                        </a:ln>
                      </pic:spPr>
                    </pic:pic>
                  </a:graphicData>
                </a:graphic>
              </wp:inline>
            </w:drawing>
          </w:r>
        </w:p>
        <w:p w14:paraId="5CE19341" w14:textId="55205768" w:rsidR="006358A8" w:rsidRPr="00AF4C80" w:rsidRDefault="00C47523" w:rsidP="006358A8">
          <w:pPr>
            <w:spacing w:before="0" w:line="240" w:lineRule="auto"/>
            <w:rPr>
              <w:b/>
              <w:color w:val="163475"/>
              <w:szCs w:val="24"/>
            </w:rPr>
          </w:pPr>
          <w:r>
            <w:rPr>
              <w:b/>
              <w:color w:val="163475"/>
              <w:szCs w:val="24"/>
            </w:rPr>
            <w:t>Tony Free</w:t>
          </w:r>
          <w:r w:rsidR="006358A8" w:rsidRPr="00AF4C80">
            <w:rPr>
              <w:b/>
              <w:color w:val="163475"/>
              <w:szCs w:val="24"/>
            </w:rPr>
            <w:t xml:space="preserve"> | </w:t>
          </w:r>
          <w:r w:rsidR="006358A8">
            <w:rPr>
              <w:b/>
              <w:color w:val="163475"/>
              <w:szCs w:val="24"/>
            </w:rPr>
            <w:t xml:space="preserve">Acting </w:t>
          </w:r>
          <w:r w:rsidR="006358A8" w:rsidRPr="00AF4C80">
            <w:rPr>
              <w:b/>
              <w:color w:val="163475"/>
              <w:szCs w:val="24"/>
            </w:rPr>
            <w:t>Chief Executive Officer</w:t>
          </w:r>
        </w:p>
        <w:p w14:paraId="2F0E5A58" w14:textId="4D69DDBC" w:rsidR="00084922" w:rsidRPr="00FE1B94" w:rsidRDefault="00C47523" w:rsidP="00FE1B94">
          <w:pPr>
            <w:spacing w:before="0" w:line="240" w:lineRule="auto"/>
            <w:rPr>
              <w:b/>
              <w:color w:val="163475"/>
              <w:szCs w:val="24"/>
            </w:rPr>
          </w:pPr>
          <w:r>
            <w:rPr>
              <w:b/>
              <w:color w:val="163475"/>
              <w:szCs w:val="24"/>
            </w:rPr>
            <w:t>4</w:t>
          </w:r>
          <w:r w:rsidR="006358A8">
            <w:rPr>
              <w:b/>
              <w:color w:val="163475"/>
              <w:szCs w:val="24"/>
            </w:rPr>
            <w:t xml:space="preserve"> April 2</w:t>
          </w:r>
          <w:r w:rsidR="004060B8">
            <w:rPr>
              <w:b/>
              <w:color w:val="163475"/>
              <w:szCs w:val="24"/>
            </w:rPr>
            <w:t>02</w:t>
          </w:r>
          <w:r w:rsidR="006358A8">
            <w:rPr>
              <w:b/>
              <w:color w:val="163475"/>
              <w:szCs w:val="24"/>
            </w:rPr>
            <w:t>4</w:t>
          </w:r>
        </w:p>
      </w:sdtContent>
    </w:sdt>
    <w:p w14:paraId="54ACA674" w14:textId="77777777" w:rsidR="00D7591D" w:rsidRPr="00084922" w:rsidRDefault="00913932" w:rsidP="00084922">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7E7A8ABA" w14:textId="77777777" w:rsidR="000403C4" w:rsidRPr="00046B3A" w:rsidRDefault="00913932" w:rsidP="000403C4">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5" w:history="1">
        <w:r w:rsidRPr="00CA5D45">
          <w:rPr>
            <w:rStyle w:val="Hyperlink"/>
            <w:bCs/>
            <w:color w:val="548DD4"/>
          </w:rPr>
          <w:t>council@nedlands.wa.gov.au</w:t>
        </w:r>
      </w:hyperlink>
      <w:r w:rsidRPr="00046B3A">
        <w:rPr>
          <w:bCs/>
        </w:rPr>
        <w:t xml:space="preserve"> </w:t>
      </w:r>
    </w:p>
    <w:p w14:paraId="3E28F290" w14:textId="77777777" w:rsidR="00D7591D" w:rsidRPr="003950D7" w:rsidRDefault="00913932" w:rsidP="003950D7">
      <w:pPr>
        <w:rPr>
          <w:b/>
          <w:bCs/>
          <w:color w:val="002060"/>
          <w:sz w:val="28"/>
          <w:szCs w:val="24"/>
        </w:rPr>
      </w:pPr>
      <w:r w:rsidRPr="003950D7">
        <w:rPr>
          <w:b/>
          <w:bCs/>
          <w:color w:val="002060"/>
          <w:sz w:val="28"/>
          <w:szCs w:val="24"/>
        </w:rPr>
        <w:br/>
        <w:t>Public Question Time</w:t>
      </w:r>
    </w:p>
    <w:p w14:paraId="43EE54DB" w14:textId="77777777" w:rsidR="000403C4" w:rsidRPr="00046B3A" w:rsidRDefault="00913932" w:rsidP="000403C4">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293A2788" w14:textId="77777777" w:rsidR="00860B15" w:rsidRPr="00046B3A" w:rsidRDefault="00913932" w:rsidP="00860B15">
      <w:pPr>
        <w:tabs>
          <w:tab w:val="left" w:pos="9356"/>
        </w:tabs>
        <w:rPr>
          <w:bCs/>
          <w:color w:val="1F497D"/>
        </w:rPr>
      </w:pPr>
      <w:r w:rsidRPr="00046B3A">
        <w:rPr>
          <w:bCs/>
        </w:rPr>
        <w:t xml:space="preserve">Questions should be submitted as early as possible via the online form available on the City’s website: </w:t>
      </w:r>
      <w:hyperlink r:id="rId16" w:history="1">
        <w:r w:rsidRPr="00046B3A">
          <w:rPr>
            <w:rStyle w:val="Hyperlink"/>
            <w:color w:val="1F497D"/>
          </w:rPr>
          <w:t>Public question time | City of Nedlands</w:t>
        </w:r>
      </w:hyperlink>
    </w:p>
    <w:p w14:paraId="370B5B4E" w14:textId="77777777" w:rsidR="00860B15" w:rsidRPr="00046B3A" w:rsidRDefault="00913932" w:rsidP="00860B15">
      <w:pPr>
        <w:tabs>
          <w:tab w:val="left" w:pos="9356"/>
        </w:tabs>
        <w:rPr>
          <w:bCs/>
        </w:rPr>
      </w:pPr>
      <w:r w:rsidRPr="00046B3A">
        <w:rPr>
          <w:bCs/>
        </w:rPr>
        <w:t>Questions may be taken on notice to allow adequate time to prepare a response and all answers will be published in the minutes of the meeting.</w:t>
      </w:r>
    </w:p>
    <w:p w14:paraId="49BAA371" w14:textId="77777777" w:rsidR="00860B15" w:rsidRPr="00046B3A" w:rsidRDefault="00913932" w:rsidP="00860B15">
      <w:pPr>
        <w:tabs>
          <w:tab w:val="left" w:pos="9356"/>
        </w:tabs>
        <w:rPr>
          <w:b/>
          <w:color w:val="323E4F" w:themeColor="text2" w:themeShade="BF"/>
          <w:sz w:val="28"/>
        </w:rPr>
      </w:pPr>
      <w:r w:rsidRPr="003950D7">
        <w:rPr>
          <w:b/>
          <w:bCs/>
          <w:color w:val="002060"/>
          <w:sz w:val="28"/>
          <w:szCs w:val="24"/>
        </w:rPr>
        <w:br/>
      </w:r>
      <w:r w:rsidRPr="00A56618">
        <w:rPr>
          <w:b/>
          <w:color w:val="002060"/>
          <w:sz w:val="28"/>
        </w:rPr>
        <w:t>Addresses by Members of the Public</w:t>
      </w:r>
    </w:p>
    <w:p w14:paraId="181CF34E" w14:textId="77777777" w:rsidR="00860B15" w:rsidRPr="00046B3A" w:rsidRDefault="00913932" w:rsidP="00860B15">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7" w:history="1">
        <w:r w:rsidRPr="00046B3A">
          <w:rPr>
            <w:rStyle w:val="Hyperlink"/>
            <w:color w:val="44546A" w:themeColor="text2"/>
          </w:rPr>
          <w:t>Public Address Registration Form | City of Nedlands</w:t>
        </w:r>
      </w:hyperlink>
    </w:p>
    <w:p w14:paraId="29AEB53A" w14:textId="77777777" w:rsidR="00860B15" w:rsidRPr="00046B3A" w:rsidRDefault="00913932" w:rsidP="00860B15">
      <w:pPr>
        <w:tabs>
          <w:tab w:val="left" w:pos="9356"/>
        </w:tabs>
        <w:rPr>
          <w:bCs/>
        </w:rPr>
      </w:pPr>
      <w:r w:rsidRPr="00046B3A">
        <w:rPr>
          <w:bCs/>
        </w:rPr>
        <w:t xml:space="preserve">The Presiding Member will determine the order of speakers to address the Council and the number of speakers is to be limited to 2 in support and 2 against any </w:t>
      </w:r>
      <w:proofErr w:type="gramStart"/>
      <w:r w:rsidRPr="00046B3A">
        <w:rPr>
          <w:bCs/>
        </w:rPr>
        <w:t>particular item</w:t>
      </w:r>
      <w:proofErr w:type="gramEnd"/>
      <w:r w:rsidRPr="00046B3A">
        <w:rPr>
          <w:bCs/>
        </w:rPr>
        <w:t xml:space="preserve"> on a Special Council Meeting Agenda. The Public address session will be restricted to 15 minutes unless the Council, by resolution decides otherwise.</w:t>
      </w:r>
    </w:p>
    <w:p w14:paraId="2E6B4D42" w14:textId="77777777" w:rsidR="00D7591D" w:rsidRPr="003950D7" w:rsidRDefault="00913932" w:rsidP="00860B15">
      <w:pPr>
        <w:rPr>
          <w:b/>
          <w:bCs/>
          <w:color w:val="002060"/>
          <w:sz w:val="28"/>
          <w:szCs w:val="24"/>
        </w:rPr>
      </w:pPr>
      <w:r w:rsidRPr="003950D7">
        <w:rPr>
          <w:b/>
          <w:bCs/>
          <w:color w:val="002060"/>
          <w:sz w:val="28"/>
          <w:szCs w:val="24"/>
        </w:rPr>
        <w:br/>
        <w:t>Disclaimer</w:t>
      </w:r>
    </w:p>
    <w:p w14:paraId="657FB8FD" w14:textId="77777777" w:rsidR="00D7591D" w:rsidRPr="00D7591D" w:rsidRDefault="00913932" w:rsidP="008F4CC7">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4801AC20" w14:textId="2ACE23CF" w:rsidR="004A57CC" w:rsidRPr="000E58F7" w:rsidRDefault="002366E8" w:rsidP="000E58F7">
      <w:pPr>
        <w:spacing w:after="120"/>
        <w:jc w:val="center"/>
        <w:rPr>
          <w:b/>
          <w:color w:val="1F4E79" w:themeColor="accent1" w:themeShade="80"/>
          <w:sz w:val="36"/>
          <w:szCs w:val="36"/>
        </w:rPr>
      </w:pPr>
      <w:r w:rsidRPr="002366E8">
        <w:rPr>
          <w:b/>
          <w:color w:val="1F4E79" w:themeColor="accent1" w:themeShade="80"/>
          <w:sz w:val="36"/>
          <w:szCs w:val="36"/>
        </w:rPr>
        <w:lastRenderedPageBreak/>
        <w:t>Table Of Content</w:t>
      </w:r>
      <w:r w:rsidR="00293A5C">
        <w:rPr>
          <w:b/>
          <w:color w:val="1F4E79" w:themeColor="accent1" w:themeShade="80"/>
          <w:sz w:val="36"/>
          <w:szCs w:val="36"/>
        </w:rPr>
        <w:t>s</w:t>
      </w:r>
    </w:p>
    <w:sdt>
      <w:sdtPr>
        <w:rPr>
          <w:rFonts w:ascii="Arial" w:eastAsiaTheme="minorEastAsia" w:hAnsi="Arial" w:cs="Arial"/>
          <w:color w:val="auto"/>
          <w:sz w:val="24"/>
          <w:szCs w:val="22"/>
        </w:rPr>
        <w:id w:val="1119646734"/>
        <w:docPartObj>
          <w:docPartGallery w:val="Table of Contents"/>
          <w:docPartUnique/>
        </w:docPartObj>
      </w:sdtPr>
      <w:sdtEndPr>
        <w:rPr>
          <w:b/>
          <w:bCs/>
          <w:noProof/>
        </w:rPr>
      </w:sdtEndPr>
      <w:sdtContent>
        <w:p w14:paraId="03351362" w14:textId="71C3EB1E" w:rsidR="004A57CC" w:rsidRDefault="004A57CC">
          <w:pPr>
            <w:pStyle w:val="TOCHeading"/>
          </w:pPr>
        </w:p>
        <w:p w14:paraId="60C20DA4" w14:textId="0824B751" w:rsidR="004A57CC" w:rsidRDefault="004A57CC">
          <w:pPr>
            <w:pStyle w:val="TOC1"/>
            <w:tabs>
              <w:tab w:val="left" w:pos="480"/>
            </w:tabs>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62945997" w:history="1">
            <w:r w:rsidRPr="008137C7">
              <w:rPr>
                <w:rStyle w:val="Hyperlink"/>
                <w:noProof/>
              </w:rPr>
              <w:t>1.</w:t>
            </w:r>
            <w:r>
              <w:rPr>
                <w:rFonts w:asciiTheme="minorHAnsi" w:hAnsiTheme="minorHAnsi" w:cstheme="minorBidi"/>
                <w:noProof/>
                <w:kern w:val="2"/>
                <w:sz w:val="22"/>
                <w14:ligatures w14:val="standardContextual"/>
              </w:rPr>
              <w:tab/>
            </w:r>
            <w:r w:rsidRPr="008137C7">
              <w:rPr>
                <w:rStyle w:val="Hyperlink"/>
                <w:noProof/>
              </w:rPr>
              <w:t>Declaration of Opening</w:t>
            </w:r>
            <w:r>
              <w:rPr>
                <w:noProof/>
                <w:webHidden/>
              </w:rPr>
              <w:tab/>
            </w:r>
            <w:r>
              <w:rPr>
                <w:noProof/>
                <w:webHidden/>
              </w:rPr>
              <w:fldChar w:fldCharType="begin"/>
            </w:r>
            <w:r>
              <w:rPr>
                <w:noProof/>
                <w:webHidden/>
              </w:rPr>
              <w:instrText xml:space="preserve"> PAGEREF _Toc162945997 \h </w:instrText>
            </w:r>
            <w:r>
              <w:rPr>
                <w:noProof/>
                <w:webHidden/>
              </w:rPr>
            </w:r>
            <w:r>
              <w:rPr>
                <w:noProof/>
                <w:webHidden/>
              </w:rPr>
              <w:fldChar w:fldCharType="separate"/>
            </w:r>
            <w:r w:rsidR="00CA623B">
              <w:rPr>
                <w:noProof/>
                <w:webHidden/>
              </w:rPr>
              <w:t>4</w:t>
            </w:r>
            <w:r>
              <w:rPr>
                <w:noProof/>
                <w:webHidden/>
              </w:rPr>
              <w:fldChar w:fldCharType="end"/>
            </w:r>
          </w:hyperlink>
        </w:p>
        <w:p w14:paraId="0F9238ED" w14:textId="01CBFDAB" w:rsidR="004A57CC" w:rsidRDefault="005B4A42">
          <w:pPr>
            <w:pStyle w:val="TOC1"/>
            <w:tabs>
              <w:tab w:val="left" w:pos="480"/>
            </w:tabs>
            <w:rPr>
              <w:rFonts w:asciiTheme="minorHAnsi" w:hAnsiTheme="minorHAnsi" w:cstheme="minorBidi"/>
              <w:noProof/>
              <w:kern w:val="2"/>
              <w:sz w:val="22"/>
              <w14:ligatures w14:val="standardContextual"/>
            </w:rPr>
          </w:pPr>
          <w:hyperlink w:anchor="_Toc162945998" w:history="1">
            <w:r w:rsidR="004A57CC" w:rsidRPr="008137C7">
              <w:rPr>
                <w:rStyle w:val="Hyperlink"/>
                <w:noProof/>
              </w:rPr>
              <w:t>2.</w:t>
            </w:r>
            <w:r w:rsidR="004A57CC">
              <w:rPr>
                <w:rFonts w:asciiTheme="minorHAnsi" w:hAnsiTheme="minorHAnsi" w:cstheme="minorBidi"/>
                <w:noProof/>
                <w:kern w:val="2"/>
                <w:sz w:val="22"/>
                <w14:ligatures w14:val="standardContextual"/>
              </w:rPr>
              <w:tab/>
            </w:r>
            <w:r w:rsidR="004A57CC" w:rsidRPr="008137C7">
              <w:rPr>
                <w:rStyle w:val="Hyperlink"/>
                <w:noProof/>
              </w:rPr>
              <w:t>Present and Apologies and Leave of Absence (Previously Approved)</w:t>
            </w:r>
            <w:r w:rsidR="004A57CC">
              <w:rPr>
                <w:noProof/>
                <w:webHidden/>
              </w:rPr>
              <w:tab/>
            </w:r>
            <w:r w:rsidR="004A57CC">
              <w:rPr>
                <w:noProof/>
                <w:webHidden/>
              </w:rPr>
              <w:fldChar w:fldCharType="begin"/>
            </w:r>
            <w:r w:rsidR="004A57CC">
              <w:rPr>
                <w:noProof/>
                <w:webHidden/>
              </w:rPr>
              <w:instrText xml:space="preserve"> PAGEREF _Toc162945998 \h </w:instrText>
            </w:r>
            <w:r w:rsidR="004A57CC">
              <w:rPr>
                <w:noProof/>
                <w:webHidden/>
              </w:rPr>
            </w:r>
            <w:r w:rsidR="004A57CC">
              <w:rPr>
                <w:noProof/>
                <w:webHidden/>
              </w:rPr>
              <w:fldChar w:fldCharType="separate"/>
            </w:r>
            <w:r w:rsidR="00CA623B">
              <w:rPr>
                <w:noProof/>
                <w:webHidden/>
              </w:rPr>
              <w:t>4</w:t>
            </w:r>
            <w:r w:rsidR="004A57CC">
              <w:rPr>
                <w:noProof/>
                <w:webHidden/>
              </w:rPr>
              <w:fldChar w:fldCharType="end"/>
            </w:r>
          </w:hyperlink>
        </w:p>
        <w:p w14:paraId="779EA899" w14:textId="4F683AC8" w:rsidR="004A57CC" w:rsidRDefault="005B4A42">
          <w:pPr>
            <w:pStyle w:val="TOC1"/>
            <w:tabs>
              <w:tab w:val="left" w:pos="480"/>
            </w:tabs>
            <w:rPr>
              <w:rFonts w:asciiTheme="minorHAnsi" w:hAnsiTheme="minorHAnsi" w:cstheme="minorBidi"/>
              <w:noProof/>
              <w:kern w:val="2"/>
              <w:sz w:val="22"/>
              <w14:ligatures w14:val="standardContextual"/>
            </w:rPr>
          </w:pPr>
          <w:hyperlink w:anchor="_Toc162945999" w:history="1">
            <w:r w:rsidR="004A57CC" w:rsidRPr="008137C7">
              <w:rPr>
                <w:rStyle w:val="Hyperlink"/>
                <w:noProof/>
              </w:rPr>
              <w:t>3.</w:t>
            </w:r>
            <w:r w:rsidR="004A57CC">
              <w:rPr>
                <w:rFonts w:asciiTheme="minorHAnsi" w:hAnsiTheme="minorHAnsi" w:cstheme="minorBidi"/>
                <w:noProof/>
                <w:kern w:val="2"/>
                <w:sz w:val="22"/>
                <w14:ligatures w14:val="standardContextual"/>
              </w:rPr>
              <w:tab/>
            </w:r>
            <w:r w:rsidR="004A57CC" w:rsidRPr="008137C7">
              <w:rPr>
                <w:rStyle w:val="Hyperlink"/>
                <w:noProof/>
              </w:rPr>
              <w:t>Public Question Time</w:t>
            </w:r>
            <w:r w:rsidR="004A57CC">
              <w:rPr>
                <w:noProof/>
                <w:webHidden/>
              </w:rPr>
              <w:tab/>
            </w:r>
            <w:r w:rsidR="004A57CC">
              <w:rPr>
                <w:noProof/>
                <w:webHidden/>
              </w:rPr>
              <w:fldChar w:fldCharType="begin"/>
            </w:r>
            <w:r w:rsidR="004A57CC">
              <w:rPr>
                <w:noProof/>
                <w:webHidden/>
              </w:rPr>
              <w:instrText xml:space="preserve"> PAGEREF _Toc162945999 \h </w:instrText>
            </w:r>
            <w:r w:rsidR="004A57CC">
              <w:rPr>
                <w:noProof/>
                <w:webHidden/>
              </w:rPr>
            </w:r>
            <w:r w:rsidR="004A57CC">
              <w:rPr>
                <w:noProof/>
                <w:webHidden/>
              </w:rPr>
              <w:fldChar w:fldCharType="separate"/>
            </w:r>
            <w:r w:rsidR="00CA623B">
              <w:rPr>
                <w:noProof/>
                <w:webHidden/>
              </w:rPr>
              <w:t>4</w:t>
            </w:r>
            <w:r w:rsidR="004A57CC">
              <w:rPr>
                <w:noProof/>
                <w:webHidden/>
              </w:rPr>
              <w:fldChar w:fldCharType="end"/>
            </w:r>
          </w:hyperlink>
        </w:p>
        <w:p w14:paraId="1CB6E0E2" w14:textId="7F0E3C41" w:rsidR="004A57CC" w:rsidRDefault="005B4A42">
          <w:pPr>
            <w:pStyle w:val="TOC1"/>
            <w:tabs>
              <w:tab w:val="left" w:pos="480"/>
            </w:tabs>
            <w:rPr>
              <w:rFonts w:asciiTheme="minorHAnsi" w:hAnsiTheme="minorHAnsi" w:cstheme="minorBidi"/>
              <w:noProof/>
              <w:kern w:val="2"/>
              <w:sz w:val="22"/>
              <w14:ligatures w14:val="standardContextual"/>
            </w:rPr>
          </w:pPr>
          <w:hyperlink w:anchor="_Toc162946000" w:history="1">
            <w:r w:rsidR="004A57CC" w:rsidRPr="008137C7">
              <w:rPr>
                <w:rStyle w:val="Hyperlink"/>
                <w:noProof/>
              </w:rPr>
              <w:t>4.</w:t>
            </w:r>
            <w:r w:rsidR="004A57CC">
              <w:rPr>
                <w:rFonts w:asciiTheme="minorHAnsi" w:hAnsiTheme="minorHAnsi" w:cstheme="minorBidi"/>
                <w:noProof/>
                <w:kern w:val="2"/>
                <w:sz w:val="22"/>
                <w14:ligatures w14:val="standardContextual"/>
              </w:rPr>
              <w:tab/>
            </w:r>
            <w:r w:rsidR="004A57CC" w:rsidRPr="008137C7">
              <w:rPr>
                <w:rStyle w:val="Hyperlink"/>
                <w:noProof/>
              </w:rPr>
              <w:t>Address by Members of the Public</w:t>
            </w:r>
            <w:r w:rsidR="004A57CC">
              <w:rPr>
                <w:noProof/>
                <w:webHidden/>
              </w:rPr>
              <w:tab/>
            </w:r>
            <w:r w:rsidR="004A57CC">
              <w:rPr>
                <w:noProof/>
                <w:webHidden/>
              </w:rPr>
              <w:fldChar w:fldCharType="begin"/>
            </w:r>
            <w:r w:rsidR="004A57CC">
              <w:rPr>
                <w:noProof/>
                <w:webHidden/>
              </w:rPr>
              <w:instrText xml:space="preserve"> PAGEREF _Toc162946000 \h </w:instrText>
            </w:r>
            <w:r w:rsidR="004A57CC">
              <w:rPr>
                <w:noProof/>
                <w:webHidden/>
              </w:rPr>
            </w:r>
            <w:r w:rsidR="004A57CC">
              <w:rPr>
                <w:noProof/>
                <w:webHidden/>
              </w:rPr>
              <w:fldChar w:fldCharType="separate"/>
            </w:r>
            <w:r w:rsidR="00CA623B">
              <w:rPr>
                <w:noProof/>
                <w:webHidden/>
              </w:rPr>
              <w:t>4</w:t>
            </w:r>
            <w:r w:rsidR="004A57CC">
              <w:rPr>
                <w:noProof/>
                <w:webHidden/>
              </w:rPr>
              <w:fldChar w:fldCharType="end"/>
            </w:r>
          </w:hyperlink>
        </w:p>
        <w:p w14:paraId="2EDDF5C6" w14:textId="0517AB7B" w:rsidR="004A57CC" w:rsidRDefault="005B4A42">
          <w:pPr>
            <w:pStyle w:val="TOC1"/>
            <w:tabs>
              <w:tab w:val="left" w:pos="480"/>
            </w:tabs>
            <w:rPr>
              <w:rFonts w:asciiTheme="minorHAnsi" w:hAnsiTheme="minorHAnsi" w:cstheme="minorBidi"/>
              <w:noProof/>
              <w:kern w:val="2"/>
              <w:sz w:val="22"/>
              <w14:ligatures w14:val="standardContextual"/>
            </w:rPr>
          </w:pPr>
          <w:hyperlink w:anchor="_Toc162946001" w:history="1">
            <w:r w:rsidR="004A57CC" w:rsidRPr="008137C7">
              <w:rPr>
                <w:rStyle w:val="Hyperlink"/>
                <w:noProof/>
              </w:rPr>
              <w:t>5.</w:t>
            </w:r>
            <w:r w:rsidR="004A57CC">
              <w:rPr>
                <w:rFonts w:asciiTheme="minorHAnsi" w:hAnsiTheme="minorHAnsi" w:cstheme="minorBidi"/>
                <w:noProof/>
                <w:kern w:val="2"/>
                <w:sz w:val="22"/>
                <w14:ligatures w14:val="standardContextual"/>
              </w:rPr>
              <w:tab/>
            </w:r>
            <w:r w:rsidR="004A57CC" w:rsidRPr="008137C7">
              <w:rPr>
                <w:rStyle w:val="Hyperlink"/>
                <w:noProof/>
              </w:rPr>
              <w:t>Disclosures of Financial Interest</w:t>
            </w:r>
            <w:r w:rsidR="004A57CC">
              <w:rPr>
                <w:noProof/>
                <w:webHidden/>
              </w:rPr>
              <w:tab/>
            </w:r>
            <w:r w:rsidR="004A57CC">
              <w:rPr>
                <w:noProof/>
                <w:webHidden/>
              </w:rPr>
              <w:fldChar w:fldCharType="begin"/>
            </w:r>
            <w:r w:rsidR="004A57CC">
              <w:rPr>
                <w:noProof/>
                <w:webHidden/>
              </w:rPr>
              <w:instrText xml:space="preserve"> PAGEREF _Toc162946001 \h </w:instrText>
            </w:r>
            <w:r w:rsidR="004A57CC">
              <w:rPr>
                <w:noProof/>
                <w:webHidden/>
              </w:rPr>
            </w:r>
            <w:r w:rsidR="004A57CC">
              <w:rPr>
                <w:noProof/>
                <w:webHidden/>
              </w:rPr>
              <w:fldChar w:fldCharType="separate"/>
            </w:r>
            <w:r w:rsidR="00CA623B">
              <w:rPr>
                <w:noProof/>
                <w:webHidden/>
              </w:rPr>
              <w:t>4</w:t>
            </w:r>
            <w:r w:rsidR="004A57CC">
              <w:rPr>
                <w:noProof/>
                <w:webHidden/>
              </w:rPr>
              <w:fldChar w:fldCharType="end"/>
            </w:r>
          </w:hyperlink>
        </w:p>
        <w:p w14:paraId="142A8533" w14:textId="571E61F4" w:rsidR="004A57CC" w:rsidRDefault="005B4A42">
          <w:pPr>
            <w:pStyle w:val="TOC1"/>
            <w:tabs>
              <w:tab w:val="left" w:pos="480"/>
            </w:tabs>
            <w:rPr>
              <w:rFonts w:asciiTheme="minorHAnsi" w:hAnsiTheme="minorHAnsi" w:cstheme="minorBidi"/>
              <w:noProof/>
              <w:kern w:val="2"/>
              <w:sz w:val="22"/>
              <w14:ligatures w14:val="standardContextual"/>
            </w:rPr>
          </w:pPr>
          <w:hyperlink w:anchor="_Toc162946002" w:history="1">
            <w:r w:rsidR="004A57CC" w:rsidRPr="008137C7">
              <w:rPr>
                <w:rStyle w:val="Hyperlink"/>
                <w:noProof/>
              </w:rPr>
              <w:t>6.</w:t>
            </w:r>
            <w:r w:rsidR="004A57CC">
              <w:rPr>
                <w:rFonts w:asciiTheme="minorHAnsi" w:hAnsiTheme="minorHAnsi" w:cstheme="minorBidi"/>
                <w:noProof/>
                <w:kern w:val="2"/>
                <w:sz w:val="22"/>
                <w14:ligatures w14:val="standardContextual"/>
              </w:rPr>
              <w:tab/>
            </w:r>
            <w:r w:rsidR="004A57CC" w:rsidRPr="008137C7">
              <w:rPr>
                <w:rStyle w:val="Hyperlink"/>
                <w:noProof/>
              </w:rPr>
              <w:t>Disclosures of Interest Affecting Impartiality</w:t>
            </w:r>
            <w:r w:rsidR="004A57CC">
              <w:rPr>
                <w:noProof/>
                <w:webHidden/>
              </w:rPr>
              <w:tab/>
            </w:r>
            <w:r w:rsidR="004A57CC">
              <w:rPr>
                <w:noProof/>
                <w:webHidden/>
              </w:rPr>
              <w:fldChar w:fldCharType="begin"/>
            </w:r>
            <w:r w:rsidR="004A57CC">
              <w:rPr>
                <w:noProof/>
                <w:webHidden/>
              </w:rPr>
              <w:instrText xml:space="preserve"> PAGEREF _Toc162946002 \h </w:instrText>
            </w:r>
            <w:r w:rsidR="004A57CC">
              <w:rPr>
                <w:noProof/>
                <w:webHidden/>
              </w:rPr>
            </w:r>
            <w:r w:rsidR="004A57CC">
              <w:rPr>
                <w:noProof/>
                <w:webHidden/>
              </w:rPr>
              <w:fldChar w:fldCharType="separate"/>
            </w:r>
            <w:r w:rsidR="00CA623B">
              <w:rPr>
                <w:noProof/>
                <w:webHidden/>
              </w:rPr>
              <w:t>5</w:t>
            </w:r>
            <w:r w:rsidR="004A57CC">
              <w:rPr>
                <w:noProof/>
                <w:webHidden/>
              </w:rPr>
              <w:fldChar w:fldCharType="end"/>
            </w:r>
          </w:hyperlink>
        </w:p>
        <w:p w14:paraId="3E44A7F4" w14:textId="040EC186" w:rsidR="004A57CC" w:rsidRDefault="005B4A42">
          <w:pPr>
            <w:pStyle w:val="TOC1"/>
            <w:tabs>
              <w:tab w:val="left" w:pos="480"/>
            </w:tabs>
            <w:rPr>
              <w:rFonts w:asciiTheme="minorHAnsi" w:hAnsiTheme="minorHAnsi" w:cstheme="minorBidi"/>
              <w:noProof/>
              <w:kern w:val="2"/>
              <w:sz w:val="22"/>
              <w14:ligatures w14:val="standardContextual"/>
            </w:rPr>
          </w:pPr>
          <w:hyperlink w:anchor="_Toc162946003" w:history="1">
            <w:r w:rsidR="004A57CC" w:rsidRPr="008137C7">
              <w:rPr>
                <w:rStyle w:val="Hyperlink"/>
                <w:noProof/>
              </w:rPr>
              <w:t>7.</w:t>
            </w:r>
            <w:r w:rsidR="004A57CC">
              <w:rPr>
                <w:rFonts w:asciiTheme="minorHAnsi" w:hAnsiTheme="minorHAnsi" w:cstheme="minorBidi"/>
                <w:noProof/>
                <w:kern w:val="2"/>
                <w:sz w:val="22"/>
                <w14:ligatures w14:val="standardContextual"/>
              </w:rPr>
              <w:tab/>
            </w:r>
            <w:r w:rsidR="004A57CC" w:rsidRPr="008137C7">
              <w:rPr>
                <w:rStyle w:val="Hyperlink"/>
                <w:noProof/>
              </w:rPr>
              <w:t>Declaration by Members That They Have Not Given Due Consideration to Papers</w:t>
            </w:r>
            <w:r w:rsidR="004A57CC">
              <w:rPr>
                <w:noProof/>
                <w:webHidden/>
              </w:rPr>
              <w:tab/>
            </w:r>
            <w:r w:rsidR="004A57CC">
              <w:rPr>
                <w:noProof/>
                <w:webHidden/>
              </w:rPr>
              <w:fldChar w:fldCharType="begin"/>
            </w:r>
            <w:r w:rsidR="004A57CC">
              <w:rPr>
                <w:noProof/>
                <w:webHidden/>
              </w:rPr>
              <w:instrText xml:space="preserve"> PAGEREF _Toc162946003 \h </w:instrText>
            </w:r>
            <w:r w:rsidR="004A57CC">
              <w:rPr>
                <w:noProof/>
                <w:webHidden/>
              </w:rPr>
            </w:r>
            <w:r w:rsidR="004A57CC">
              <w:rPr>
                <w:noProof/>
                <w:webHidden/>
              </w:rPr>
              <w:fldChar w:fldCharType="separate"/>
            </w:r>
            <w:r w:rsidR="00CA623B">
              <w:rPr>
                <w:noProof/>
                <w:webHidden/>
              </w:rPr>
              <w:t>5</w:t>
            </w:r>
            <w:r w:rsidR="004A57CC">
              <w:rPr>
                <w:noProof/>
                <w:webHidden/>
              </w:rPr>
              <w:fldChar w:fldCharType="end"/>
            </w:r>
          </w:hyperlink>
        </w:p>
        <w:p w14:paraId="6AEC1ED8" w14:textId="4177DEAC" w:rsidR="004A57CC" w:rsidRDefault="005B4A42">
          <w:pPr>
            <w:pStyle w:val="TOC1"/>
            <w:tabs>
              <w:tab w:val="left" w:pos="480"/>
            </w:tabs>
            <w:rPr>
              <w:rFonts w:asciiTheme="minorHAnsi" w:hAnsiTheme="minorHAnsi" w:cstheme="minorBidi"/>
              <w:noProof/>
              <w:kern w:val="2"/>
              <w:sz w:val="22"/>
              <w14:ligatures w14:val="standardContextual"/>
            </w:rPr>
          </w:pPr>
          <w:hyperlink w:anchor="_Toc162946004" w:history="1">
            <w:r w:rsidR="004A57CC" w:rsidRPr="008137C7">
              <w:rPr>
                <w:rStyle w:val="Hyperlink"/>
                <w:noProof/>
              </w:rPr>
              <w:t>8.</w:t>
            </w:r>
            <w:r w:rsidR="004A57CC">
              <w:rPr>
                <w:rFonts w:asciiTheme="minorHAnsi" w:hAnsiTheme="minorHAnsi" w:cstheme="minorBidi"/>
                <w:noProof/>
                <w:kern w:val="2"/>
                <w:sz w:val="22"/>
                <w14:ligatures w14:val="standardContextual"/>
              </w:rPr>
              <w:tab/>
            </w:r>
            <w:r w:rsidR="004A57CC" w:rsidRPr="008137C7">
              <w:rPr>
                <w:rStyle w:val="Hyperlink"/>
                <w:noProof/>
              </w:rPr>
              <w:t>Divisional Reports</w:t>
            </w:r>
            <w:r w:rsidR="004A57CC">
              <w:rPr>
                <w:noProof/>
                <w:webHidden/>
              </w:rPr>
              <w:tab/>
            </w:r>
            <w:r w:rsidR="004A57CC">
              <w:rPr>
                <w:noProof/>
                <w:webHidden/>
              </w:rPr>
              <w:fldChar w:fldCharType="begin"/>
            </w:r>
            <w:r w:rsidR="004A57CC">
              <w:rPr>
                <w:noProof/>
                <w:webHidden/>
              </w:rPr>
              <w:instrText xml:space="preserve"> PAGEREF _Toc162946004 \h </w:instrText>
            </w:r>
            <w:r w:rsidR="004A57CC">
              <w:rPr>
                <w:noProof/>
                <w:webHidden/>
              </w:rPr>
            </w:r>
            <w:r w:rsidR="004A57CC">
              <w:rPr>
                <w:noProof/>
                <w:webHidden/>
              </w:rPr>
              <w:fldChar w:fldCharType="separate"/>
            </w:r>
            <w:r w:rsidR="00CA623B">
              <w:rPr>
                <w:noProof/>
                <w:webHidden/>
              </w:rPr>
              <w:t>6</w:t>
            </w:r>
            <w:r w:rsidR="004A57CC">
              <w:rPr>
                <w:noProof/>
                <w:webHidden/>
              </w:rPr>
              <w:fldChar w:fldCharType="end"/>
            </w:r>
          </w:hyperlink>
        </w:p>
        <w:p w14:paraId="7F683130" w14:textId="6FA8AA4C" w:rsidR="004A57CC" w:rsidRDefault="005B4A42" w:rsidP="00002A1A">
          <w:pPr>
            <w:pStyle w:val="TOC2"/>
            <w:rPr>
              <w:rFonts w:asciiTheme="minorHAnsi" w:hAnsiTheme="minorHAnsi" w:cstheme="minorBidi"/>
              <w:noProof/>
              <w:kern w:val="2"/>
              <w:sz w:val="22"/>
              <w14:ligatures w14:val="standardContextual"/>
            </w:rPr>
          </w:pPr>
          <w:hyperlink w:anchor="_Toc162946005" w:history="1">
            <w:r w:rsidR="004A57CC" w:rsidRPr="008137C7">
              <w:rPr>
                <w:rStyle w:val="Hyperlink"/>
                <w:noProof/>
              </w:rPr>
              <w:t>8.1</w:t>
            </w:r>
            <w:r w:rsidR="00F51939">
              <w:rPr>
                <w:rStyle w:val="Hyperlink"/>
                <w:noProof/>
              </w:rPr>
              <w:tab/>
            </w:r>
            <w:r w:rsidR="004A57CC" w:rsidRPr="008137C7">
              <w:rPr>
                <w:rStyle w:val="Hyperlink"/>
                <w:noProof/>
              </w:rPr>
              <w:t>TS10.04.24 – Vincent Street Black Spot</w:t>
            </w:r>
            <w:r w:rsidR="004A57CC">
              <w:rPr>
                <w:noProof/>
                <w:webHidden/>
              </w:rPr>
              <w:tab/>
            </w:r>
            <w:r w:rsidR="004A57CC">
              <w:rPr>
                <w:noProof/>
                <w:webHidden/>
              </w:rPr>
              <w:fldChar w:fldCharType="begin"/>
            </w:r>
            <w:r w:rsidR="004A57CC">
              <w:rPr>
                <w:noProof/>
                <w:webHidden/>
              </w:rPr>
              <w:instrText xml:space="preserve"> PAGEREF _Toc162946005 \h </w:instrText>
            </w:r>
            <w:r w:rsidR="004A57CC">
              <w:rPr>
                <w:noProof/>
                <w:webHidden/>
              </w:rPr>
            </w:r>
            <w:r w:rsidR="004A57CC">
              <w:rPr>
                <w:noProof/>
                <w:webHidden/>
              </w:rPr>
              <w:fldChar w:fldCharType="separate"/>
            </w:r>
            <w:r w:rsidR="00CA623B">
              <w:rPr>
                <w:noProof/>
                <w:webHidden/>
              </w:rPr>
              <w:t>6</w:t>
            </w:r>
            <w:r w:rsidR="004A57CC">
              <w:rPr>
                <w:noProof/>
                <w:webHidden/>
              </w:rPr>
              <w:fldChar w:fldCharType="end"/>
            </w:r>
          </w:hyperlink>
        </w:p>
        <w:p w14:paraId="5B33EDDB" w14:textId="795C407C" w:rsidR="004A57CC" w:rsidRDefault="005B4A42">
          <w:pPr>
            <w:pStyle w:val="TOC1"/>
            <w:tabs>
              <w:tab w:val="left" w:pos="480"/>
            </w:tabs>
            <w:rPr>
              <w:rFonts w:asciiTheme="minorHAnsi" w:hAnsiTheme="minorHAnsi" w:cstheme="minorBidi"/>
              <w:noProof/>
              <w:kern w:val="2"/>
              <w:sz w:val="22"/>
              <w14:ligatures w14:val="standardContextual"/>
            </w:rPr>
          </w:pPr>
          <w:hyperlink w:anchor="_Toc162946006" w:history="1">
            <w:r w:rsidR="004A57CC" w:rsidRPr="008137C7">
              <w:rPr>
                <w:rStyle w:val="Hyperlink"/>
                <w:noProof/>
              </w:rPr>
              <w:t>9.</w:t>
            </w:r>
            <w:r w:rsidR="004A57CC">
              <w:rPr>
                <w:rFonts w:asciiTheme="minorHAnsi" w:hAnsiTheme="minorHAnsi" w:cstheme="minorBidi"/>
                <w:noProof/>
                <w:kern w:val="2"/>
                <w:sz w:val="22"/>
                <w14:ligatures w14:val="standardContextual"/>
              </w:rPr>
              <w:tab/>
            </w:r>
            <w:r w:rsidR="004A57CC" w:rsidRPr="008137C7">
              <w:rPr>
                <w:rStyle w:val="Hyperlink"/>
                <w:noProof/>
              </w:rPr>
              <w:t>Declaration of Closure</w:t>
            </w:r>
            <w:r w:rsidR="004A57CC">
              <w:rPr>
                <w:noProof/>
                <w:webHidden/>
              </w:rPr>
              <w:tab/>
            </w:r>
            <w:r w:rsidR="004A57CC">
              <w:rPr>
                <w:noProof/>
                <w:webHidden/>
              </w:rPr>
              <w:fldChar w:fldCharType="begin"/>
            </w:r>
            <w:r w:rsidR="004A57CC">
              <w:rPr>
                <w:noProof/>
                <w:webHidden/>
              </w:rPr>
              <w:instrText xml:space="preserve"> PAGEREF _Toc162946006 \h </w:instrText>
            </w:r>
            <w:r w:rsidR="004A57CC">
              <w:rPr>
                <w:noProof/>
                <w:webHidden/>
              </w:rPr>
            </w:r>
            <w:r w:rsidR="004A57CC">
              <w:rPr>
                <w:noProof/>
                <w:webHidden/>
              </w:rPr>
              <w:fldChar w:fldCharType="separate"/>
            </w:r>
            <w:r w:rsidR="00CA623B">
              <w:rPr>
                <w:noProof/>
                <w:webHidden/>
              </w:rPr>
              <w:t>11</w:t>
            </w:r>
            <w:r w:rsidR="004A57CC">
              <w:rPr>
                <w:noProof/>
                <w:webHidden/>
              </w:rPr>
              <w:fldChar w:fldCharType="end"/>
            </w:r>
          </w:hyperlink>
        </w:p>
        <w:p w14:paraId="26355338" w14:textId="0E2FBE6D" w:rsidR="004A57CC" w:rsidRDefault="004A57CC">
          <w:r>
            <w:rPr>
              <w:b/>
              <w:bCs/>
              <w:noProof/>
            </w:rPr>
            <w:fldChar w:fldCharType="end"/>
          </w:r>
        </w:p>
      </w:sdtContent>
    </w:sdt>
    <w:p w14:paraId="43423C38" w14:textId="030DEB1F" w:rsidR="00DA5398" w:rsidRDefault="00913932">
      <w:r>
        <w:br w:type="page"/>
      </w:r>
    </w:p>
    <w:p w14:paraId="5F0D1831" w14:textId="0C683F3D" w:rsidR="00DA5398" w:rsidRDefault="00913932" w:rsidP="004B6001">
      <w:pPr>
        <w:pStyle w:val="Heading1"/>
        <w:numPr>
          <w:ilvl w:val="0"/>
          <w:numId w:val="7"/>
        </w:numPr>
        <w:ind w:hanging="720"/>
      </w:pPr>
      <w:bookmarkStart w:id="1" w:name="_Toc149310772"/>
      <w:bookmarkStart w:id="2" w:name="_Toc162945997"/>
      <w:r>
        <w:lastRenderedPageBreak/>
        <w:t>Declaration of Opening</w:t>
      </w:r>
      <w:bookmarkEnd w:id="1"/>
      <w:bookmarkEnd w:id="2"/>
    </w:p>
    <w:p w14:paraId="14660691" w14:textId="30C2C476" w:rsidR="00DA5398" w:rsidRDefault="00913932">
      <w:r>
        <w:t xml:space="preserve">The Presiding Member will declare the meeting open at </w:t>
      </w:r>
      <w:r w:rsidR="00AF4C80">
        <w:t>6</w:t>
      </w:r>
      <w:r w:rsidR="0007693B">
        <w:t>.30</w:t>
      </w:r>
      <w:r w:rsidR="00AF4C80">
        <w:t>p</w:t>
      </w:r>
      <w:r w:rsidR="00FB0E8D">
        <w:t>m</w:t>
      </w:r>
      <w:r>
        <w:t xml:space="preserve"> and will draw attention to the disclaimer on page 2 and will advise that the meeting is being livestreamed</w:t>
      </w:r>
      <w:r w:rsidR="00A56618">
        <w:t xml:space="preserve"> and recorded.</w:t>
      </w:r>
    </w:p>
    <w:p w14:paraId="29169855" w14:textId="77777777" w:rsidR="00C322F8" w:rsidRDefault="00C322F8"/>
    <w:p w14:paraId="62DEBC6F" w14:textId="7C4CFC8F" w:rsidR="00DA5398" w:rsidRDefault="00913932" w:rsidP="004B6001">
      <w:pPr>
        <w:pStyle w:val="Heading1"/>
        <w:numPr>
          <w:ilvl w:val="0"/>
          <w:numId w:val="7"/>
        </w:numPr>
        <w:ind w:hanging="720"/>
      </w:pPr>
      <w:bookmarkStart w:id="3" w:name="_Toc149310773"/>
      <w:bookmarkStart w:id="4" w:name="_Toc162945998"/>
      <w:r>
        <w:t>Present and Apologies and Leave of Absence (Previously Approved)</w:t>
      </w:r>
      <w:bookmarkEnd w:id="3"/>
      <w:bookmarkEnd w:id="4"/>
    </w:p>
    <w:p w14:paraId="15EFDA13" w14:textId="347E74FD" w:rsidR="00DA5398" w:rsidRDefault="00913932" w:rsidP="009A1C4F">
      <w:pPr>
        <w:spacing w:before="0" w:after="0" w:line="240" w:lineRule="auto"/>
      </w:pPr>
      <w:r>
        <w:rPr>
          <w:b/>
          <w:bCs/>
          <w:color w:val="2C3B7A"/>
        </w:rPr>
        <w:t xml:space="preserve">Leave of Absence </w:t>
      </w:r>
      <w:r w:rsidR="00C322F8">
        <w:rPr>
          <w:b/>
          <w:bCs/>
          <w:color w:val="2C3B7A"/>
        </w:rPr>
        <w:tab/>
      </w:r>
      <w:r w:rsidR="00C322F8">
        <w:rPr>
          <w:b/>
          <w:bCs/>
          <w:color w:val="2C3B7A"/>
        </w:rPr>
        <w:tab/>
      </w:r>
      <w:r w:rsidR="00C322F8">
        <w:rPr>
          <w:b/>
          <w:bCs/>
          <w:color w:val="2C3B7A"/>
        </w:rPr>
        <w:tab/>
      </w:r>
      <w:r w:rsidR="00A56618" w:rsidRPr="009B4599">
        <w:rPr>
          <w:szCs w:val="24"/>
        </w:rPr>
        <w:t xml:space="preserve">Councillor </w:t>
      </w:r>
      <w:r w:rsidR="00A56618">
        <w:rPr>
          <w:szCs w:val="24"/>
        </w:rPr>
        <w:t>L J McManus</w:t>
      </w:r>
      <w:r w:rsidR="00A56618" w:rsidRPr="009B4599">
        <w:rPr>
          <w:szCs w:val="24"/>
        </w:rPr>
        <w:tab/>
      </w:r>
      <w:r w:rsidR="00A56618">
        <w:rPr>
          <w:szCs w:val="24"/>
        </w:rPr>
        <w:tab/>
      </w:r>
      <w:r w:rsidR="00A56618" w:rsidRPr="009B4599">
        <w:rPr>
          <w:szCs w:val="24"/>
        </w:rPr>
        <w:t>Hollywood Ward</w:t>
      </w:r>
    </w:p>
    <w:p w14:paraId="2D8DC606" w14:textId="77777777" w:rsidR="00DA5398" w:rsidRDefault="00913932" w:rsidP="009A1C4F">
      <w:pPr>
        <w:spacing w:before="0" w:after="0" w:line="240" w:lineRule="auto"/>
        <w:rPr>
          <w:b/>
          <w:bCs/>
          <w:color w:val="2C3B7A"/>
        </w:rPr>
      </w:pPr>
      <w:r>
        <w:rPr>
          <w:b/>
          <w:bCs/>
          <w:color w:val="2C3B7A"/>
        </w:rPr>
        <w:t xml:space="preserve">(Previously Approved) </w:t>
      </w:r>
    </w:p>
    <w:p w14:paraId="0934379F" w14:textId="77777777" w:rsidR="002366E8" w:rsidRDefault="002366E8" w:rsidP="009A1C4F">
      <w:pPr>
        <w:spacing w:before="0" w:after="0" w:line="240" w:lineRule="auto"/>
      </w:pPr>
    </w:p>
    <w:p w14:paraId="32F293B8" w14:textId="0DB3DAE9" w:rsidR="00DA5398" w:rsidRDefault="00913932">
      <w:r>
        <w:rPr>
          <w:b/>
          <w:bCs/>
          <w:color w:val="2C3B7A"/>
        </w:rPr>
        <w:t xml:space="preserve">Apologies </w:t>
      </w:r>
      <w:r w:rsidR="00C322F8">
        <w:rPr>
          <w:b/>
          <w:bCs/>
          <w:color w:val="2C3B7A"/>
        </w:rPr>
        <w:tab/>
      </w:r>
      <w:r w:rsidR="00C322F8">
        <w:rPr>
          <w:b/>
          <w:bCs/>
          <w:color w:val="2C3B7A"/>
        </w:rPr>
        <w:tab/>
      </w:r>
      <w:r w:rsidR="00C322F8">
        <w:rPr>
          <w:b/>
          <w:bCs/>
          <w:color w:val="2C3B7A"/>
        </w:rPr>
        <w:tab/>
      </w:r>
      <w:r w:rsidR="00C322F8">
        <w:rPr>
          <w:b/>
          <w:bCs/>
          <w:color w:val="2C3B7A"/>
        </w:rPr>
        <w:tab/>
      </w:r>
      <w:r w:rsidRPr="00C322F8">
        <w:t>None as at distribution of this agenda</w:t>
      </w:r>
      <w:r w:rsidR="00C322F8" w:rsidRPr="00C322F8">
        <w:t>.</w:t>
      </w:r>
    </w:p>
    <w:p w14:paraId="1F19D4E2" w14:textId="77777777" w:rsidR="00913932" w:rsidRDefault="00913932"/>
    <w:p w14:paraId="0802FF7A" w14:textId="3AEA6E50" w:rsidR="00DA5398" w:rsidRDefault="00913932" w:rsidP="004B6001">
      <w:pPr>
        <w:pStyle w:val="Heading1"/>
        <w:numPr>
          <w:ilvl w:val="0"/>
          <w:numId w:val="7"/>
        </w:numPr>
        <w:ind w:hanging="720"/>
      </w:pPr>
      <w:bookmarkStart w:id="5" w:name="_Toc149310775"/>
      <w:bookmarkStart w:id="6" w:name="_Toc162945999"/>
      <w:r>
        <w:t>Public Question Time</w:t>
      </w:r>
      <w:bookmarkEnd w:id="5"/>
      <w:bookmarkEnd w:id="6"/>
    </w:p>
    <w:p w14:paraId="760FA085" w14:textId="77777777" w:rsidR="00DA5398" w:rsidRDefault="00913932">
      <w:r>
        <w:t xml:space="preserve">Public questions submitted to be read at this point. </w:t>
      </w:r>
    </w:p>
    <w:p w14:paraId="508DF24F" w14:textId="77777777" w:rsidR="00C322F8" w:rsidRDefault="00C322F8"/>
    <w:p w14:paraId="709596CA" w14:textId="10C252A4" w:rsidR="00DA5398" w:rsidRDefault="00913932" w:rsidP="004B6001">
      <w:pPr>
        <w:pStyle w:val="Heading1"/>
        <w:numPr>
          <w:ilvl w:val="0"/>
          <w:numId w:val="7"/>
        </w:numPr>
        <w:ind w:hanging="720"/>
      </w:pPr>
      <w:bookmarkStart w:id="7" w:name="_Toc149310776"/>
      <w:bookmarkStart w:id="8" w:name="_Toc162946000"/>
      <w:r>
        <w:t>Address by Members of the Public</w:t>
      </w:r>
      <w:bookmarkEnd w:id="7"/>
      <w:bookmarkEnd w:id="8"/>
    </w:p>
    <w:p w14:paraId="35C6B846" w14:textId="77777777" w:rsidR="00DA5398" w:rsidRDefault="00913932">
      <w:r>
        <w:t xml:space="preserve">Addresses by members of the public who have completed Public Address Registration Forms to be made at this point. </w:t>
      </w:r>
    </w:p>
    <w:p w14:paraId="239816B2" w14:textId="77777777" w:rsidR="00C322F8" w:rsidRDefault="00C322F8"/>
    <w:p w14:paraId="1CAB6629" w14:textId="2514DA53" w:rsidR="00DA5398" w:rsidRDefault="00913932" w:rsidP="004B6001">
      <w:pPr>
        <w:pStyle w:val="Heading1"/>
        <w:numPr>
          <w:ilvl w:val="0"/>
          <w:numId w:val="7"/>
        </w:numPr>
        <w:ind w:hanging="720"/>
      </w:pPr>
      <w:bookmarkStart w:id="9" w:name="_Toc149310777"/>
      <w:bookmarkStart w:id="10" w:name="_Toc162946001"/>
      <w:r>
        <w:t>Disclosures of Financial Interest</w:t>
      </w:r>
      <w:bookmarkEnd w:id="9"/>
      <w:bookmarkEnd w:id="10"/>
    </w:p>
    <w:p w14:paraId="767AEEE9" w14:textId="77777777" w:rsidR="00DA5398" w:rsidRDefault="00913932">
      <w:r>
        <w:t xml:space="preserve">The Presiding Member to remind Council Members and Staff of the requirements of Section 5.65 of the Local Government Act to disclose any interest during the meeting when the matter is discussed. </w:t>
      </w:r>
    </w:p>
    <w:p w14:paraId="652C4D70" w14:textId="77777777" w:rsidR="00DA5398" w:rsidRDefault="00913932">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6FA3B7FF" w14:textId="77777777" w:rsidR="00DA5398" w:rsidRDefault="00913932">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245A8379" w14:textId="61C1DB92" w:rsidR="00DA5398" w:rsidRDefault="00913932" w:rsidP="004B6001">
      <w:pPr>
        <w:pStyle w:val="Heading1"/>
        <w:numPr>
          <w:ilvl w:val="0"/>
          <w:numId w:val="7"/>
        </w:numPr>
        <w:ind w:hanging="720"/>
      </w:pPr>
      <w:bookmarkStart w:id="11" w:name="_Toc149310778"/>
      <w:bookmarkStart w:id="12" w:name="_Toc162946002"/>
      <w:r>
        <w:lastRenderedPageBreak/>
        <w:t>Disclosures of Interest Affecting Impartiality</w:t>
      </w:r>
      <w:bookmarkEnd w:id="11"/>
      <w:bookmarkEnd w:id="12"/>
    </w:p>
    <w:p w14:paraId="3F728A1B" w14:textId="77777777" w:rsidR="00DA5398" w:rsidRDefault="00913932">
      <w:r>
        <w:t xml:space="preserve">The Presiding Member to remind Council Members and Staff of the requirements of Council’s Code of Conduct in accordance with Section 5.103 of the Local Government Act. </w:t>
      </w:r>
    </w:p>
    <w:p w14:paraId="2828FCC9" w14:textId="77777777" w:rsidR="00DA5398" w:rsidRDefault="00913932">
      <w: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47766FBB" w14:textId="77777777" w:rsidR="00DA5398" w:rsidRDefault="00913932">
      <w:r>
        <w:t>The following pro forma declaration is provided to assist in making the disclosure.</w:t>
      </w:r>
    </w:p>
    <w:p w14:paraId="25A92211" w14:textId="77777777" w:rsidR="00DA5398" w:rsidRDefault="00913932">
      <w:r>
        <w:t xml:space="preserve">"With regard to the matter in item x </w:t>
      </w:r>
      <w:proofErr w:type="gramStart"/>
      <w:r>
        <w:t>…..</w:t>
      </w:r>
      <w:proofErr w:type="gramEnd"/>
      <w:r>
        <w:t xml:space="preserve"> I disclose that I have an association with the applicant (or person seeking a decision). This association is </w:t>
      </w:r>
      <w:proofErr w:type="gramStart"/>
      <w:r>
        <w:t>…..</w:t>
      </w:r>
      <w:proofErr w:type="gramEnd"/>
      <w:r>
        <w:t xml:space="preserve"> (nature of the interest).</w:t>
      </w:r>
    </w:p>
    <w:p w14:paraId="648CA470" w14:textId="77777777" w:rsidR="00DA5398" w:rsidRDefault="00913932">
      <w:proofErr w:type="gramStart"/>
      <w:r>
        <w:t>As a consequence</w:t>
      </w:r>
      <w:proofErr w:type="gramEnd"/>
      <w:r>
        <w:t>, there may be a perception that my impartiality on the matter may be affected. I declare that I will consider this matter on its merits and vote accordingly."</w:t>
      </w:r>
    </w:p>
    <w:p w14:paraId="028D5AB9" w14:textId="77777777" w:rsidR="00DA5398" w:rsidRDefault="00913932">
      <w:r>
        <w:t>The member or employee is encouraged to disclose the nature of the association.</w:t>
      </w:r>
    </w:p>
    <w:p w14:paraId="03DE0C41" w14:textId="77777777" w:rsidR="00C322F8" w:rsidRDefault="00C322F8"/>
    <w:p w14:paraId="7888D10F" w14:textId="181C4BD8" w:rsidR="00DA5398" w:rsidRDefault="00913932" w:rsidP="004B6001">
      <w:pPr>
        <w:pStyle w:val="Heading1"/>
        <w:numPr>
          <w:ilvl w:val="0"/>
          <w:numId w:val="7"/>
        </w:numPr>
        <w:ind w:hanging="720"/>
      </w:pPr>
      <w:bookmarkStart w:id="13" w:name="_Toc149310779"/>
      <w:bookmarkStart w:id="14" w:name="_Toc162946003"/>
      <w:r>
        <w:t xml:space="preserve">Declaration by Members That They Have Not </w:t>
      </w:r>
      <w:proofErr w:type="gramStart"/>
      <w:r>
        <w:t>Given Due Consideration to</w:t>
      </w:r>
      <w:proofErr w:type="gramEnd"/>
      <w:r>
        <w:t xml:space="preserve"> Papers</w:t>
      </w:r>
      <w:bookmarkEnd w:id="13"/>
      <w:bookmarkEnd w:id="14"/>
    </w:p>
    <w:p w14:paraId="33C92D2B" w14:textId="77777777" w:rsidR="00DA5398" w:rsidRDefault="00913932">
      <w:r>
        <w:t>Members who have not read the business papers to make declarations at this point.</w:t>
      </w:r>
    </w:p>
    <w:p w14:paraId="47D69793" w14:textId="77777777" w:rsidR="00C322F8" w:rsidRDefault="00C322F8"/>
    <w:p w14:paraId="0E81AAC9" w14:textId="77777777" w:rsidR="00C322F8" w:rsidRDefault="00C322F8">
      <w:pPr>
        <w:spacing w:before="0" w:after="120"/>
        <w:jc w:val="left"/>
        <w:rPr>
          <w:rFonts w:eastAsiaTheme="majorEastAsia" w:cstheme="majorBidi"/>
          <w:b/>
          <w:color w:val="163475"/>
          <w:sz w:val="28"/>
          <w:szCs w:val="32"/>
        </w:rPr>
      </w:pPr>
      <w:r>
        <w:br w:type="page"/>
      </w:r>
    </w:p>
    <w:p w14:paraId="1F81A655" w14:textId="545FC761" w:rsidR="00DA5398" w:rsidRDefault="00913932" w:rsidP="004B6001">
      <w:pPr>
        <w:pStyle w:val="Heading1"/>
        <w:numPr>
          <w:ilvl w:val="0"/>
          <w:numId w:val="7"/>
        </w:numPr>
        <w:ind w:hanging="720"/>
      </w:pPr>
      <w:bookmarkStart w:id="15" w:name="_Toc149310780"/>
      <w:bookmarkStart w:id="16" w:name="_Toc162946004"/>
      <w:r>
        <w:lastRenderedPageBreak/>
        <w:t>Divisional Reports</w:t>
      </w:r>
      <w:bookmarkEnd w:id="15"/>
      <w:bookmarkEnd w:id="16"/>
    </w:p>
    <w:p w14:paraId="421866C8" w14:textId="517B328E" w:rsidR="00692C7E" w:rsidRPr="00412347" w:rsidRDefault="00A81859" w:rsidP="004B6001">
      <w:pPr>
        <w:pStyle w:val="Heading2"/>
        <w:numPr>
          <w:ilvl w:val="1"/>
          <w:numId w:val="7"/>
        </w:numPr>
        <w:ind w:left="0"/>
        <w:rPr>
          <w:rFonts w:cs="Arial"/>
          <w:szCs w:val="24"/>
        </w:rPr>
      </w:pPr>
      <w:bookmarkStart w:id="17" w:name="_Toc162946005"/>
      <w:r>
        <w:rPr>
          <w:rFonts w:cs="Arial"/>
          <w:szCs w:val="24"/>
        </w:rPr>
        <w:t>TS10</w:t>
      </w:r>
      <w:r w:rsidR="007A6949">
        <w:rPr>
          <w:rFonts w:cs="Arial"/>
          <w:szCs w:val="24"/>
        </w:rPr>
        <w:t>.04.24</w:t>
      </w:r>
      <w:r w:rsidR="00C21BCC">
        <w:rPr>
          <w:rFonts w:cs="Arial"/>
          <w:szCs w:val="24"/>
        </w:rPr>
        <w:t xml:space="preserve"> – Vincent Street Black Spot</w:t>
      </w:r>
      <w:bookmarkEnd w:id="17"/>
    </w:p>
    <w:tbl>
      <w:tblPr>
        <w:tblStyle w:val="TableGrid"/>
        <w:tblW w:w="9639" w:type="dxa"/>
        <w:tblInd w:w="-5" w:type="dxa"/>
        <w:tblLook w:val="04A0" w:firstRow="1" w:lastRow="0" w:firstColumn="1" w:lastColumn="0" w:noHBand="0" w:noVBand="1"/>
      </w:tblPr>
      <w:tblGrid>
        <w:gridCol w:w="2065"/>
        <w:gridCol w:w="7574"/>
      </w:tblGrid>
      <w:tr w:rsidR="00692C7E" w:rsidRPr="00C02867" w14:paraId="024F94B6" w14:textId="77777777" w:rsidTr="001D38BE">
        <w:tc>
          <w:tcPr>
            <w:tcW w:w="2065" w:type="dxa"/>
          </w:tcPr>
          <w:p w14:paraId="3D2BEECF" w14:textId="77777777" w:rsidR="00692C7E" w:rsidRPr="00A56618" w:rsidRDefault="00692C7E" w:rsidP="00B94BC6">
            <w:pPr>
              <w:spacing w:before="0" w:after="0"/>
              <w:ind w:right="110"/>
              <w:rPr>
                <w:b/>
                <w:color w:val="002060"/>
                <w:szCs w:val="24"/>
              </w:rPr>
            </w:pPr>
            <w:r w:rsidRPr="00A56618">
              <w:rPr>
                <w:b/>
                <w:color w:val="002060"/>
                <w:szCs w:val="24"/>
              </w:rPr>
              <w:t>Meeting &amp; Date</w:t>
            </w:r>
          </w:p>
        </w:tc>
        <w:tc>
          <w:tcPr>
            <w:tcW w:w="7574" w:type="dxa"/>
          </w:tcPr>
          <w:p w14:paraId="5975411B" w14:textId="77777777" w:rsidR="00692C7E" w:rsidRPr="00E95DDF" w:rsidRDefault="00692C7E" w:rsidP="00B94BC6">
            <w:pPr>
              <w:spacing w:before="0" w:after="0"/>
              <w:ind w:right="39"/>
              <w:rPr>
                <w:szCs w:val="24"/>
              </w:rPr>
            </w:pPr>
            <w:r>
              <w:rPr>
                <w:szCs w:val="24"/>
              </w:rPr>
              <w:t xml:space="preserve">Special </w:t>
            </w:r>
            <w:r w:rsidRPr="00E95DDF">
              <w:rPr>
                <w:szCs w:val="24"/>
              </w:rPr>
              <w:t xml:space="preserve">Council Meeting </w:t>
            </w:r>
            <w:r>
              <w:rPr>
                <w:szCs w:val="24"/>
              </w:rPr>
              <w:t>–</w:t>
            </w:r>
            <w:r w:rsidRPr="00E95DDF">
              <w:rPr>
                <w:szCs w:val="24"/>
              </w:rPr>
              <w:t xml:space="preserve"> </w:t>
            </w:r>
            <w:r>
              <w:rPr>
                <w:szCs w:val="24"/>
              </w:rPr>
              <w:t>9</w:t>
            </w:r>
            <w:r w:rsidRPr="006B0336">
              <w:rPr>
                <w:szCs w:val="24"/>
                <w:vertAlign w:val="superscript"/>
              </w:rPr>
              <w:t>th</w:t>
            </w:r>
            <w:r>
              <w:rPr>
                <w:szCs w:val="24"/>
              </w:rPr>
              <w:t xml:space="preserve"> April 2024</w:t>
            </w:r>
          </w:p>
        </w:tc>
      </w:tr>
      <w:tr w:rsidR="00692C7E" w:rsidRPr="00C02867" w14:paraId="117610B7" w14:textId="77777777" w:rsidTr="001D38BE">
        <w:tc>
          <w:tcPr>
            <w:tcW w:w="2065" w:type="dxa"/>
          </w:tcPr>
          <w:p w14:paraId="4208ACCF" w14:textId="77777777" w:rsidR="00692C7E" w:rsidRPr="00A56618" w:rsidRDefault="00692C7E" w:rsidP="00B94BC6">
            <w:pPr>
              <w:spacing w:before="0" w:after="0"/>
              <w:ind w:right="110"/>
              <w:rPr>
                <w:b/>
                <w:color w:val="002060"/>
                <w:szCs w:val="24"/>
              </w:rPr>
            </w:pPr>
            <w:r w:rsidRPr="00A56618">
              <w:rPr>
                <w:b/>
                <w:color w:val="002060"/>
                <w:szCs w:val="24"/>
              </w:rPr>
              <w:t>Applicant</w:t>
            </w:r>
          </w:p>
        </w:tc>
        <w:tc>
          <w:tcPr>
            <w:tcW w:w="7574" w:type="dxa"/>
          </w:tcPr>
          <w:p w14:paraId="61DA5EDC" w14:textId="77777777" w:rsidR="00692C7E" w:rsidRPr="00E95DDF" w:rsidRDefault="00692C7E" w:rsidP="00B94BC6">
            <w:pPr>
              <w:spacing w:before="0" w:after="0"/>
              <w:ind w:right="39"/>
              <w:rPr>
                <w:szCs w:val="24"/>
              </w:rPr>
            </w:pPr>
            <w:r w:rsidRPr="00E95DDF">
              <w:rPr>
                <w:szCs w:val="24"/>
              </w:rPr>
              <w:t xml:space="preserve">City of Nedlands </w:t>
            </w:r>
          </w:p>
        </w:tc>
      </w:tr>
      <w:tr w:rsidR="00692C7E" w:rsidRPr="00C02867" w14:paraId="1970EF84" w14:textId="77777777" w:rsidTr="001D38BE">
        <w:tc>
          <w:tcPr>
            <w:tcW w:w="2065" w:type="dxa"/>
          </w:tcPr>
          <w:p w14:paraId="796BFA71" w14:textId="77777777" w:rsidR="00692C7E" w:rsidRPr="00A56618" w:rsidRDefault="00692C7E" w:rsidP="00B94BC6">
            <w:pPr>
              <w:spacing w:before="0" w:after="0"/>
              <w:ind w:right="110"/>
              <w:rPr>
                <w:b/>
                <w:color w:val="002060"/>
                <w:szCs w:val="24"/>
              </w:rPr>
            </w:pPr>
            <w:r w:rsidRPr="00A56618">
              <w:rPr>
                <w:b/>
                <w:color w:val="002060"/>
                <w:szCs w:val="24"/>
              </w:rPr>
              <w:t xml:space="preserve">Employee Disclosure under section 5.70 Local Government Act 1995 </w:t>
            </w:r>
          </w:p>
        </w:tc>
        <w:tc>
          <w:tcPr>
            <w:tcW w:w="7574" w:type="dxa"/>
          </w:tcPr>
          <w:p w14:paraId="3E73C992" w14:textId="77777777" w:rsidR="00692C7E" w:rsidRPr="00E95DDF" w:rsidRDefault="00692C7E" w:rsidP="00B94BC6">
            <w:pPr>
              <w:pStyle w:val="Subsection"/>
              <w:tabs>
                <w:tab w:val="clear" w:pos="595"/>
                <w:tab w:val="clear" w:pos="879"/>
              </w:tabs>
              <w:spacing w:before="0" w:line="240" w:lineRule="auto"/>
              <w:ind w:left="0" w:right="39" w:firstLine="0"/>
              <w:rPr>
                <w:rFonts w:ascii="Arial" w:hAnsi="Arial" w:cs="Arial"/>
                <w:szCs w:val="24"/>
              </w:rPr>
            </w:pPr>
          </w:p>
          <w:p w14:paraId="7B08BE14" w14:textId="77777777" w:rsidR="00692C7E" w:rsidRPr="00E95DDF" w:rsidRDefault="00692C7E" w:rsidP="00B94BC6">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692C7E" w:rsidRPr="00C02867" w14:paraId="59C51F50" w14:textId="77777777" w:rsidTr="001D38BE">
        <w:tc>
          <w:tcPr>
            <w:tcW w:w="2065" w:type="dxa"/>
          </w:tcPr>
          <w:p w14:paraId="1CA1644F" w14:textId="77777777" w:rsidR="00692C7E" w:rsidRPr="00A56618" w:rsidRDefault="00692C7E" w:rsidP="00B94BC6">
            <w:pPr>
              <w:spacing w:before="0" w:after="0"/>
              <w:ind w:right="110"/>
              <w:rPr>
                <w:b/>
                <w:color w:val="002060"/>
                <w:szCs w:val="24"/>
              </w:rPr>
            </w:pPr>
            <w:r w:rsidRPr="00A56618">
              <w:rPr>
                <w:b/>
                <w:color w:val="002060"/>
                <w:szCs w:val="24"/>
              </w:rPr>
              <w:t>Report Author</w:t>
            </w:r>
          </w:p>
        </w:tc>
        <w:tc>
          <w:tcPr>
            <w:tcW w:w="7574" w:type="dxa"/>
          </w:tcPr>
          <w:p w14:paraId="7691FDDE" w14:textId="77777777" w:rsidR="00692C7E" w:rsidRPr="00E95DDF" w:rsidRDefault="00692C7E" w:rsidP="00B94BC6">
            <w:pPr>
              <w:spacing w:before="0" w:after="0"/>
              <w:ind w:right="39"/>
              <w:rPr>
                <w:szCs w:val="24"/>
              </w:rPr>
            </w:pPr>
            <w:r>
              <w:rPr>
                <w:szCs w:val="24"/>
              </w:rPr>
              <w:t>Peter Seed, Project Manager</w:t>
            </w:r>
          </w:p>
        </w:tc>
      </w:tr>
      <w:tr w:rsidR="00692C7E" w:rsidRPr="00C02867" w14:paraId="13F9136A" w14:textId="77777777" w:rsidTr="001D38BE">
        <w:tc>
          <w:tcPr>
            <w:tcW w:w="2065" w:type="dxa"/>
          </w:tcPr>
          <w:p w14:paraId="7A4F2F07" w14:textId="77777777" w:rsidR="00692C7E" w:rsidRPr="00A56618" w:rsidRDefault="00692C7E" w:rsidP="00B94BC6">
            <w:pPr>
              <w:spacing w:before="0" w:after="0"/>
              <w:ind w:right="110"/>
              <w:rPr>
                <w:b/>
                <w:color w:val="002060"/>
                <w:szCs w:val="24"/>
              </w:rPr>
            </w:pPr>
            <w:r w:rsidRPr="00A56618">
              <w:rPr>
                <w:b/>
                <w:color w:val="002060"/>
                <w:szCs w:val="24"/>
              </w:rPr>
              <w:t>Director</w:t>
            </w:r>
          </w:p>
        </w:tc>
        <w:tc>
          <w:tcPr>
            <w:tcW w:w="7574" w:type="dxa"/>
          </w:tcPr>
          <w:p w14:paraId="4ACC201F" w14:textId="77777777" w:rsidR="00692C7E" w:rsidRPr="00E95DDF" w:rsidRDefault="00692C7E" w:rsidP="00B94BC6">
            <w:pPr>
              <w:spacing w:before="0" w:after="0"/>
              <w:ind w:right="39"/>
              <w:rPr>
                <w:szCs w:val="24"/>
              </w:rPr>
            </w:pPr>
            <w:r>
              <w:rPr>
                <w:szCs w:val="24"/>
              </w:rPr>
              <w:t>Finn MacLeod,</w:t>
            </w:r>
            <w:r w:rsidRPr="00AC3218">
              <w:rPr>
                <w:szCs w:val="24"/>
              </w:rPr>
              <w:t xml:space="preserve"> </w:t>
            </w:r>
            <w:r>
              <w:rPr>
                <w:szCs w:val="24"/>
              </w:rPr>
              <w:t xml:space="preserve">Acting </w:t>
            </w:r>
            <w:r w:rsidRPr="00AC3218">
              <w:rPr>
                <w:szCs w:val="24"/>
              </w:rPr>
              <w:t xml:space="preserve">Director Technical Services  </w:t>
            </w:r>
          </w:p>
        </w:tc>
      </w:tr>
      <w:tr w:rsidR="00692C7E" w:rsidRPr="00C02867" w14:paraId="3244477A" w14:textId="77777777" w:rsidTr="001D38BE">
        <w:tc>
          <w:tcPr>
            <w:tcW w:w="2065" w:type="dxa"/>
          </w:tcPr>
          <w:p w14:paraId="556A8E4A" w14:textId="77777777" w:rsidR="00692C7E" w:rsidRPr="00A56618" w:rsidRDefault="00692C7E" w:rsidP="00B94BC6">
            <w:pPr>
              <w:spacing w:before="0" w:after="0"/>
              <w:ind w:right="110"/>
              <w:rPr>
                <w:b/>
                <w:color w:val="002060"/>
                <w:szCs w:val="24"/>
              </w:rPr>
            </w:pPr>
            <w:r w:rsidRPr="00A56618">
              <w:rPr>
                <w:b/>
                <w:color w:val="002060"/>
                <w:szCs w:val="24"/>
              </w:rPr>
              <w:t>Attachments</w:t>
            </w:r>
          </w:p>
        </w:tc>
        <w:tc>
          <w:tcPr>
            <w:tcW w:w="7574" w:type="dxa"/>
          </w:tcPr>
          <w:p w14:paraId="73E1A357" w14:textId="77777777" w:rsidR="00692C7E" w:rsidRPr="00A56618" w:rsidRDefault="00692C7E" w:rsidP="004B6001">
            <w:pPr>
              <w:pStyle w:val="ListParagraph"/>
              <w:numPr>
                <w:ilvl w:val="0"/>
                <w:numId w:val="8"/>
              </w:numPr>
              <w:spacing w:before="0" w:after="0"/>
              <w:ind w:left="528" w:right="39" w:hanging="528"/>
              <w:rPr>
                <w:b w:val="0"/>
                <w:bCs/>
                <w:szCs w:val="24"/>
                <w:lang w:val="en-US"/>
              </w:rPr>
            </w:pPr>
            <w:r w:rsidRPr="00A56618">
              <w:rPr>
                <w:b w:val="0"/>
                <w:bCs/>
                <w:color w:val="auto"/>
                <w:szCs w:val="24"/>
                <w:lang w:val="en-US"/>
              </w:rPr>
              <w:t>Confidential – RFQ 2023-24.12 Vincent Street Black Spot Evaluation Report</w:t>
            </w:r>
          </w:p>
        </w:tc>
      </w:tr>
    </w:tbl>
    <w:p w14:paraId="0076EB5E" w14:textId="77777777" w:rsidR="00692C7E" w:rsidRPr="00C1421E" w:rsidRDefault="00692C7E" w:rsidP="00692C7E">
      <w:pPr>
        <w:spacing w:after="0" w:line="240" w:lineRule="auto"/>
        <w:ind w:right="-330"/>
        <w:rPr>
          <w:b/>
          <w:szCs w:val="24"/>
          <w:lang w:val="en-US"/>
        </w:rPr>
      </w:pPr>
    </w:p>
    <w:p w14:paraId="684919B0" w14:textId="77777777" w:rsidR="00692C7E" w:rsidRPr="00C659E8" w:rsidRDefault="00692C7E" w:rsidP="001A6263">
      <w:pPr>
        <w:spacing w:before="0" w:after="0" w:line="240" w:lineRule="auto"/>
        <w:ind w:right="-57"/>
        <w:rPr>
          <w:b/>
          <w:color w:val="002060"/>
          <w:sz w:val="28"/>
          <w:szCs w:val="32"/>
          <w:lang w:val="en-US"/>
        </w:rPr>
      </w:pPr>
      <w:r w:rsidRPr="00C659E8">
        <w:rPr>
          <w:b/>
          <w:color w:val="002060"/>
          <w:sz w:val="28"/>
          <w:szCs w:val="32"/>
          <w:lang w:val="en-US"/>
        </w:rPr>
        <w:t>Purpose</w:t>
      </w:r>
    </w:p>
    <w:p w14:paraId="576B6C26" w14:textId="77777777" w:rsidR="00692C7E" w:rsidRPr="00C1421E" w:rsidRDefault="00692C7E" w:rsidP="001A6263">
      <w:pPr>
        <w:spacing w:before="0" w:after="0" w:line="240" w:lineRule="auto"/>
        <w:ind w:right="-57"/>
        <w:rPr>
          <w:b/>
          <w:szCs w:val="24"/>
          <w:lang w:val="en-US"/>
        </w:rPr>
      </w:pPr>
    </w:p>
    <w:p w14:paraId="4F20C745" w14:textId="77777777" w:rsidR="00692C7E" w:rsidRDefault="00692C7E" w:rsidP="001A6263">
      <w:pPr>
        <w:spacing w:before="0" w:after="0" w:line="240" w:lineRule="auto"/>
        <w:ind w:right="-57"/>
        <w:rPr>
          <w:szCs w:val="24"/>
          <w:lang w:val="en-US"/>
        </w:rPr>
      </w:pPr>
      <w:r w:rsidRPr="00A02888">
        <w:rPr>
          <w:szCs w:val="24"/>
          <w:lang w:val="en-US"/>
        </w:rPr>
        <w:t xml:space="preserve">The purpose of the report is for Council to accept the evaluation </w:t>
      </w:r>
      <w:r>
        <w:rPr>
          <w:szCs w:val="24"/>
          <w:lang w:val="en-US"/>
        </w:rPr>
        <w:t xml:space="preserve">and recommendation of the Contractor </w:t>
      </w:r>
      <w:r w:rsidRPr="00D3252E">
        <w:rPr>
          <w:szCs w:val="24"/>
          <w:lang w:val="en-US"/>
        </w:rPr>
        <w:t xml:space="preserve">WCP CIVIL PTY LTD </w:t>
      </w:r>
      <w:r>
        <w:rPr>
          <w:szCs w:val="24"/>
          <w:lang w:val="en-US"/>
        </w:rPr>
        <w:t xml:space="preserve">for </w:t>
      </w:r>
      <w:bookmarkStart w:id="18" w:name="_Hlk159585185"/>
      <w:r>
        <w:rPr>
          <w:szCs w:val="24"/>
          <w:lang w:val="en-US"/>
        </w:rPr>
        <w:t>RFQ 2023-24.12</w:t>
      </w:r>
      <w:r w:rsidRPr="006F1DB8">
        <w:t xml:space="preserve"> </w:t>
      </w:r>
      <w:r w:rsidRPr="006F1DB8">
        <w:rPr>
          <w:szCs w:val="24"/>
          <w:lang w:val="en-US"/>
        </w:rPr>
        <w:t>Vincent Street Black Spot</w:t>
      </w:r>
      <w:bookmarkEnd w:id="18"/>
      <w:r>
        <w:rPr>
          <w:szCs w:val="24"/>
          <w:lang w:val="en-US"/>
        </w:rPr>
        <w:t>.</w:t>
      </w:r>
    </w:p>
    <w:p w14:paraId="37897743" w14:textId="77777777" w:rsidR="00692C7E" w:rsidRDefault="00692C7E" w:rsidP="001A6263">
      <w:pPr>
        <w:pStyle w:val="BodyText"/>
        <w:spacing w:before="0" w:after="0" w:line="240" w:lineRule="auto"/>
        <w:ind w:right="-57"/>
      </w:pPr>
    </w:p>
    <w:p w14:paraId="2FB10CF9" w14:textId="77777777" w:rsidR="00692C7E" w:rsidRPr="002309C8" w:rsidRDefault="00692C7E" w:rsidP="001A6263">
      <w:pPr>
        <w:spacing w:before="0" w:after="0" w:line="240" w:lineRule="auto"/>
        <w:ind w:right="-57"/>
        <w:rPr>
          <w:szCs w:val="24"/>
          <w:lang w:val="en-US"/>
        </w:rPr>
      </w:pPr>
      <w:r w:rsidRPr="002309C8">
        <w:rPr>
          <w:szCs w:val="24"/>
          <w:lang w:val="en-US"/>
        </w:rPr>
        <w:t>In accordance with Council’s amended purchasing policy, Council approval is required where the minimum number of quotes was not received during the procurement process.</w:t>
      </w:r>
    </w:p>
    <w:p w14:paraId="364B78CF" w14:textId="77777777" w:rsidR="00692C7E" w:rsidRPr="002309C8" w:rsidRDefault="00692C7E" w:rsidP="001A6263">
      <w:pPr>
        <w:spacing w:before="0" w:after="0" w:line="240" w:lineRule="auto"/>
        <w:ind w:right="-57"/>
        <w:rPr>
          <w:szCs w:val="24"/>
          <w:lang w:val="en-US"/>
        </w:rPr>
      </w:pPr>
    </w:p>
    <w:p w14:paraId="08667A90" w14:textId="77777777" w:rsidR="00692C7E" w:rsidRPr="002309C8" w:rsidRDefault="00692C7E" w:rsidP="001A6263">
      <w:pPr>
        <w:spacing w:before="0" w:after="0" w:line="240" w:lineRule="auto"/>
        <w:ind w:right="-57"/>
        <w:rPr>
          <w:szCs w:val="24"/>
          <w:lang w:val="en-US"/>
        </w:rPr>
      </w:pPr>
      <w:r w:rsidRPr="002309C8">
        <w:rPr>
          <w:szCs w:val="24"/>
          <w:lang w:val="en-US"/>
        </w:rPr>
        <w:t xml:space="preserve">The Request for Quotation (RFQ) for the </w:t>
      </w:r>
      <w:r w:rsidRPr="006F1DB8">
        <w:rPr>
          <w:szCs w:val="24"/>
          <w:lang w:val="en-US"/>
        </w:rPr>
        <w:t>Vincent Street Black Spot</w:t>
      </w:r>
      <w:r>
        <w:rPr>
          <w:szCs w:val="24"/>
          <w:lang w:val="en-US"/>
        </w:rPr>
        <w:t xml:space="preserve"> procurement process</w:t>
      </w:r>
      <w:r w:rsidRPr="002309C8">
        <w:rPr>
          <w:szCs w:val="24"/>
          <w:lang w:val="en-US"/>
        </w:rPr>
        <w:t xml:space="preserve"> received one (1) submission in the procurement band between $50,001 and up to $250,000.</w:t>
      </w:r>
    </w:p>
    <w:p w14:paraId="558DD696" w14:textId="77777777" w:rsidR="00692C7E" w:rsidRDefault="00692C7E" w:rsidP="001A6263">
      <w:pPr>
        <w:spacing w:before="0" w:after="0" w:line="240" w:lineRule="auto"/>
        <w:ind w:right="-57"/>
        <w:rPr>
          <w:b/>
          <w:szCs w:val="24"/>
          <w:lang w:val="en-US"/>
        </w:rPr>
      </w:pPr>
    </w:p>
    <w:p w14:paraId="320ED183" w14:textId="77777777" w:rsidR="001A6263" w:rsidRPr="00C1421E" w:rsidRDefault="001A6263" w:rsidP="001A6263">
      <w:pPr>
        <w:spacing w:before="0" w:after="0" w:line="240" w:lineRule="auto"/>
        <w:ind w:right="-57"/>
        <w:rPr>
          <w:b/>
          <w:szCs w:val="24"/>
          <w:lang w:val="en-US"/>
        </w:rPr>
      </w:pPr>
    </w:p>
    <w:p w14:paraId="3D6E1853" w14:textId="77777777" w:rsidR="00692C7E" w:rsidRPr="00C659E8" w:rsidRDefault="00692C7E" w:rsidP="001A6263">
      <w:pPr>
        <w:spacing w:before="0" w:after="0" w:line="240" w:lineRule="auto"/>
        <w:ind w:right="-57"/>
        <w:rPr>
          <w:b/>
          <w:color w:val="002060"/>
          <w:sz w:val="28"/>
          <w:szCs w:val="32"/>
          <w:lang w:val="en-US"/>
        </w:rPr>
      </w:pPr>
      <w:r w:rsidRPr="00C659E8">
        <w:rPr>
          <w:b/>
          <w:color w:val="002060"/>
          <w:sz w:val="28"/>
          <w:szCs w:val="32"/>
          <w:lang w:val="en-US"/>
        </w:rPr>
        <w:t>Recommendation</w:t>
      </w:r>
    </w:p>
    <w:p w14:paraId="43A80E34" w14:textId="77777777" w:rsidR="00692C7E" w:rsidRDefault="00692C7E" w:rsidP="001A6263">
      <w:pPr>
        <w:spacing w:before="0" w:after="0" w:line="240" w:lineRule="auto"/>
        <w:ind w:right="-57"/>
        <w:rPr>
          <w:b/>
          <w:bCs/>
          <w:szCs w:val="24"/>
        </w:rPr>
      </w:pPr>
      <w:r>
        <w:rPr>
          <w:b/>
          <w:color w:val="1F4E79" w:themeColor="accent1" w:themeShade="80"/>
          <w:szCs w:val="24"/>
          <w:lang w:val="en-US"/>
        </w:rPr>
        <w:tab/>
      </w:r>
      <w:r w:rsidRPr="001F13DB">
        <w:rPr>
          <w:b/>
          <w:bCs/>
          <w:szCs w:val="24"/>
        </w:rPr>
        <w:t xml:space="preserve"> </w:t>
      </w:r>
    </w:p>
    <w:p w14:paraId="2135C9DE" w14:textId="77777777" w:rsidR="00692C7E" w:rsidRPr="00255BCF" w:rsidRDefault="00692C7E" w:rsidP="001A6263">
      <w:pPr>
        <w:spacing w:before="0" w:after="0" w:line="240" w:lineRule="auto"/>
        <w:ind w:right="-57"/>
        <w:rPr>
          <w:b/>
          <w:bCs/>
          <w:color w:val="002060"/>
          <w:szCs w:val="24"/>
        </w:rPr>
      </w:pPr>
      <w:r w:rsidRPr="00255BCF">
        <w:rPr>
          <w:b/>
          <w:bCs/>
          <w:color w:val="002060"/>
          <w:szCs w:val="24"/>
        </w:rPr>
        <w:t xml:space="preserve">That Council: </w:t>
      </w:r>
    </w:p>
    <w:p w14:paraId="0FF4C69E" w14:textId="77777777" w:rsidR="00692C7E" w:rsidRPr="00D75760" w:rsidRDefault="00692C7E" w:rsidP="001A6263">
      <w:pPr>
        <w:spacing w:before="0" w:after="0" w:line="240" w:lineRule="auto"/>
        <w:ind w:right="-57"/>
        <w:rPr>
          <w:bCs/>
          <w:color w:val="002060"/>
          <w:szCs w:val="24"/>
        </w:rPr>
      </w:pPr>
    </w:p>
    <w:p w14:paraId="3C744236" w14:textId="17014792" w:rsidR="00692C7E" w:rsidRPr="00255BCF" w:rsidRDefault="00692C7E" w:rsidP="004B6001">
      <w:pPr>
        <w:pStyle w:val="ListParagraph"/>
        <w:numPr>
          <w:ilvl w:val="0"/>
          <w:numId w:val="9"/>
        </w:numPr>
        <w:spacing w:before="0" w:after="0" w:line="240" w:lineRule="auto"/>
        <w:ind w:left="567" w:right="-57" w:hanging="567"/>
        <w:rPr>
          <w:b w:val="0"/>
          <w:bCs/>
          <w:color w:val="002060"/>
          <w:szCs w:val="24"/>
        </w:rPr>
      </w:pPr>
      <w:r>
        <w:rPr>
          <w:bCs/>
          <w:color w:val="002060"/>
          <w:szCs w:val="24"/>
        </w:rPr>
        <w:t>a</w:t>
      </w:r>
      <w:r w:rsidRPr="00255BCF">
        <w:rPr>
          <w:bCs/>
          <w:color w:val="002060"/>
          <w:szCs w:val="24"/>
        </w:rPr>
        <w:t xml:space="preserve">ccepts the submission for the </w:t>
      </w:r>
      <w:r w:rsidRPr="006F1DB8">
        <w:rPr>
          <w:bCs/>
          <w:color w:val="002060"/>
          <w:szCs w:val="24"/>
        </w:rPr>
        <w:t>Vincent Street Black Spot</w:t>
      </w:r>
      <w:r w:rsidRPr="006F1DB8" w:rsidDel="006F1DB8">
        <w:rPr>
          <w:bCs/>
          <w:color w:val="002060"/>
          <w:szCs w:val="24"/>
        </w:rPr>
        <w:t xml:space="preserve"> </w:t>
      </w:r>
      <w:r w:rsidRPr="00255BCF">
        <w:rPr>
          <w:bCs/>
          <w:color w:val="002060"/>
          <w:szCs w:val="24"/>
        </w:rPr>
        <w:t xml:space="preserve">by </w:t>
      </w:r>
      <w:r w:rsidRPr="00D3252E">
        <w:rPr>
          <w:bCs/>
          <w:color w:val="002060"/>
          <w:szCs w:val="24"/>
        </w:rPr>
        <w:t xml:space="preserve">WCP CIVIL PTY LTD </w:t>
      </w:r>
      <w:r w:rsidRPr="00255BCF">
        <w:rPr>
          <w:bCs/>
          <w:color w:val="002060"/>
          <w:szCs w:val="24"/>
        </w:rPr>
        <w:t>as the preferred tenderer</w:t>
      </w:r>
      <w:r w:rsidR="001A6263">
        <w:rPr>
          <w:bCs/>
          <w:color w:val="002060"/>
          <w:szCs w:val="24"/>
        </w:rPr>
        <w:t>; and</w:t>
      </w:r>
    </w:p>
    <w:p w14:paraId="531CEEE7" w14:textId="77777777" w:rsidR="00692C7E" w:rsidRPr="006F1DB8" w:rsidRDefault="00692C7E" w:rsidP="001A6263">
      <w:pPr>
        <w:spacing w:before="0" w:after="0" w:line="240" w:lineRule="auto"/>
        <w:ind w:right="-57"/>
        <w:rPr>
          <w:b/>
          <w:bCs/>
          <w:color w:val="002060"/>
          <w:szCs w:val="24"/>
        </w:rPr>
      </w:pPr>
    </w:p>
    <w:p w14:paraId="1805F33B" w14:textId="77777777" w:rsidR="00692C7E" w:rsidRPr="00255BCF" w:rsidRDefault="00692C7E" w:rsidP="004B6001">
      <w:pPr>
        <w:pStyle w:val="ListParagraph"/>
        <w:numPr>
          <w:ilvl w:val="0"/>
          <w:numId w:val="9"/>
        </w:numPr>
        <w:spacing w:before="0" w:after="0" w:line="240" w:lineRule="auto"/>
        <w:ind w:left="567" w:right="-57" w:hanging="567"/>
        <w:rPr>
          <w:b w:val="0"/>
          <w:bCs/>
          <w:color w:val="002060"/>
          <w:szCs w:val="24"/>
        </w:rPr>
      </w:pPr>
      <w:r>
        <w:rPr>
          <w:bCs/>
          <w:color w:val="002060"/>
          <w:szCs w:val="24"/>
        </w:rPr>
        <w:t>a</w:t>
      </w:r>
      <w:r w:rsidRPr="00255BCF">
        <w:rPr>
          <w:bCs/>
          <w:color w:val="002060"/>
          <w:szCs w:val="24"/>
        </w:rPr>
        <w:t xml:space="preserve">uthorises the CEO to </w:t>
      </w:r>
      <w:proofErr w:type="gramStart"/>
      <w:r w:rsidRPr="00255BCF">
        <w:rPr>
          <w:bCs/>
          <w:color w:val="002060"/>
          <w:szCs w:val="24"/>
        </w:rPr>
        <w:t>enter into</w:t>
      </w:r>
      <w:proofErr w:type="gramEnd"/>
      <w:r w:rsidRPr="00255BCF">
        <w:rPr>
          <w:bCs/>
          <w:color w:val="002060"/>
          <w:szCs w:val="24"/>
        </w:rPr>
        <w:t xml:space="preserve"> a contract in accordance with the City’s Request for Tender number </w:t>
      </w:r>
      <w:r>
        <w:rPr>
          <w:bCs/>
          <w:color w:val="002060"/>
          <w:szCs w:val="24"/>
        </w:rPr>
        <w:t>RFQ</w:t>
      </w:r>
      <w:r w:rsidRPr="00D3252E">
        <w:rPr>
          <w:bCs/>
          <w:color w:val="002060"/>
          <w:szCs w:val="24"/>
        </w:rPr>
        <w:t xml:space="preserve"> 2023-24.1</w:t>
      </w:r>
      <w:r>
        <w:rPr>
          <w:bCs/>
          <w:color w:val="002060"/>
          <w:szCs w:val="24"/>
        </w:rPr>
        <w:t>2</w:t>
      </w:r>
      <w:r w:rsidRPr="00D3252E">
        <w:rPr>
          <w:bCs/>
          <w:color w:val="002060"/>
          <w:szCs w:val="24"/>
        </w:rPr>
        <w:t xml:space="preserve"> </w:t>
      </w:r>
      <w:r w:rsidRPr="00255BCF">
        <w:rPr>
          <w:bCs/>
          <w:color w:val="002060"/>
          <w:szCs w:val="24"/>
        </w:rPr>
        <w:t>and comprising of that request, the City’s Conditions of Contract, preferred tender submission, inclusive of the Schedule of Rates, and all post tender clarifications and negotiations, to be executed.</w:t>
      </w:r>
    </w:p>
    <w:p w14:paraId="32D6A637" w14:textId="77777777" w:rsidR="00692C7E" w:rsidRDefault="00692C7E" w:rsidP="001A6263">
      <w:pPr>
        <w:spacing w:before="0" w:after="0" w:line="240" w:lineRule="auto"/>
        <w:ind w:right="-57"/>
        <w:rPr>
          <w:b/>
          <w:szCs w:val="24"/>
          <w:lang w:val="en-US"/>
        </w:rPr>
      </w:pPr>
    </w:p>
    <w:p w14:paraId="146D0D1C" w14:textId="77777777" w:rsidR="001A6263" w:rsidRPr="001C2B78" w:rsidRDefault="001A6263" w:rsidP="001A6263">
      <w:pPr>
        <w:spacing w:before="0" w:after="0" w:line="240" w:lineRule="auto"/>
        <w:ind w:right="-57"/>
        <w:rPr>
          <w:b/>
          <w:szCs w:val="24"/>
          <w:lang w:val="en-US"/>
        </w:rPr>
      </w:pPr>
    </w:p>
    <w:p w14:paraId="6FB34F30" w14:textId="77777777" w:rsidR="00692C7E" w:rsidRPr="001F5D65" w:rsidRDefault="00692C7E" w:rsidP="001A6263">
      <w:pPr>
        <w:spacing w:before="0" w:after="0" w:line="240" w:lineRule="auto"/>
        <w:ind w:right="-57"/>
        <w:rPr>
          <w:b/>
          <w:color w:val="1F4E79" w:themeColor="accent1" w:themeShade="80"/>
          <w:sz w:val="28"/>
          <w:szCs w:val="32"/>
          <w:lang w:val="en-US"/>
        </w:rPr>
      </w:pPr>
      <w:r w:rsidRPr="001A6263">
        <w:rPr>
          <w:b/>
          <w:color w:val="002060"/>
          <w:sz w:val="28"/>
          <w:szCs w:val="32"/>
          <w:lang w:val="en-US"/>
        </w:rPr>
        <w:t>Voting Requirement</w:t>
      </w:r>
    </w:p>
    <w:p w14:paraId="4CF1E204" w14:textId="77777777" w:rsidR="00692C7E" w:rsidRDefault="00692C7E" w:rsidP="00C659E8">
      <w:pPr>
        <w:spacing w:before="0" w:after="0" w:line="240" w:lineRule="auto"/>
        <w:ind w:right="-46"/>
        <w:rPr>
          <w:color w:val="000000" w:themeColor="text1"/>
          <w:szCs w:val="24"/>
        </w:rPr>
      </w:pPr>
    </w:p>
    <w:p w14:paraId="76789DC6" w14:textId="77777777" w:rsidR="00692C7E" w:rsidRPr="00C1421E" w:rsidRDefault="00692C7E" w:rsidP="00C659E8">
      <w:pPr>
        <w:spacing w:before="0" w:after="0" w:line="240" w:lineRule="auto"/>
        <w:ind w:right="-46"/>
        <w:rPr>
          <w:color w:val="000000" w:themeColor="text1"/>
          <w:szCs w:val="24"/>
        </w:rPr>
      </w:pPr>
      <w:r>
        <w:rPr>
          <w:color w:val="000000" w:themeColor="text1"/>
          <w:szCs w:val="24"/>
        </w:rPr>
        <w:t>Simple</w:t>
      </w:r>
      <w:r w:rsidRPr="00C1421E">
        <w:rPr>
          <w:color w:val="000000" w:themeColor="text1"/>
          <w:szCs w:val="24"/>
        </w:rPr>
        <w:t xml:space="preserve"> Majority. </w:t>
      </w:r>
    </w:p>
    <w:p w14:paraId="0C49AB78" w14:textId="77777777" w:rsidR="00692C7E" w:rsidRDefault="00692C7E" w:rsidP="00C659E8">
      <w:pPr>
        <w:spacing w:before="0" w:after="0" w:line="240" w:lineRule="auto"/>
        <w:ind w:right="-46"/>
        <w:rPr>
          <w:b/>
          <w:color w:val="1F4E79" w:themeColor="accent1" w:themeShade="80"/>
          <w:sz w:val="28"/>
          <w:szCs w:val="32"/>
          <w:lang w:val="en-US"/>
        </w:rPr>
      </w:pPr>
    </w:p>
    <w:p w14:paraId="0143DBDC" w14:textId="77777777" w:rsidR="00692C7E" w:rsidRDefault="00692C7E" w:rsidP="00C659E8">
      <w:pPr>
        <w:spacing w:before="0" w:after="0" w:line="240" w:lineRule="auto"/>
        <w:ind w:right="-46"/>
        <w:rPr>
          <w:b/>
          <w:color w:val="1F4E79" w:themeColor="accent1" w:themeShade="80"/>
          <w:sz w:val="28"/>
          <w:szCs w:val="32"/>
          <w:lang w:val="en-US"/>
        </w:rPr>
      </w:pPr>
    </w:p>
    <w:p w14:paraId="2356426B" w14:textId="77777777" w:rsidR="00692C7E" w:rsidRPr="004B6001" w:rsidRDefault="00692C7E" w:rsidP="001A6263">
      <w:pPr>
        <w:spacing w:before="0" w:after="0" w:line="240" w:lineRule="auto"/>
        <w:ind w:right="-46"/>
        <w:rPr>
          <w:b/>
          <w:color w:val="002060"/>
          <w:sz w:val="28"/>
          <w:szCs w:val="32"/>
          <w:lang w:val="en-US"/>
        </w:rPr>
      </w:pPr>
      <w:r w:rsidRPr="004B6001">
        <w:rPr>
          <w:b/>
          <w:color w:val="002060"/>
          <w:sz w:val="28"/>
          <w:szCs w:val="32"/>
          <w:lang w:val="en-US"/>
        </w:rPr>
        <w:lastRenderedPageBreak/>
        <w:t xml:space="preserve">Background </w:t>
      </w:r>
    </w:p>
    <w:p w14:paraId="3F3EBEE4" w14:textId="77777777" w:rsidR="00692C7E" w:rsidRDefault="00692C7E" w:rsidP="001A6263">
      <w:pPr>
        <w:spacing w:before="0" w:after="0" w:line="240" w:lineRule="auto"/>
        <w:ind w:right="-46"/>
        <w:rPr>
          <w:b/>
          <w:color w:val="1F4E79" w:themeColor="accent1" w:themeShade="80"/>
          <w:sz w:val="28"/>
          <w:szCs w:val="32"/>
          <w:lang w:val="en-US"/>
        </w:rPr>
      </w:pPr>
    </w:p>
    <w:p w14:paraId="652E02C3" w14:textId="77777777" w:rsidR="00692C7E" w:rsidRPr="00F020F9" w:rsidRDefault="00692C7E" w:rsidP="001A6263">
      <w:pPr>
        <w:spacing w:before="0" w:after="0" w:line="240" w:lineRule="auto"/>
        <w:ind w:right="-330"/>
        <w:rPr>
          <w:szCs w:val="24"/>
          <w:lang w:val="en-US"/>
        </w:rPr>
      </w:pPr>
      <w:r w:rsidRPr="00F020F9">
        <w:rPr>
          <w:szCs w:val="24"/>
          <w:lang w:val="en-US"/>
        </w:rPr>
        <w:t>The City of Nedlands Procurement of Goods and Services Policy was amended by Council at the Ordinary Council Meeting on 24 May 2022. This amendment requires procurement items to be brought to Council where the minimum number of responses has not been received prior to the RFQ closing.</w:t>
      </w:r>
    </w:p>
    <w:p w14:paraId="312CD167" w14:textId="77777777" w:rsidR="00692C7E" w:rsidRPr="00F020F9" w:rsidRDefault="00692C7E" w:rsidP="001A6263">
      <w:pPr>
        <w:spacing w:before="0" w:after="0" w:line="240" w:lineRule="auto"/>
        <w:ind w:right="-330"/>
        <w:rPr>
          <w:szCs w:val="24"/>
          <w:lang w:val="en-US"/>
        </w:rPr>
      </w:pPr>
    </w:p>
    <w:p w14:paraId="1F6A18BD" w14:textId="77777777" w:rsidR="00692C7E" w:rsidRPr="00F020F9" w:rsidRDefault="00692C7E" w:rsidP="001A6263">
      <w:pPr>
        <w:spacing w:before="0" w:after="0" w:line="240" w:lineRule="auto"/>
        <w:ind w:right="-330"/>
        <w:rPr>
          <w:szCs w:val="24"/>
          <w:lang w:val="en-US"/>
        </w:rPr>
      </w:pPr>
      <w:r w:rsidRPr="00F020F9">
        <w:rPr>
          <w:szCs w:val="24"/>
          <w:lang w:val="en-US"/>
        </w:rPr>
        <w:t xml:space="preserve">Administration sought </w:t>
      </w:r>
      <w:r>
        <w:rPr>
          <w:szCs w:val="24"/>
          <w:lang w:val="en-US"/>
        </w:rPr>
        <w:t>six</w:t>
      </w:r>
      <w:r w:rsidRPr="00F020F9">
        <w:rPr>
          <w:szCs w:val="24"/>
          <w:lang w:val="en-US"/>
        </w:rPr>
        <w:t xml:space="preserve"> (</w:t>
      </w:r>
      <w:r>
        <w:rPr>
          <w:szCs w:val="24"/>
          <w:lang w:val="en-US"/>
        </w:rPr>
        <w:t>6</w:t>
      </w:r>
      <w:r w:rsidRPr="00F020F9">
        <w:rPr>
          <w:szCs w:val="24"/>
          <w:lang w:val="en-US"/>
        </w:rPr>
        <w:t xml:space="preserve">) written quotations </w:t>
      </w:r>
      <w:r>
        <w:rPr>
          <w:szCs w:val="24"/>
          <w:lang w:val="en-US"/>
        </w:rPr>
        <w:t>for the Vincent Street Blackspot project</w:t>
      </w:r>
      <w:r w:rsidRPr="00F020F9">
        <w:rPr>
          <w:szCs w:val="24"/>
          <w:lang w:val="en-US"/>
        </w:rPr>
        <w:t>. The procurement band ($50,001 to $250,000) requires that a minimum of three responses to be obtained, however, at the close of the RFQ advertisement period, one response was submitted for consideration.</w:t>
      </w:r>
    </w:p>
    <w:p w14:paraId="4443C69A" w14:textId="77777777" w:rsidR="00692C7E" w:rsidRPr="00F020F9" w:rsidRDefault="00692C7E" w:rsidP="001A6263">
      <w:pPr>
        <w:spacing w:before="0" w:after="0" w:line="240" w:lineRule="auto"/>
        <w:ind w:right="-330"/>
        <w:rPr>
          <w:szCs w:val="24"/>
          <w:lang w:val="en-US"/>
        </w:rPr>
      </w:pPr>
    </w:p>
    <w:p w14:paraId="2A966B00" w14:textId="674425E9" w:rsidR="00692C7E" w:rsidRPr="003357C5" w:rsidRDefault="00692C7E" w:rsidP="001A6263">
      <w:pPr>
        <w:spacing w:before="0" w:after="0" w:line="240" w:lineRule="auto"/>
        <w:ind w:right="-330"/>
        <w:rPr>
          <w:szCs w:val="24"/>
          <w:lang w:val="en-US"/>
        </w:rPr>
      </w:pPr>
      <w:r w:rsidRPr="00B9597B">
        <w:rPr>
          <w:szCs w:val="24"/>
          <w:lang w:val="en-US"/>
        </w:rPr>
        <w:t xml:space="preserve">The </w:t>
      </w:r>
      <w:r>
        <w:rPr>
          <w:szCs w:val="24"/>
          <w:lang w:val="en-US"/>
        </w:rPr>
        <w:t>Vincent Street Black spot</w:t>
      </w:r>
      <w:r w:rsidRPr="00B9597B">
        <w:rPr>
          <w:szCs w:val="24"/>
          <w:lang w:val="en-US"/>
        </w:rPr>
        <w:t xml:space="preserve"> project forms part of the approved 2023/24 Capital Works Program. A</w:t>
      </w:r>
      <w:r>
        <w:rPr>
          <w:szCs w:val="24"/>
          <w:lang w:val="en-US"/>
        </w:rPr>
        <w:t>s</w:t>
      </w:r>
      <w:r w:rsidRPr="00B9597B">
        <w:rPr>
          <w:szCs w:val="24"/>
          <w:lang w:val="en-US"/>
        </w:rPr>
        <w:t xml:space="preserve"> the City does not have internal resources appropriate for these types of </w:t>
      </w:r>
      <w:r>
        <w:rPr>
          <w:szCs w:val="24"/>
          <w:lang w:val="en-US"/>
        </w:rPr>
        <w:t xml:space="preserve">work </w:t>
      </w:r>
      <w:r w:rsidRPr="00B9597B">
        <w:rPr>
          <w:szCs w:val="24"/>
          <w:lang w:val="en-US"/>
        </w:rPr>
        <w:t xml:space="preserve">it has been decided to seek the services of a skilled and experienced </w:t>
      </w:r>
      <w:r>
        <w:rPr>
          <w:szCs w:val="24"/>
          <w:lang w:val="en-US"/>
        </w:rPr>
        <w:t>C</w:t>
      </w:r>
      <w:r w:rsidRPr="00B9597B">
        <w:rPr>
          <w:szCs w:val="24"/>
          <w:lang w:val="en-US"/>
        </w:rPr>
        <w:t>ontractor</w:t>
      </w:r>
      <w:r>
        <w:rPr>
          <w:szCs w:val="24"/>
          <w:lang w:val="en-US"/>
        </w:rPr>
        <w:t>.</w:t>
      </w:r>
    </w:p>
    <w:p w14:paraId="6793B158" w14:textId="77777777" w:rsidR="00692C7E" w:rsidRDefault="00692C7E" w:rsidP="001A6263">
      <w:pPr>
        <w:spacing w:before="0" w:after="0" w:line="240" w:lineRule="auto"/>
        <w:ind w:right="-330"/>
        <w:rPr>
          <w:bCs/>
          <w:szCs w:val="24"/>
          <w:lang w:val="en-US"/>
        </w:rPr>
      </w:pPr>
    </w:p>
    <w:p w14:paraId="28076EB6" w14:textId="77777777" w:rsidR="00692C7E" w:rsidRDefault="00692C7E" w:rsidP="001A6263">
      <w:pPr>
        <w:spacing w:before="0" w:after="0" w:line="240" w:lineRule="auto"/>
        <w:ind w:right="-330"/>
        <w:rPr>
          <w:szCs w:val="24"/>
          <w:lang w:val="en-US"/>
        </w:rPr>
      </w:pPr>
      <w:r w:rsidRPr="3B1A70CF">
        <w:rPr>
          <w:szCs w:val="24"/>
          <w:lang w:val="en-US"/>
        </w:rPr>
        <w:t xml:space="preserve">The </w:t>
      </w:r>
      <w:r>
        <w:rPr>
          <w:szCs w:val="24"/>
          <w:lang w:val="en-US"/>
        </w:rPr>
        <w:t>RFQ was sent directly to six nominated suppliers</w:t>
      </w:r>
      <w:r w:rsidRPr="004B4D91">
        <w:rPr>
          <w:szCs w:val="24"/>
          <w:lang w:val="en-US"/>
        </w:rPr>
        <w:t xml:space="preserve"> and was</w:t>
      </w:r>
      <w:r w:rsidRPr="00255BCF">
        <w:rPr>
          <w:color w:val="000000" w:themeColor="text1"/>
          <w:szCs w:val="24"/>
          <w:lang w:val="en-US"/>
        </w:rPr>
        <w:t xml:space="preserve"> </w:t>
      </w:r>
      <w:r>
        <w:rPr>
          <w:szCs w:val="24"/>
          <w:lang w:val="en-US"/>
        </w:rPr>
        <w:t>open for submissions</w:t>
      </w:r>
      <w:r w:rsidRPr="3B1A70CF">
        <w:rPr>
          <w:szCs w:val="24"/>
          <w:lang w:val="en-US"/>
        </w:rPr>
        <w:t xml:space="preserve"> </w:t>
      </w:r>
      <w:r>
        <w:rPr>
          <w:szCs w:val="24"/>
          <w:lang w:val="en-US"/>
        </w:rPr>
        <w:t>from 1</w:t>
      </w:r>
      <w:r w:rsidRPr="006F1DB8">
        <w:rPr>
          <w:szCs w:val="24"/>
          <w:vertAlign w:val="superscript"/>
          <w:lang w:val="en-US"/>
        </w:rPr>
        <w:t>st</w:t>
      </w:r>
      <w:r>
        <w:rPr>
          <w:szCs w:val="24"/>
          <w:lang w:val="en-US"/>
        </w:rPr>
        <w:t xml:space="preserve"> March 2024 to 22</w:t>
      </w:r>
      <w:r w:rsidRPr="006F1DB8">
        <w:rPr>
          <w:szCs w:val="24"/>
          <w:vertAlign w:val="superscript"/>
          <w:lang w:val="en-US"/>
        </w:rPr>
        <w:t>nd</w:t>
      </w:r>
      <w:r>
        <w:rPr>
          <w:szCs w:val="24"/>
          <w:lang w:val="en-US"/>
        </w:rPr>
        <w:t xml:space="preserve"> March 2024. </w:t>
      </w:r>
    </w:p>
    <w:p w14:paraId="402F0B9E" w14:textId="77777777" w:rsidR="00692C7E" w:rsidRDefault="00692C7E" w:rsidP="001A6263">
      <w:pPr>
        <w:spacing w:before="0" w:after="0" w:line="240" w:lineRule="auto"/>
        <w:ind w:right="-330"/>
        <w:rPr>
          <w:szCs w:val="24"/>
          <w:lang w:val="en-US"/>
        </w:rPr>
      </w:pPr>
    </w:p>
    <w:p w14:paraId="36D89654" w14:textId="5E5A9763" w:rsidR="00692C7E" w:rsidRDefault="00692C7E" w:rsidP="004946FE">
      <w:pPr>
        <w:spacing w:before="0" w:after="0" w:line="240" w:lineRule="auto"/>
        <w:ind w:right="-330"/>
        <w:rPr>
          <w:szCs w:val="24"/>
          <w:lang w:val="en-US"/>
        </w:rPr>
      </w:pPr>
      <w:r w:rsidRPr="3B1A70CF">
        <w:rPr>
          <w:szCs w:val="24"/>
          <w:lang w:val="en-US"/>
        </w:rPr>
        <w:t xml:space="preserve">The </w:t>
      </w:r>
      <w:proofErr w:type="gramStart"/>
      <w:r w:rsidRPr="3B1A70CF">
        <w:rPr>
          <w:szCs w:val="24"/>
          <w:lang w:val="en-US"/>
        </w:rPr>
        <w:t>City</w:t>
      </w:r>
      <w:proofErr w:type="gramEnd"/>
      <w:r w:rsidRPr="3B1A70CF">
        <w:rPr>
          <w:szCs w:val="24"/>
          <w:lang w:val="en-US"/>
        </w:rPr>
        <w:t xml:space="preserve"> received a total of </w:t>
      </w:r>
      <w:r>
        <w:rPr>
          <w:szCs w:val="24"/>
          <w:lang w:val="en-US"/>
        </w:rPr>
        <w:t>1</w:t>
      </w:r>
      <w:r>
        <w:rPr>
          <w:b/>
          <w:color w:val="FF0000"/>
          <w:szCs w:val="24"/>
          <w:lang w:val="en-US"/>
        </w:rPr>
        <w:t xml:space="preserve"> </w:t>
      </w:r>
      <w:r w:rsidRPr="00255BCF">
        <w:rPr>
          <w:color w:val="000000" w:themeColor="text1"/>
          <w:szCs w:val="24"/>
          <w:lang w:val="en-US"/>
        </w:rPr>
        <w:t xml:space="preserve">compliant </w:t>
      </w:r>
      <w:r w:rsidRPr="3B1A70CF">
        <w:rPr>
          <w:szCs w:val="24"/>
          <w:lang w:val="en-US"/>
        </w:rPr>
        <w:t>submission from</w:t>
      </w:r>
      <w:r w:rsidR="004946FE">
        <w:rPr>
          <w:szCs w:val="24"/>
          <w:lang w:val="en-US"/>
        </w:rPr>
        <w:t xml:space="preserve"> </w:t>
      </w:r>
      <w:r w:rsidRPr="0063188B">
        <w:rPr>
          <w:szCs w:val="24"/>
          <w:lang w:val="en-US"/>
        </w:rPr>
        <w:t>WCP CIVIL PTY LTD</w:t>
      </w:r>
      <w:r>
        <w:rPr>
          <w:szCs w:val="24"/>
          <w:lang w:val="en-US"/>
        </w:rPr>
        <w:t>.</w:t>
      </w:r>
    </w:p>
    <w:p w14:paraId="1706B5CC" w14:textId="77777777" w:rsidR="00692C7E" w:rsidRDefault="00692C7E" w:rsidP="001A6263">
      <w:pPr>
        <w:spacing w:before="0" w:after="0" w:line="240" w:lineRule="auto"/>
        <w:ind w:right="-330"/>
        <w:rPr>
          <w:b/>
          <w:szCs w:val="24"/>
          <w:lang w:val="en-US"/>
        </w:rPr>
      </w:pPr>
    </w:p>
    <w:p w14:paraId="722990B7" w14:textId="77777777" w:rsidR="004946FE" w:rsidRPr="00C1421E" w:rsidRDefault="004946FE" w:rsidP="001A6263">
      <w:pPr>
        <w:spacing w:before="0" w:after="0" w:line="240" w:lineRule="auto"/>
        <w:ind w:right="-330"/>
        <w:rPr>
          <w:b/>
          <w:szCs w:val="24"/>
          <w:lang w:val="en-US"/>
        </w:rPr>
      </w:pPr>
    </w:p>
    <w:p w14:paraId="777923BB" w14:textId="77777777" w:rsidR="00692C7E" w:rsidRPr="004B6001" w:rsidRDefault="00692C7E" w:rsidP="001A6263">
      <w:pPr>
        <w:spacing w:before="0" w:after="0" w:line="240" w:lineRule="auto"/>
        <w:ind w:right="-330"/>
        <w:rPr>
          <w:b/>
          <w:color w:val="002060"/>
          <w:sz w:val="28"/>
          <w:szCs w:val="32"/>
          <w:lang w:val="en-US"/>
        </w:rPr>
      </w:pPr>
      <w:r w:rsidRPr="004B6001">
        <w:rPr>
          <w:b/>
          <w:color w:val="002060"/>
          <w:sz w:val="28"/>
          <w:szCs w:val="32"/>
          <w:lang w:val="en-US"/>
        </w:rPr>
        <w:t>Discussion</w:t>
      </w:r>
    </w:p>
    <w:p w14:paraId="7D5CA7DA" w14:textId="77777777" w:rsidR="00692C7E" w:rsidRDefault="00692C7E" w:rsidP="001A6263">
      <w:pPr>
        <w:spacing w:before="0" w:after="0" w:line="240" w:lineRule="auto"/>
        <w:ind w:right="-330"/>
        <w:rPr>
          <w:b/>
          <w:color w:val="1F4E79" w:themeColor="accent1" w:themeShade="80"/>
          <w:sz w:val="28"/>
          <w:szCs w:val="32"/>
          <w:lang w:val="en-US"/>
        </w:rPr>
      </w:pPr>
    </w:p>
    <w:p w14:paraId="66A05E30" w14:textId="77777777" w:rsidR="00692C7E" w:rsidRPr="00255BCF" w:rsidRDefault="00692C7E" w:rsidP="001A6263">
      <w:pPr>
        <w:spacing w:before="0" w:after="0" w:line="240" w:lineRule="auto"/>
        <w:ind w:right="-330"/>
        <w:rPr>
          <w:bCs/>
          <w:szCs w:val="24"/>
          <w:lang w:val="en-US"/>
        </w:rPr>
      </w:pPr>
      <w:r>
        <w:rPr>
          <w:bCs/>
          <w:szCs w:val="24"/>
          <w:lang w:val="en-US"/>
        </w:rPr>
        <w:t>After the RFQ period ended, an</w:t>
      </w:r>
      <w:r w:rsidRPr="00F376AA">
        <w:rPr>
          <w:bCs/>
          <w:szCs w:val="24"/>
          <w:lang w:val="en-US"/>
        </w:rPr>
        <w:t xml:space="preserve"> evaluation panel</w:t>
      </w:r>
      <w:r>
        <w:rPr>
          <w:bCs/>
          <w:szCs w:val="24"/>
          <w:lang w:val="en-US"/>
        </w:rPr>
        <w:t xml:space="preserve"> was formed comprising of two (2) City Projects and Programs team members and one Asset Management team member. </w:t>
      </w:r>
      <w:r w:rsidRPr="00255BCF">
        <w:rPr>
          <w:bCs/>
          <w:szCs w:val="24"/>
          <w:lang w:val="en-US"/>
        </w:rPr>
        <w:t xml:space="preserve">The </w:t>
      </w:r>
      <w:r>
        <w:rPr>
          <w:bCs/>
          <w:szCs w:val="24"/>
          <w:lang w:val="en-US"/>
        </w:rPr>
        <w:t xml:space="preserve">evaluation </w:t>
      </w:r>
      <w:r w:rsidRPr="00255BCF">
        <w:rPr>
          <w:bCs/>
          <w:szCs w:val="24"/>
          <w:lang w:val="en-US"/>
        </w:rPr>
        <w:t>panel assesse</w:t>
      </w:r>
      <w:r>
        <w:rPr>
          <w:bCs/>
          <w:szCs w:val="24"/>
          <w:lang w:val="en-US"/>
        </w:rPr>
        <w:t>d</w:t>
      </w:r>
      <w:r w:rsidRPr="00255BCF">
        <w:rPr>
          <w:bCs/>
          <w:szCs w:val="24"/>
          <w:lang w:val="en-US"/>
        </w:rPr>
        <w:t xml:space="preserve"> the submitted tenders against the following criteria: </w:t>
      </w:r>
    </w:p>
    <w:p w14:paraId="314A4B5A" w14:textId="77777777" w:rsidR="00692C7E" w:rsidRDefault="00692C7E" w:rsidP="001A6263">
      <w:pPr>
        <w:spacing w:before="0" w:after="0" w:line="240" w:lineRule="auto"/>
        <w:ind w:right="-330"/>
        <w:rPr>
          <w:b/>
          <w:szCs w:val="24"/>
          <w:lang w:val="en-US"/>
        </w:rPr>
      </w:pPr>
    </w:p>
    <w:p w14:paraId="0A399577" w14:textId="77777777" w:rsidR="00692C7E" w:rsidRPr="00AD7F14" w:rsidRDefault="00692C7E" w:rsidP="004B6001">
      <w:pPr>
        <w:pStyle w:val="ListParagraph"/>
        <w:numPr>
          <w:ilvl w:val="0"/>
          <w:numId w:val="10"/>
        </w:numPr>
        <w:spacing w:before="0" w:after="0" w:line="240" w:lineRule="auto"/>
        <w:ind w:left="0" w:right="-330" w:firstLine="0"/>
        <w:rPr>
          <w:bCs/>
          <w:color w:val="auto"/>
          <w:szCs w:val="24"/>
          <w:lang w:val="en-US"/>
        </w:rPr>
      </w:pPr>
      <w:r w:rsidRPr="00AD7F14">
        <w:rPr>
          <w:bCs/>
          <w:color w:val="auto"/>
          <w:szCs w:val="24"/>
          <w:lang w:val="en-US"/>
        </w:rPr>
        <w:t xml:space="preserve">Relevant experience (40%), </w:t>
      </w:r>
    </w:p>
    <w:p w14:paraId="5E279A92" w14:textId="77777777" w:rsidR="00692C7E" w:rsidRPr="00AD7F14" w:rsidRDefault="00692C7E" w:rsidP="004B6001">
      <w:pPr>
        <w:pStyle w:val="ListParagraph"/>
        <w:numPr>
          <w:ilvl w:val="0"/>
          <w:numId w:val="10"/>
        </w:numPr>
        <w:spacing w:before="0" w:after="0" w:line="240" w:lineRule="auto"/>
        <w:ind w:left="0" w:right="-330" w:firstLine="0"/>
        <w:rPr>
          <w:bCs/>
          <w:color w:val="auto"/>
          <w:szCs w:val="24"/>
          <w:lang w:val="en-US"/>
        </w:rPr>
      </w:pPr>
      <w:r w:rsidRPr="00AD7F14">
        <w:rPr>
          <w:bCs/>
          <w:color w:val="auto"/>
          <w:szCs w:val="24"/>
          <w:lang w:val="en-US"/>
        </w:rPr>
        <w:t xml:space="preserve">Key personnel skills and experience (20%), </w:t>
      </w:r>
    </w:p>
    <w:p w14:paraId="3061B08D" w14:textId="77777777" w:rsidR="00692C7E" w:rsidRPr="00AD7F14" w:rsidRDefault="00692C7E" w:rsidP="004B6001">
      <w:pPr>
        <w:pStyle w:val="ListParagraph"/>
        <w:numPr>
          <w:ilvl w:val="0"/>
          <w:numId w:val="10"/>
        </w:numPr>
        <w:spacing w:before="0" w:after="0" w:line="240" w:lineRule="auto"/>
        <w:ind w:left="0" w:right="-330" w:firstLine="0"/>
        <w:rPr>
          <w:bCs/>
          <w:color w:val="auto"/>
          <w:szCs w:val="24"/>
          <w:lang w:val="en-US"/>
        </w:rPr>
      </w:pPr>
      <w:r w:rsidRPr="00AD7F14">
        <w:rPr>
          <w:bCs/>
          <w:color w:val="auto"/>
          <w:szCs w:val="24"/>
          <w:lang w:val="en-US"/>
        </w:rPr>
        <w:t>Demonstrated Understanding (40%).</w:t>
      </w:r>
    </w:p>
    <w:p w14:paraId="2EBEDF13" w14:textId="77777777" w:rsidR="00692C7E" w:rsidRDefault="00692C7E" w:rsidP="001A6263">
      <w:pPr>
        <w:spacing w:before="0" w:after="0" w:line="240" w:lineRule="auto"/>
        <w:ind w:right="-330"/>
        <w:rPr>
          <w:b/>
          <w:szCs w:val="24"/>
          <w:lang w:val="en-US"/>
        </w:rPr>
      </w:pPr>
    </w:p>
    <w:p w14:paraId="6B80AB2D" w14:textId="77777777" w:rsidR="00692C7E" w:rsidRDefault="00692C7E" w:rsidP="001A6263">
      <w:pPr>
        <w:spacing w:before="0" w:after="0" w:line="240" w:lineRule="auto"/>
        <w:ind w:right="-330"/>
        <w:rPr>
          <w:szCs w:val="24"/>
          <w:lang w:val="en-US"/>
        </w:rPr>
      </w:pPr>
      <w:r>
        <w:rPr>
          <w:bCs/>
          <w:szCs w:val="24"/>
          <w:lang w:val="en-US"/>
        </w:rPr>
        <w:t>After the RFQ evaluation panel assessed the submission,</w:t>
      </w:r>
      <w:r w:rsidRPr="00F376AA">
        <w:rPr>
          <w:bCs/>
          <w:szCs w:val="24"/>
          <w:lang w:val="en-US"/>
        </w:rPr>
        <w:t xml:space="preserve"> </w:t>
      </w:r>
      <w:r w:rsidRPr="0063188B">
        <w:rPr>
          <w:szCs w:val="24"/>
          <w:lang w:val="en-US"/>
        </w:rPr>
        <w:t>WCP CIVIL PTY LTD</w:t>
      </w:r>
    </w:p>
    <w:p w14:paraId="4233BDEE" w14:textId="5FD6CBAD" w:rsidR="00692C7E" w:rsidRDefault="00692C7E" w:rsidP="001A6263">
      <w:pPr>
        <w:spacing w:before="0" w:after="0" w:line="240" w:lineRule="auto"/>
        <w:ind w:right="-330"/>
        <w:rPr>
          <w:bCs/>
          <w:szCs w:val="24"/>
          <w:lang w:val="en-US"/>
        </w:rPr>
      </w:pPr>
      <w:r>
        <w:rPr>
          <w:bCs/>
          <w:szCs w:val="24"/>
          <w:lang w:val="en-US"/>
        </w:rPr>
        <w:t>was nominated as the preferred supplier for this project based on their submitted methodology, program, and schedule of rates.</w:t>
      </w:r>
    </w:p>
    <w:p w14:paraId="560A328B" w14:textId="77777777" w:rsidR="00692C7E" w:rsidRDefault="00692C7E" w:rsidP="001A6263">
      <w:pPr>
        <w:spacing w:before="0" w:after="0" w:line="240" w:lineRule="auto"/>
        <w:ind w:right="-330"/>
        <w:rPr>
          <w:bCs/>
          <w:szCs w:val="24"/>
          <w:lang w:val="en-US"/>
        </w:rPr>
      </w:pPr>
    </w:p>
    <w:p w14:paraId="6041EB97" w14:textId="77777777" w:rsidR="00692C7E" w:rsidRDefault="00692C7E" w:rsidP="001A6263">
      <w:pPr>
        <w:spacing w:before="0" w:after="0" w:line="240" w:lineRule="auto"/>
        <w:ind w:right="-330"/>
        <w:rPr>
          <w:szCs w:val="24"/>
          <w:lang w:val="en-US"/>
        </w:rPr>
      </w:pPr>
      <w:r w:rsidRPr="004B4D91">
        <w:rPr>
          <w:szCs w:val="24"/>
          <w:lang w:val="en-US"/>
        </w:rPr>
        <w:t xml:space="preserve">WCP CIVIL PTY LTD </w:t>
      </w:r>
      <w:r>
        <w:rPr>
          <w:szCs w:val="24"/>
          <w:lang w:val="en-US"/>
        </w:rPr>
        <w:t xml:space="preserve">have </w:t>
      </w:r>
      <w:r w:rsidRPr="7E043148">
        <w:rPr>
          <w:szCs w:val="24"/>
          <w:lang w:val="en-US"/>
        </w:rPr>
        <w:t>demonstrated</w:t>
      </w:r>
      <w:r>
        <w:rPr>
          <w:szCs w:val="24"/>
          <w:lang w:val="en-US"/>
        </w:rPr>
        <w:t xml:space="preserve"> </w:t>
      </w:r>
      <w:r w:rsidRPr="00B1458D">
        <w:rPr>
          <w:szCs w:val="24"/>
          <w:lang w:val="en-US"/>
        </w:rPr>
        <w:t>sufficient capability to handle the project and understanding of the requirements</w:t>
      </w:r>
      <w:r>
        <w:rPr>
          <w:szCs w:val="24"/>
          <w:lang w:val="en-US"/>
        </w:rPr>
        <w:t xml:space="preserve"> by providing a</w:t>
      </w:r>
      <w:r w:rsidRPr="00DF21ED">
        <w:rPr>
          <w:szCs w:val="24"/>
          <w:lang w:val="en-US"/>
        </w:rPr>
        <w:t xml:space="preserve"> detailed construction methodology process, outlining how they will complete the work.</w:t>
      </w:r>
    </w:p>
    <w:p w14:paraId="5BF7EBAD" w14:textId="77777777" w:rsidR="00692C7E" w:rsidRDefault="00692C7E" w:rsidP="001A6263">
      <w:pPr>
        <w:spacing w:before="0" w:after="0" w:line="240" w:lineRule="auto"/>
        <w:ind w:right="-330"/>
        <w:rPr>
          <w:szCs w:val="24"/>
          <w:lang w:val="en-US"/>
        </w:rPr>
      </w:pPr>
    </w:p>
    <w:p w14:paraId="4EF82964" w14:textId="495FECB5" w:rsidR="00692C7E" w:rsidRDefault="00692C7E" w:rsidP="001A6263">
      <w:pPr>
        <w:spacing w:before="0" w:after="0" w:line="240" w:lineRule="auto"/>
        <w:ind w:right="-330"/>
        <w:rPr>
          <w:szCs w:val="24"/>
          <w:lang w:val="en-US"/>
        </w:rPr>
      </w:pPr>
      <w:r>
        <w:rPr>
          <w:szCs w:val="24"/>
          <w:lang w:val="en-US"/>
        </w:rPr>
        <w:t xml:space="preserve">They have the relevant experience to complete the proposed works on Vincent Street. </w:t>
      </w:r>
      <w:r w:rsidRPr="000B143D">
        <w:rPr>
          <w:szCs w:val="24"/>
          <w:lang w:val="en-US"/>
        </w:rPr>
        <w:t>WCP CIVIL PTY LTD</w:t>
      </w:r>
      <w:r>
        <w:rPr>
          <w:szCs w:val="24"/>
          <w:lang w:val="en-US"/>
        </w:rPr>
        <w:t xml:space="preserve"> have completed similar works for other local Councils in the Perth Metro region. They have provided key personnel resumes who all have suitable level of experience, and the panel is confident that the team can complete the works.</w:t>
      </w:r>
    </w:p>
    <w:p w14:paraId="6B4AA172" w14:textId="77777777" w:rsidR="000A0996" w:rsidRDefault="000A0996" w:rsidP="001A6263">
      <w:pPr>
        <w:spacing w:before="0" w:after="0" w:line="240" w:lineRule="auto"/>
        <w:ind w:right="-330"/>
        <w:rPr>
          <w:szCs w:val="24"/>
          <w:lang w:val="en-US"/>
        </w:rPr>
      </w:pPr>
    </w:p>
    <w:p w14:paraId="2158BCBE" w14:textId="0BE79E15" w:rsidR="00692C7E" w:rsidRPr="004464DD" w:rsidRDefault="00692C7E" w:rsidP="001A6263">
      <w:pPr>
        <w:spacing w:before="0" w:after="0" w:line="240" w:lineRule="auto"/>
        <w:ind w:right="-330"/>
        <w:rPr>
          <w:szCs w:val="24"/>
          <w:lang w:val="en-US"/>
        </w:rPr>
      </w:pPr>
      <w:r>
        <w:rPr>
          <w:szCs w:val="24"/>
          <w:lang w:val="en-US"/>
        </w:rPr>
        <w:t>The Contractor has considered the residential area that they are working in and will be able to complete the works in s short period of time. The works are expected to take one week around mid-May.</w:t>
      </w:r>
    </w:p>
    <w:p w14:paraId="0E89F058" w14:textId="77777777" w:rsidR="00692C7E" w:rsidRDefault="00692C7E" w:rsidP="001A6263">
      <w:pPr>
        <w:spacing w:before="0" w:after="0" w:line="240" w:lineRule="auto"/>
        <w:ind w:right="-330"/>
        <w:rPr>
          <w:szCs w:val="24"/>
          <w:lang w:val="en-US"/>
        </w:rPr>
      </w:pPr>
      <w:r w:rsidRPr="7E043148">
        <w:rPr>
          <w:szCs w:val="24"/>
          <w:lang w:val="en-US"/>
        </w:rPr>
        <w:lastRenderedPageBreak/>
        <w:t>Following the due diligence</w:t>
      </w:r>
      <w:r>
        <w:rPr>
          <w:szCs w:val="24"/>
          <w:lang w:val="en-US"/>
        </w:rPr>
        <w:t xml:space="preserve"> process,</w:t>
      </w:r>
      <w:r w:rsidRPr="7E043148">
        <w:rPr>
          <w:szCs w:val="24"/>
          <w:lang w:val="en-US"/>
        </w:rPr>
        <w:t xml:space="preserve"> </w:t>
      </w:r>
      <w:r>
        <w:rPr>
          <w:szCs w:val="24"/>
          <w:lang w:val="en-US"/>
        </w:rPr>
        <w:t>the provided information is of a level that officers are confident</w:t>
      </w:r>
      <w:r w:rsidRPr="00A16C53">
        <w:rPr>
          <w:szCs w:val="24"/>
          <w:lang w:val="en-US"/>
        </w:rPr>
        <w:t xml:space="preserve"> that </w:t>
      </w:r>
      <w:r>
        <w:rPr>
          <w:szCs w:val="24"/>
          <w:lang w:val="en-US"/>
        </w:rPr>
        <w:t>the project will be</w:t>
      </w:r>
      <w:r w:rsidRPr="00A16C53">
        <w:rPr>
          <w:szCs w:val="24"/>
          <w:lang w:val="en-US"/>
        </w:rPr>
        <w:t xml:space="preserve"> complete</w:t>
      </w:r>
      <w:r>
        <w:rPr>
          <w:szCs w:val="24"/>
          <w:lang w:val="en-US"/>
        </w:rPr>
        <w:t>d on schedule, safely and with minimal disruption to road users, local community, and businesses</w:t>
      </w:r>
      <w:r w:rsidRPr="00B018D7">
        <w:rPr>
          <w:szCs w:val="24"/>
          <w:lang w:val="en-US"/>
        </w:rPr>
        <w:t xml:space="preserve"> </w:t>
      </w:r>
      <w:r w:rsidRPr="7E043148">
        <w:rPr>
          <w:szCs w:val="24"/>
          <w:lang w:val="en-US"/>
        </w:rPr>
        <w:t xml:space="preserve">and that </w:t>
      </w:r>
      <w:r w:rsidRPr="004B4D91">
        <w:rPr>
          <w:szCs w:val="24"/>
          <w:lang w:val="en-US"/>
        </w:rPr>
        <w:t>WCP CIVIL PTY LTD</w:t>
      </w:r>
      <w:r>
        <w:rPr>
          <w:szCs w:val="24"/>
          <w:lang w:val="en-US"/>
        </w:rPr>
        <w:t xml:space="preserve"> </w:t>
      </w:r>
      <w:r w:rsidRPr="7E043148">
        <w:rPr>
          <w:szCs w:val="24"/>
          <w:lang w:val="en-US"/>
        </w:rPr>
        <w:t xml:space="preserve">offer represents value for money to the </w:t>
      </w:r>
      <w:proofErr w:type="gramStart"/>
      <w:r w:rsidRPr="7E043148">
        <w:rPr>
          <w:szCs w:val="24"/>
          <w:lang w:val="en-US"/>
        </w:rPr>
        <w:t>City</w:t>
      </w:r>
      <w:proofErr w:type="gramEnd"/>
      <w:r>
        <w:rPr>
          <w:szCs w:val="24"/>
          <w:lang w:val="en-US"/>
        </w:rPr>
        <w:t>.</w:t>
      </w:r>
    </w:p>
    <w:p w14:paraId="5CD60FB2" w14:textId="77777777" w:rsidR="00692C7E" w:rsidRDefault="00692C7E" w:rsidP="001A6263">
      <w:pPr>
        <w:spacing w:before="0" w:after="0" w:line="240" w:lineRule="auto"/>
        <w:ind w:right="-330"/>
        <w:rPr>
          <w:bCs/>
          <w:szCs w:val="24"/>
          <w:lang w:val="en-US"/>
        </w:rPr>
      </w:pPr>
    </w:p>
    <w:p w14:paraId="1B25148E" w14:textId="4FA84579" w:rsidR="00692C7E" w:rsidRPr="002D42FA" w:rsidRDefault="00692C7E" w:rsidP="001A6263">
      <w:pPr>
        <w:spacing w:before="0" w:after="0" w:line="240" w:lineRule="auto"/>
        <w:ind w:right="-330"/>
        <w:rPr>
          <w:szCs w:val="24"/>
          <w:lang w:val="en-US"/>
        </w:rPr>
      </w:pPr>
      <w:r w:rsidRPr="002D42FA">
        <w:rPr>
          <w:szCs w:val="24"/>
          <w:lang w:val="en-US"/>
        </w:rPr>
        <w:t xml:space="preserve">The </w:t>
      </w:r>
      <w:proofErr w:type="gramStart"/>
      <w:r w:rsidRPr="002D42FA">
        <w:rPr>
          <w:szCs w:val="24"/>
          <w:lang w:val="en-US"/>
        </w:rPr>
        <w:t>City</w:t>
      </w:r>
      <w:proofErr w:type="gramEnd"/>
      <w:r w:rsidRPr="002D42FA">
        <w:rPr>
          <w:szCs w:val="24"/>
          <w:lang w:val="en-US"/>
        </w:rPr>
        <w:t xml:space="preserve"> </w:t>
      </w:r>
      <w:r>
        <w:rPr>
          <w:szCs w:val="24"/>
          <w:lang w:val="en-US"/>
        </w:rPr>
        <w:t>nominated the Vincent Street project to help reduce the speeding and severity of crashes in this area</w:t>
      </w:r>
      <w:r w:rsidRPr="002D42FA">
        <w:rPr>
          <w:szCs w:val="24"/>
          <w:lang w:val="en-US"/>
        </w:rPr>
        <w:t xml:space="preserve">. The Administration </w:t>
      </w:r>
      <w:r>
        <w:rPr>
          <w:szCs w:val="24"/>
          <w:lang w:val="en-US"/>
        </w:rPr>
        <w:t>recommends</w:t>
      </w:r>
      <w:r w:rsidRPr="002D42FA">
        <w:rPr>
          <w:szCs w:val="24"/>
          <w:lang w:val="en-US"/>
        </w:rPr>
        <w:t xml:space="preserve"> </w:t>
      </w:r>
      <w:r>
        <w:rPr>
          <w:szCs w:val="24"/>
          <w:lang w:val="en-US"/>
        </w:rPr>
        <w:t>proceeding</w:t>
      </w:r>
      <w:r w:rsidRPr="002D42FA">
        <w:rPr>
          <w:szCs w:val="24"/>
          <w:lang w:val="en-US"/>
        </w:rPr>
        <w:t xml:space="preserve"> with the project despite the challenging market.  Delaying these works will lead to more </w:t>
      </w:r>
      <w:r>
        <w:rPr>
          <w:szCs w:val="24"/>
          <w:lang w:val="en-US"/>
        </w:rPr>
        <w:t>accidents</w:t>
      </w:r>
      <w:r w:rsidRPr="002D42FA">
        <w:rPr>
          <w:szCs w:val="24"/>
          <w:lang w:val="en-US"/>
        </w:rPr>
        <w:t xml:space="preserve">, </w:t>
      </w:r>
      <w:r>
        <w:rPr>
          <w:szCs w:val="24"/>
          <w:lang w:val="en-US"/>
        </w:rPr>
        <w:t xml:space="preserve">and directly affect the </w:t>
      </w:r>
      <w:r w:rsidRPr="002D42FA">
        <w:rPr>
          <w:szCs w:val="24"/>
          <w:lang w:val="en-US"/>
        </w:rPr>
        <w:t>long-term</w:t>
      </w:r>
      <w:r>
        <w:rPr>
          <w:szCs w:val="24"/>
          <w:lang w:val="en-US"/>
        </w:rPr>
        <w:t xml:space="preserve"> safety of residents and road users alike.</w:t>
      </w:r>
    </w:p>
    <w:p w14:paraId="78924CD8" w14:textId="77777777" w:rsidR="00692C7E" w:rsidRPr="002D42FA" w:rsidRDefault="00692C7E" w:rsidP="001A6263">
      <w:pPr>
        <w:spacing w:before="0" w:after="0" w:line="240" w:lineRule="auto"/>
        <w:ind w:right="-330"/>
        <w:rPr>
          <w:szCs w:val="24"/>
          <w:lang w:val="en-US"/>
        </w:rPr>
      </w:pPr>
    </w:p>
    <w:p w14:paraId="1F9B02B1" w14:textId="057E157E" w:rsidR="00692C7E" w:rsidRPr="009645DC" w:rsidRDefault="00692C7E" w:rsidP="001A6263">
      <w:pPr>
        <w:spacing w:before="0" w:after="0" w:line="240" w:lineRule="auto"/>
        <w:ind w:right="-330"/>
        <w:rPr>
          <w:szCs w:val="24"/>
          <w:lang w:val="en-US"/>
        </w:rPr>
      </w:pPr>
      <w:r w:rsidRPr="009645DC">
        <w:rPr>
          <w:szCs w:val="24"/>
          <w:lang w:val="en-US"/>
        </w:rPr>
        <w:t>The current speeding on the road warrants:</w:t>
      </w:r>
    </w:p>
    <w:p w14:paraId="18C2FC79" w14:textId="77777777" w:rsidR="00692C7E" w:rsidRPr="002D42FA" w:rsidRDefault="00692C7E" w:rsidP="001A6263">
      <w:pPr>
        <w:spacing w:before="0" w:after="0" w:line="240" w:lineRule="auto"/>
        <w:ind w:right="-330"/>
        <w:rPr>
          <w:szCs w:val="24"/>
          <w:lang w:val="en-US"/>
        </w:rPr>
      </w:pPr>
    </w:p>
    <w:p w14:paraId="0B5C5BF7" w14:textId="77777777" w:rsidR="00692C7E" w:rsidRPr="00AD7F14" w:rsidRDefault="00692C7E" w:rsidP="004B6001">
      <w:pPr>
        <w:pStyle w:val="ListParagraph"/>
        <w:numPr>
          <w:ilvl w:val="1"/>
          <w:numId w:val="10"/>
        </w:numPr>
        <w:spacing w:before="0" w:after="0" w:line="240" w:lineRule="auto"/>
        <w:ind w:left="0" w:right="-330" w:firstLine="0"/>
        <w:rPr>
          <w:color w:val="auto"/>
          <w:szCs w:val="24"/>
          <w:lang w:val="en-US"/>
        </w:rPr>
      </w:pPr>
      <w:r w:rsidRPr="00AD7F14">
        <w:rPr>
          <w:color w:val="auto"/>
          <w:szCs w:val="24"/>
          <w:lang w:val="en-US"/>
        </w:rPr>
        <w:t>Immediate intervention is necessary to prevent safety risks and further accidents.</w:t>
      </w:r>
    </w:p>
    <w:p w14:paraId="4CD3FBF7" w14:textId="2B016C04" w:rsidR="00692C7E" w:rsidRPr="00AD7F14" w:rsidRDefault="00692C7E" w:rsidP="004B6001">
      <w:pPr>
        <w:pStyle w:val="ListParagraph"/>
        <w:numPr>
          <w:ilvl w:val="1"/>
          <w:numId w:val="10"/>
        </w:numPr>
        <w:spacing w:before="0" w:after="0" w:line="240" w:lineRule="auto"/>
        <w:ind w:left="0" w:right="-330" w:firstLine="0"/>
        <w:rPr>
          <w:color w:val="auto"/>
          <w:szCs w:val="24"/>
          <w:lang w:val="en-US"/>
        </w:rPr>
      </w:pPr>
      <w:r w:rsidRPr="00AD7F14">
        <w:rPr>
          <w:color w:val="auto"/>
          <w:szCs w:val="24"/>
          <w:lang w:val="en-US"/>
        </w:rPr>
        <w:t>Prompt action to prevent further accidents and deaths on Nedlands’ roads.</w:t>
      </w:r>
    </w:p>
    <w:p w14:paraId="52D84290" w14:textId="77777777" w:rsidR="00902B7B" w:rsidRDefault="00902B7B" w:rsidP="001A6263">
      <w:pPr>
        <w:pStyle w:val="ListParagraph"/>
        <w:spacing w:before="0" w:after="0" w:line="240" w:lineRule="auto"/>
        <w:ind w:left="0" w:right="-330"/>
        <w:rPr>
          <w:szCs w:val="24"/>
          <w:lang w:val="en-US"/>
        </w:rPr>
      </w:pPr>
    </w:p>
    <w:p w14:paraId="482B72DA" w14:textId="77777777" w:rsidR="004946FE" w:rsidRPr="00902B7B" w:rsidRDefault="004946FE" w:rsidP="001A6263">
      <w:pPr>
        <w:pStyle w:val="ListParagraph"/>
        <w:spacing w:before="0" w:after="0" w:line="240" w:lineRule="auto"/>
        <w:ind w:left="0" w:right="-330"/>
        <w:rPr>
          <w:szCs w:val="24"/>
          <w:lang w:val="en-US"/>
        </w:rPr>
      </w:pPr>
    </w:p>
    <w:p w14:paraId="7B761961" w14:textId="77777777" w:rsidR="00692C7E" w:rsidRPr="004946FE" w:rsidRDefault="00692C7E" w:rsidP="001A6263">
      <w:pPr>
        <w:spacing w:before="0" w:after="0" w:line="240" w:lineRule="auto"/>
        <w:ind w:right="-46"/>
        <w:rPr>
          <w:b/>
          <w:color w:val="002060"/>
          <w:sz w:val="28"/>
          <w:szCs w:val="32"/>
          <w:lang w:val="en-US"/>
        </w:rPr>
      </w:pPr>
      <w:r w:rsidRPr="004946FE">
        <w:rPr>
          <w:b/>
          <w:color w:val="002060"/>
          <w:sz w:val="28"/>
          <w:szCs w:val="32"/>
          <w:lang w:val="en-US"/>
        </w:rPr>
        <w:t>Consultation</w:t>
      </w:r>
    </w:p>
    <w:p w14:paraId="7CB89898" w14:textId="77777777" w:rsidR="00692C7E" w:rsidRPr="00C1421E" w:rsidRDefault="00692C7E" w:rsidP="001A6263">
      <w:pPr>
        <w:spacing w:before="0" w:after="0" w:line="240" w:lineRule="auto"/>
        <w:ind w:right="-46"/>
        <w:rPr>
          <w:b/>
          <w:szCs w:val="24"/>
          <w:lang w:val="en-US"/>
        </w:rPr>
      </w:pPr>
    </w:p>
    <w:p w14:paraId="51BC75C1" w14:textId="0C38FBD8" w:rsidR="00692C7E" w:rsidRDefault="00692C7E" w:rsidP="001A6263">
      <w:pPr>
        <w:spacing w:before="0" w:after="0" w:line="240" w:lineRule="auto"/>
        <w:ind w:right="-46"/>
        <w:rPr>
          <w:szCs w:val="24"/>
          <w:lang w:val="en-US"/>
        </w:rPr>
      </w:pPr>
      <w:r>
        <w:rPr>
          <w:szCs w:val="24"/>
          <w:lang w:val="en-US"/>
        </w:rPr>
        <w:t>Consultation General consultation with impacted stakeholders has occurred as part of the project planning process but no specific consultation has occurred as part of the tender evaluation process.</w:t>
      </w:r>
    </w:p>
    <w:p w14:paraId="485A48F6" w14:textId="77777777" w:rsidR="00902B7B" w:rsidRDefault="00902B7B" w:rsidP="001A6263">
      <w:pPr>
        <w:spacing w:before="0" w:after="0" w:line="240" w:lineRule="auto"/>
        <w:ind w:right="-46"/>
        <w:rPr>
          <w:color w:val="002060"/>
          <w:szCs w:val="24"/>
          <w:lang w:val="en-US"/>
        </w:rPr>
      </w:pPr>
    </w:p>
    <w:p w14:paraId="0A25A0B8" w14:textId="77777777" w:rsidR="004946FE" w:rsidRPr="004946FE" w:rsidRDefault="004946FE" w:rsidP="001A6263">
      <w:pPr>
        <w:spacing w:before="0" w:after="0" w:line="240" w:lineRule="auto"/>
        <w:ind w:right="-46"/>
        <w:rPr>
          <w:color w:val="002060"/>
          <w:szCs w:val="24"/>
          <w:lang w:val="en-US"/>
        </w:rPr>
      </w:pPr>
    </w:p>
    <w:p w14:paraId="45FE3B43" w14:textId="77777777" w:rsidR="00692C7E" w:rsidRPr="004946FE" w:rsidRDefault="00692C7E" w:rsidP="001A6263">
      <w:pPr>
        <w:spacing w:before="0" w:after="0" w:line="240" w:lineRule="auto"/>
        <w:ind w:right="-46"/>
        <w:rPr>
          <w:b/>
          <w:color w:val="002060"/>
          <w:sz w:val="28"/>
          <w:szCs w:val="32"/>
          <w:lang w:val="en-US"/>
        </w:rPr>
      </w:pPr>
      <w:r w:rsidRPr="004946FE">
        <w:rPr>
          <w:b/>
          <w:color w:val="002060"/>
          <w:sz w:val="28"/>
          <w:szCs w:val="32"/>
          <w:lang w:val="en-US"/>
        </w:rPr>
        <w:t>Strategic Implications</w:t>
      </w:r>
    </w:p>
    <w:p w14:paraId="4534647D" w14:textId="77777777" w:rsidR="00692C7E" w:rsidRDefault="00692C7E" w:rsidP="001A6263">
      <w:pPr>
        <w:spacing w:before="0" w:after="0" w:line="240" w:lineRule="auto"/>
        <w:ind w:right="-46"/>
        <w:rPr>
          <w:b/>
          <w:color w:val="1F4E79" w:themeColor="accent1" w:themeShade="80"/>
          <w:sz w:val="28"/>
          <w:szCs w:val="32"/>
          <w:lang w:val="en-US"/>
        </w:rPr>
      </w:pPr>
    </w:p>
    <w:p w14:paraId="05FFDF83" w14:textId="77777777" w:rsidR="00692C7E" w:rsidRDefault="00692C7E" w:rsidP="001A6263">
      <w:pPr>
        <w:spacing w:before="0" w:after="0" w:line="240" w:lineRule="auto"/>
        <w:ind w:right="-46"/>
        <w:rPr>
          <w:szCs w:val="24"/>
          <w:lang w:val="en-US"/>
        </w:rPr>
      </w:pPr>
      <w:r w:rsidRPr="39408CB0">
        <w:rPr>
          <w:szCs w:val="24"/>
          <w:lang w:val="en-US"/>
        </w:rPr>
        <w:t>This item is strategically aligned to the City of Nedlands Council Plan 202</w:t>
      </w:r>
      <w:r>
        <w:rPr>
          <w:szCs w:val="24"/>
          <w:lang w:val="en-US"/>
        </w:rPr>
        <w:t>3</w:t>
      </w:r>
      <w:r w:rsidRPr="39408CB0">
        <w:rPr>
          <w:szCs w:val="24"/>
          <w:lang w:val="en-US"/>
        </w:rPr>
        <w:t>-</w:t>
      </w:r>
      <w:r>
        <w:rPr>
          <w:szCs w:val="24"/>
          <w:lang w:val="en-US"/>
        </w:rPr>
        <w:t>33</w:t>
      </w:r>
      <w:r w:rsidRPr="39408CB0">
        <w:rPr>
          <w:szCs w:val="24"/>
          <w:lang w:val="en-US"/>
        </w:rPr>
        <w:t xml:space="preserve"> vision and desired outcomes as follows:</w:t>
      </w:r>
    </w:p>
    <w:p w14:paraId="442E5EBC" w14:textId="77777777" w:rsidR="00692C7E" w:rsidRDefault="00692C7E" w:rsidP="001A6263">
      <w:pPr>
        <w:spacing w:before="0" w:after="0" w:line="240" w:lineRule="auto"/>
        <w:ind w:right="-46"/>
        <w:rPr>
          <w:szCs w:val="24"/>
          <w:lang w:val="en-US"/>
        </w:rPr>
      </w:pPr>
    </w:p>
    <w:p w14:paraId="04C322AE" w14:textId="06E70CC7" w:rsidR="004946FE" w:rsidRPr="004B6001" w:rsidRDefault="004946FE" w:rsidP="004946FE">
      <w:pPr>
        <w:spacing w:before="0" w:after="0" w:line="240" w:lineRule="auto"/>
        <w:ind w:right="-45"/>
        <w:rPr>
          <w:bCs/>
          <w:szCs w:val="28"/>
          <w:lang w:val="en-US"/>
        </w:rPr>
      </w:pPr>
      <w:r w:rsidRPr="004B6001">
        <w:rPr>
          <w:b/>
          <w:color w:val="002060"/>
          <w:szCs w:val="28"/>
          <w:lang w:val="en-US"/>
        </w:rPr>
        <w:t>Vision</w:t>
      </w:r>
      <w:r w:rsidRPr="004B6001">
        <w:rPr>
          <w:b/>
          <w:color w:val="002060"/>
          <w:szCs w:val="28"/>
          <w:lang w:val="en-US"/>
        </w:rPr>
        <w:tab/>
      </w:r>
      <w:r w:rsidRPr="004B6001">
        <w:rPr>
          <w:bCs/>
          <w:szCs w:val="28"/>
          <w:lang w:val="en-US"/>
        </w:rPr>
        <w:t>Sustainable and responsible for a bright future</w:t>
      </w:r>
    </w:p>
    <w:p w14:paraId="4D162781" w14:textId="77777777" w:rsidR="004946FE" w:rsidRPr="004B6001" w:rsidRDefault="004946FE" w:rsidP="004946FE">
      <w:pPr>
        <w:spacing w:before="0" w:after="0" w:line="240" w:lineRule="auto"/>
        <w:ind w:right="-45"/>
        <w:rPr>
          <w:bCs/>
          <w:szCs w:val="28"/>
          <w:lang w:val="en-US"/>
        </w:rPr>
      </w:pPr>
    </w:p>
    <w:p w14:paraId="65F665D7" w14:textId="254FF141" w:rsidR="004946FE" w:rsidRPr="004B6001" w:rsidRDefault="004946FE" w:rsidP="004946FE">
      <w:pPr>
        <w:spacing w:before="0" w:after="0" w:line="240" w:lineRule="auto"/>
        <w:ind w:right="-45"/>
        <w:rPr>
          <w:bCs/>
          <w:szCs w:val="28"/>
          <w:lang w:val="en-US"/>
        </w:rPr>
      </w:pPr>
      <w:r w:rsidRPr="004B6001">
        <w:rPr>
          <w:b/>
          <w:color w:val="002060"/>
          <w:szCs w:val="28"/>
          <w:lang w:val="en-US"/>
        </w:rPr>
        <w:t>Pillar</w:t>
      </w:r>
      <w:r w:rsidRPr="004B6001">
        <w:rPr>
          <w:bCs/>
          <w:szCs w:val="28"/>
          <w:lang w:val="en-US"/>
        </w:rPr>
        <w:tab/>
      </w:r>
      <w:r w:rsidR="004B6001">
        <w:rPr>
          <w:bCs/>
          <w:szCs w:val="28"/>
          <w:lang w:val="en-US"/>
        </w:rPr>
        <w:tab/>
      </w:r>
      <w:r w:rsidRPr="004B6001">
        <w:rPr>
          <w:bCs/>
          <w:szCs w:val="28"/>
          <w:lang w:val="en-US"/>
        </w:rPr>
        <w:t>People</w:t>
      </w:r>
    </w:p>
    <w:p w14:paraId="38ADCB1D" w14:textId="77777777" w:rsidR="004946FE" w:rsidRPr="004B6001" w:rsidRDefault="004946FE" w:rsidP="004946FE">
      <w:pPr>
        <w:spacing w:before="0" w:after="0" w:line="240" w:lineRule="auto"/>
        <w:ind w:right="-45"/>
        <w:rPr>
          <w:bCs/>
          <w:szCs w:val="28"/>
          <w:lang w:val="en-US"/>
        </w:rPr>
      </w:pPr>
      <w:r w:rsidRPr="004B6001">
        <w:rPr>
          <w:b/>
          <w:color w:val="002060"/>
          <w:szCs w:val="28"/>
          <w:lang w:val="en-US"/>
        </w:rPr>
        <w:t>Outcome</w:t>
      </w:r>
      <w:r w:rsidRPr="004B6001">
        <w:rPr>
          <w:bCs/>
          <w:szCs w:val="28"/>
          <w:lang w:val="en-US"/>
        </w:rPr>
        <w:tab/>
        <w:t xml:space="preserve">2. A healthy, </w:t>
      </w:r>
      <w:proofErr w:type="gramStart"/>
      <w:r w:rsidRPr="004B6001">
        <w:rPr>
          <w:bCs/>
          <w:szCs w:val="28"/>
          <w:lang w:val="en-US"/>
        </w:rPr>
        <w:t>active</w:t>
      </w:r>
      <w:proofErr w:type="gramEnd"/>
      <w:r w:rsidRPr="004B6001">
        <w:rPr>
          <w:bCs/>
          <w:szCs w:val="28"/>
          <w:lang w:val="en-US"/>
        </w:rPr>
        <w:t xml:space="preserve"> and safe community.</w:t>
      </w:r>
    </w:p>
    <w:p w14:paraId="5D48289D" w14:textId="77777777" w:rsidR="004946FE" w:rsidRPr="004B6001" w:rsidRDefault="004946FE" w:rsidP="004946FE">
      <w:pPr>
        <w:spacing w:before="0" w:after="0" w:line="240" w:lineRule="auto"/>
        <w:ind w:right="-45"/>
        <w:rPr>
          <w:bCs/>
          <w:szCs w:val="28"/>
          <w:lang w:val="en-US"/>
        </w:rPr>
      </w:pPr>
    </w:p>
    <w:p w14:paraId="3FB85CF7" w14:textId="68E1F0AD" w:rsidR="004946FE" w:rsidRPr="004B6001" w:rsidRDefault="004946FE" w:rsidP="004946FE">
      <w:pPr>
        <w:spacing w:before="0" w:after="0" w:line="240" w:lineRule="auto"/>
        <w:ind w:right="-45"/>
        <w:rPr>
          <w:bCs/>
          <w:szCs w:val="28"/>
          <w:lang w:val="en-US"/>
        </w:rPr>
      </w:pPr>
      <w:r w:rsidRPr="004B6001">
        <w:rPr>
          <w:b/>
          <w:color w:val="002060"/>
          <w:szCs w:val="28"/>
          <w:lang w:val="en-US"/>
        </w:rPr>
        <w:t>Pillar</w:t>
      </w:r>
      <w:r w:rsidRPr="004B6001">
        <w:rPr>
          <w:bCs/>
          <w:szCs w:val="28"/>
          <w:lang w:val="en-US"/>
        </w:rPr>
        <w:tab/>
      </w:r>
      <w:r w:rsidR="004B6001">
        <w:rPr>
          <w:bCs/>
          <w:szCs w:val="28"/>
          <w:lang w:val="en-US"/>
        </w:rPr>
        <w:tab/>
      </w:r>
      <w:r w:rsidRPr="004B6001">
        <w:rPr>
          <w:bCs/>
          <w:szCs w:val="28"/>
          <w:lang w:val="en-US"/>
        </w:rPr>
        <w:t>Place</w:t>
      </w:r>
    </w:p>
    <w:p w14:paraId="1ED34095" w14:textId="77777777" w:rsidR="004946FE" w:rsidRPr="004B6001" w:rsidRDefault="004946FE" w:rsidP="004946FE">
      <w:pPr>
        <w:spacing w:before="0" w:after="0" w:line="240" w:lineRule="auto"/>
        <w:ind w:right="-45"/>
        <w:rPr>
          <w:bCs/>
          <w:szCs w:val="28"/>
          <w:lang w:val="en-US"/>
        </w:rPr>
      </w:pPr>
      <w:r w:rsidRPr="004B6001">
        <w:rPr>
          <w:b/>
          <w:color w:val="002060"/>
          <w:szCs w:val="28"/>
          <w:lang w:val="en-US"/>
        </w:rPr>
        <w:t>Outcome</w:t>
      </w:r>
      <w:r w:rsidRPr="004B6001">
        <w:rPr>
          <w:bCs/>
          <w:szCs w:val="28"/>
          <w:lang w:val="en-US"/>
        </w:rPr>
        <w:tab/>
        <w:t>8. A city that is easy to get around safely and sustainably.</w:t>
      </w:r>
    </w:p>
    <w:p w14:paraId="2961473B" w14:textId="77777777" w:rsidR="004946FE" w:rsidRPr="004B6001" w:rsidRDefault="004946FE" w:rsidP="004946FE">
      <w:pPr>
        <w:spacing w:before="0" w:after="0" w:line="240" w:lineRule="auto"/>
        <w:ind w:right="-45"/>
        <w:rPr>
          <w:bCs/>
          <w:szCs w:val="28"/>
          <w:lang w:val="en-US"/>
        </w:rPr>
      </w:pPr>
    </w:p>
    <w:p w14:paraId="13F677A1" w14:textId="3EDB1A81" w:rsidR="004946FE" w:rsidRPr="004B6001" w:rsidRDefault="004946FE" w:rsidP="004946FE">
      <w:pPr>
        <w:spacing w:before="0" w:after="0" w:line="240" w:lineRule="auto"/>
        <w:ind w:right="-45"/>
        <w:rPr>
          <w:bCs/>
          <w:szCs w:val="28"/>
          <w:lang w:val="en-US"/>
        </w:rPr>
      </w:pPr>
      <w:r w:rsidRPr="004B6001">
        <w:rPr>
          <w:b/>
          <w:color w:val="002060"/>
          <w:szCs w:val="28"/>
          <w:lang w:val="en-US"/>
        </w:rPr>
        <w:t>Pillar</w:t>
      </w:r>
      <w:r w:rsidRPr="004B6001">
        <w:rPr>
          <w:b/>
          <w:color w:val="002060"/>
          <w:szCs w:val="28"/>
          <w:lang w:val="en-US"/>
        </w:rPr>
        <w:tab/>
      </w:r>
      <w:r w:rsidR="004B6001">
        <w:rPr>
          <w:b/>
          <w:color w:val="002060"/>
          <w:szCs w:val="28"/>
          <w:lang w:val="en-US"/>
        </w:rPr>
        <w:tab/>
      </w:r>
      <w:r w:rsidRPr="004B6001">
        <w:rPr>
          <w:bCs/>
          <w:szCs w:val="28"/>
          <w:lang w:val="en-US"/>
        </w:rPr>
        <w:t>Place</w:t>
      </w:r>
    </w:p>
    <w:p w14:paraId="7158231E" w14:textId="77777777" w:rsidR="004946FE" w:rsidRPr="004B6001" w:rsidRDefault="004946FE" w:rsidP="004946FE">
      <w:pPr>
        <w:spacing w:before="0" w:after="0" w:line="240" w:lineRule="auto"/>
        <w:ind w:right="-45"/>
        <w:rPr>
          <w:bCs/>
          <w:szCs w:val="28"/>
          <w:lang w:val="en-US"/>
        </w:rPr>
      </w:pPr>
      <w:r w:rsidRPr="004B6001">
        <w:rPr>
          <w:b/>
          <w:color w:val="002060"/>
          <w:szCs w:val="28"/>
          <w:lang w:val="en-US"/>
        </w:rPr>
        <w:t>Outcome</w:t>
      </w:r>
      <w:r w:rsidRPr="004B6001">
        <w:rPr>
          <w:bCs/>
          <w:szCs w:val="28"/>
          <w:lang w:val="en-US"/>
        </w:rPr>
        <w:tab/>
        <w:t>8. A city that is easy to get around safely and sustainably.</w:t>
      </w:r>
    </w:p>
    <w:p w14:paraId="1D7A97E0" w14:textId="0C3152CB" w:rsidR="0042405E" w:rsidRDefault="0042405E" w:rsidP="001A6263">
      <w:pPr>
        <w:spacing w:before="0" w:after="0" w:line="240" w:lineRule="auto"/>
        <w:ind w:right="-45"/>
        <w:rPr>
          <w:b/>
          <w:color w:val="1F4E79" w:themeColor="accent1" w:themeShade="80"/>
          <w:sz w:val="28"/>
          <w:szCs w:val="32"/>
          <w:lang w:val="en-US"/>
        </w:rPr>
      </w:pPr>
    </w:p>
    <w:p w14:paraId="5B41DDE8" w14:textId="5CBB4E09" w:rsidR="0042405E" w:rsidRDefault="0042405E" w:rsidP="001A6263">
      <w:pPr>
        <w:spacing w:before="0" w:after="0" w:line="240" w:lineRule="auto"/>
        <w:jc w:val="left"/>
        <w:rPr>
          <w:b/>
          <w:color w:val="1F4E79" w:themeColor="accent1" w:themeShade="80"/>
          <w:sz w:val="28"/>
          <w:szCs w:val="32"/>
          <w:lang w:val="en-US"/>
        </w:rPr>
      </w:pPr>
    </w:p>
    <w:p w14:paraId="0B210BA4" w14:textId="127AB6EC" w:rsidR="00692C7E" w:rsidRPr="004B6001" w:rsidRDefault="00692C7E" w:rsidP="001A6263">
      <w:pPr>
        <w:spacing w:before="0" w:after="0" w:line="240" w:lineRule="auto"/>
        <w:ind w:right="-45"/>
        <w:rPr>
          <w:b/>
          <w:color w:val="002060"/>
          <w:sz w:val="28"/>
          <w:szCs w:val="32"/>
          <w:lang w:val="en-US"/>
        </w:rPr>
      </w:pPr>
      <w:r w:rsidRPr="004B6001">
        <w:rPr>
          <w:b/>
          <w:color w:val="002060"/>
          <w:sz w:val="28"/>
          <w:szCs w:val="32"/>
          <w:lang w:val="en-US"/>
        </w:rPr>
        <w:t>Budget/Financial Implications</w:t>
      </w:r>
    </w:p>
    <w:p w14:paraId="5412ED1C" w14:textId="77777777" w:rsidR="004B6001" w:rsidRDefault="004B6001" w:rsidP="001A6263">
      <w:pPr>
        <w:spacing w:before="0" w:after="0" w:line="240" w:lineRule="auto"/>
        <w:ind w:right="-329"/>
        <w:rPr>
          <w:rFonts w:eastAsia="Acumin Pro"/>
          <w:szCs w:val="24"/>
          <w:lang w:val="en-US"/>
        </w:rPr>
      </w:pPr>
    </w:p>
    <w:p w14:paraId="0DC85C29" w14:textId="18AD86A3" w:rsidR="00692C7E" w:rsidRDefault="00692C7E" w:rsidP="001A6263">
      <w:pPr>
        <w:spacing w:before="0" w:after="0" w:line="240" w:lineRule="auto"/>
        <w:ind w:right="-329"/>
        <w:rPr>
          <w:rFonts w:eastAsia="Acumin Pro"/>
          <w:szCs w:val="24"/>
          <w:lang w:val="en-US"/>
        </w:rPr>
      </w:pPr>
      <w:r w:rsidRPr="001C0AE2">
        <w:rPr>
          <w:rFonts w:eastAsia="Acumin Pro"/>
          <w:szCs w:val="24"/>
          <w:lang w:val="en-US"/>
        </w:rPr>
        <w:t xml:space="preserve">The preferred tender’s submission is within the allocated budget for this project.  </w:t>
      </w:r>
    </w:p>
    <w:p w14:paraId="5A84529B" w14:textId="77777777" w:rsidR="00692C7E" w:rsidRDefault="00692C7E" w:rsidP="001A6263">
      <w:pPr>
        <w:spacing w:before="0" w:after="0" w:line="240" w:lineRule="auto"/>
        <w:ind w:right="-329"/>
        <w:rPr>
          <w:rFonts w:eastAsia="Acumin Pro"/>
          <w:szCs w:val="24"/>
          <w:lang w:val="en-US"/>
        </w:rPr>
      </w:pPr>
    </w:p>
    <w:p w14:paraId="49EC7275" w14:textId="77777777" w:rsidR="004B6001" w:rsidRDefault="004B6001" w:rsidP="001A6263">
      <w:pPr>
        <w:spacing w:before="0" w:after="0" w:line="240" w:lineRule="auto"/>
        <w:ind w:right="-329"/>
        <w:rPr>
          <w:rFonts w:eastAsia="Acumin Pro"/>
          <w:szCs w:val="24"/>
          <w:lang w:val="en-US"/>
        </w:rPr>
      </w:pPr>
    </w:p>
    <w:p w14:paraId="1E90B3E3" w14:textId="77777777" w:rsidR="004B6001" w:rsidRDefault="004B6001" w:rsidP="001A6263">
      <w:pPr>
        <w:spacing w:before="0" w:after="0" w:line="240" w:lineRule="auto"/>
        <w:ind w:right="-329"/>
        <w:rPr>
          <w:rFonts w:eastAsia="Acumin Pro"/>
          <w:szCs w:val="24"/>
          <w:lang w:val="en-US"/>
        </w:rPr>
      </w:pPr>
    </w:p>
    <w:p w14:paraId="4DC31671" w14:textId="77777777" w:rsidR="004B6001" w:rsidRDefault="004B6001" w:rsidP="001A6263">
      <w:pPr>
        <w:spacing w:before="0" w:after="0" w:line="240" w:lineRule="auto"/>
        <w:ind w:right="-329"/>
        <w:rPr>
          <w:rFonts w:eastAsia="Acumin Pro"/>
          <w:szCs w:val="24"/>
          <w:lang w:val="en-US"/>
        </w:rPr>
      </w:pPr>
    </w:p>
    <w:p w14:paraId="6287CE90" w14:textId="77777777" w:rsidR="004B6001" w:rsidRDefault="004B6001" w:rsidP="001A6263">
      <w:pPr>
        <w:spacing w:before="0" w:after="0" w:line="240" w:lineRule="auto"/>
        <w:ind w:right="-329"/>
        <w:rPr>
          <w:rFonts w:eastAsia="Acumin Pro"/>
          <w:szCs w:val="24"/>
          <w:lang w:val="en-US"/>
        </w:rPr>
      </w:pPr>
    </w:p>
    <w:p w14:paraId="2161E99D" w14:textId="77777777" w:rsidR="00692C7E" w:rsidRDefault="00692C7E" w:rsidP="001A6263">
      <w:pPr>
        <w:spacing w:before="0" w:after="0" w:line="240" w:lineRule="auto"/>
        <w:ind w:right="-329"/>
        <w:rPr>
          <w:rFonts w:eastAsia="Acumin Pro"/>
          <w:szCs w:val="24"/>
          <w:lang w:val="en-US"/>
        </w:rPr>
      </w:pPr>
      <w:r>
        <w:rPr>
          <w:rFonts w:eastAsia="Acumin Pro"/>
          <w:szCs w:val="24"/>
          <w:lang w:val="en-US"/>
        </w:rPr>
        <w:lastRenderedPageBreak/>
        <w:t>The costing summary is shown in the table below:</w:t>
      </w:r>
    </w:p>
    <w:p w14:paraId="311D4FFC" w14:textId="77777777" w:rsidR="00692C7E" w:rsidRDefault="00692C7E" w:rsidP="001A6263">
      <w:pPr>
        <w:spacing w:before="0" w:after="0" w:line="240" w:lineRule="auto"/>
        <w:ind w:right="-330"/>
        <w:rPr>
          <w:rFonts w:eastAsia="Acumin Pro"/>
          <w:szCs w:val="24"/>
          <w:lang w:val="en-US"/>
        </w:rPr>
      </w:pPr>
    </w:p>
    <w:tbl>
      <w:tblPr>
        <w:tblStyle w:val="TableGrid"/>
        <w:tblW w:w="0" w:type="auto"/>
        <w:jc w:val="center"/>
        <w:tblLook w:val="04A0" w:firstRow="1" w:lastRow="0" w:firstColumn="1" w:lastColumn="0" w:noHBand="0" w:noVBand="1"/>
      </w:tblPr>
      <w:tblGrid>
        <w:gridCol w:w="5104"/>
        <w:gridCol w:w="2264"/>
      </w:tblGrid>
      <w:tr w:rsidR="00692C7E" w:rsidRPr="001C0AE2" w14:paraId="0D0C82E0" w14:textId="77777777" w:rsidTr="004B6001">
        <w:trPr>
          <w:jc w:val="center"/>
        </w:trPr>
        <w:tc>
          <w:tcPr>
            <w:tcW w:w="5104" w:type="dxa"/>
            <w:tcBorders>
              <w:top w:val="nil"/>
              <w:left w:val="nil"/>
              <w:bottom w:val="single" w:sz="4" w:space="0" w:color="auto"/>
              <w:right w:val="single" w:sz="4" w:space="0" w:color="auto"/>
            </w:tcBorders>
          </w:tcPr>
          <w:p w14:paraId="4C92315D" w14:textId="77777777" w:rsidR="00692C7E" w:rsidRPr="001C0AE2" w:rsidRDefault="00692C7E" w:rsidP="001A6263">
            <w:pPr>
              <w:spacing w:before="0" w:after="0"/>
              <w:ind w:right="-330"/>
              <w:rPr>
                <w:rFonts w:eastAsia="Acumin Pro"/>
                <w:b/>
                <w:bCs/>
                <w:szCs w:val="24"/>
                <w:lang w:val="en-US"/>
              </w:rPr>
            </w:pPr>
          </w:p>
        </w:tc>
        <w:tc>
          <w:tcPr>
            <w:tcW w:w="2264" w:type="dxa"/>
            <w:tcBorders>
              <w:left w:val="single" w:sz="4" w:space="0" w:color="auto"/>
            </w:tcBorders>
            <w:shd w:val="clear" w:color="auto" w:fill="44546A" w:themeFill="text2"/>
          </w:tcPr>
          <w:p w14:paraId="1F7CAD2E" w14:textId="77777777" w:rsidR="00692C7E" w:rsidRPr="001C0AE2" w:rsidRDefault="00692C7E" w:rsidP="001A6263">
            <w:pPr>
              <w:spacing w:before="0" w:after="0"/>
              <w:ind w:right="-330"/>
              <w:rPr>
                <w:rFonts w:eastAsia="Acumin Pro"/>
                <w:b/>
                <w:bCs/>
                <w:color w:val="FFFFFF" w:themeColor="background1"/>
                <w:szCs w:val="24"/>
                <w:lang w:val="en-US"/>
              </w:rPr>
            </w:pPr>
            <w:r w:rsidRPr="001C0AE2">
              <w:rPr>
                <w:rFonts w:eastAsia="Acumin Pro"/>
                <w:b/>
                <w:bCs/>
                <w:color w:val="FFFFFF" w:themeColor="background1"/>
                <w:szCs w:val="24"/>
                <w:lang w:val="en-US"/>
              </w:rPr>
              <w:t>Project</w:t>
            </w:r>
          </w:p>
        </w:tc>
      </w:tr>
      <w:tr w:rsidR="00692C7E" w:rsidRPr="001C0AE2" w14:paraId="64C2E163" w14:textId="77777777" w:rsidTr="004B6001">
        <w:trPr>
          <w:jc w:val="center"/>
        </w:trPr>
        <w:tc>
          <w:tcPr>
            <w:tcW w:w="5104" w:type="dxa"/>
            <w:tcBorders>
              <w:top w:val="single" w:sz="4" w:space="0" w:color="auto"/>
            </w:tcBorders>
            <w:shd w:val="clear" w:color="auto" w:fill="44546A" w:themeFill="text2"/>
          </w:tcPr>
          <w:p w14:paraId="34057197" w14:textId="77777777" w:rsidR="00692C7E" w:rsidRPr="001C0AE2" w:rsidRDefault="00692C7E" w:rsidP="001A6263">
            <w:pPr>
              <w:spacing w:before="0" w:after="0"/>
              <w:ind w:right="-330"/>
              <w:rPr>
                <w:rFonts w:eastAsia="Acumin Pro"/>
                <w:b/>
                <w:bCs/>
                <w:color w:val="FFFFFF" w:themeColor="background1"/>
                <w:szCs w:val="24"/>
                <w:lang w:val="en-US"/>
              </w:rPr>
            </w:pPr>
            <w:r w:rsidRPr="001C0AE2">
              <w:rPr>
                <w:rFonts w:eastAsia="Acumin Pro"/>
                <w:b/>
                <w:bCs/>
                <w:color w:val="FFFFFF" w:themeColor="background1"/>
                <w:szCs w:val="24"/>
                <w:lang w:val="en-US"/>
              </w:rPr>
              <w:t>Budget</w:t>
            </w:r>
          </w:p>
        </w:tc>
        <w:tc>
          <w:tcPr>
            <w:tcW w:w="2264" w:type="dxa"/>
          </w:tcPr>
          <w:p w14:paraId="4FE379C2" w14:textId="77777777" w:rsidR="00692C7E" w:rsidRPr="001C0AE2" w:rsidRDefault="00692C7E" w:rsidP="001A6263">
            <w:pPr>
              <w:spacing w:before="0" w:after="0"/>
              <w:ind w:right="-330"/>
              <w:rPr>
                <w:rFonts w:eastAsia="Acumin Pro"/>
                <w:szCs w:val="24"/>
                <w:lang w:val="en-US"/>
              </w:rPr>
            </w:pPr>
            <w:r>
              <w:rPr>
                <w:rFonts w:eastAsia="Acumin Pro"/>
                <w:szCs w:val="24"/>
                <w:lang w:val="en-US"/>
              </w:rPr>
              <w:t>$300,000</w:t>
            </w:r>
          </w:p>
        </w:tc>
      </w:tr>
      <w:tr w:rsidR="00692C7E" w:rsidRPr="001C0AE2" w14:paraId="13123A63" w14:textId="77777777" w:rsidTr="004B6001">
        <w:trPr>
          <w:jc w:val="center"/>
        </w:trPr>
        <w:tc>
          <w:tcPr>
            <w:tcW w:w="5104" w:type="dxa"/>
            <w:tcBorders>
              <w:top w:val="single" w:sz="4" w:space="0" w:color="auto"/>
            </w:tcBorders>
            <w:shd w:val="clear" w:color="auto" w:fill="44546A" w:themeFill="text2"/>
          </w:tcPr>
          <w:p w14:paraId="234D91F8" w14:textId="77777777" w:rsidR="00692C7E" w:rsidRPr="001C0AE2" w:rsidRDefault="00692C7E" w:rsidP="001A6263">
            <w:pPr>
              <w:spacing w:before="0" w:after="0"/>
              <w:ind w:right="-330"/>
              <w:rPr>
                <w:rFonts w:eastAsia="Acumin Pro"/>
                <w:b/>
                <w:bCs/>
                <w:color w:val="FFFFFF" w:themeColor="background1"/>
                <w:szCs w:val="24"/>
                <w:lang w:val="en-US"/>
              </w:rPr>
            </w:pPr>
            <w:r>
              <w:rPr>
                <w:rFonts w:eastAsia="Acumin Pro"/>
                <w:b/>
                <w:bCs/>
                <w:color w:val="FFFFFF" w:themeColor="background1"/>
                <w:szCs w:val="24"/>
                <w:lang w:val="en-US"/>
              </w:rPr>
              <w:t>Municipal contribution</w:t>
            </w:r>
          </w:p>
        </w:tc>
        <w:tc>
          <w:tcPr>
            <w:tcW w:w="2264" w:type="dxa"/>
          </w:tcPr>
          <w:p w14:paraId="71E5AC5C" w14:textId="77777777" w:rsidR="00692C7E" w:rsidRDefault="00692C7E" w:rsidP="001A6263">
            <w:pPr>
              <w:spacing w:before="0" w:after="0"/>
              <w:ind w:right="-330"/>
              <w:rPr>
                <w:rFonts w:eastAsia="Acumin Pro"/>
                <w:szCs w:val="24"/>
                <w:lang w:val="en-US"/>
              </w:rPr>
            </w:pPr>
            <w:r>
              <w:rPr>
                <w:rFonts w:eastAsia="Acumin Pro"/>
                <w:szCs w:val="24"/>
                <w:lang w:val="en-US"/>
              </w:rPr>
              <w:t>0</w:t>
            </w:r>
          </w:p>
        </w:tc>
      </w:tr>
      <w:tr w:rsidR="00692C7E" w:rsidRPr="001C0AE2" w14:paraId="5E5D0333" w14:textId="77777777" w:rsidTr="004B6001">
        <w:trPr>
          <w:jc w:val="center"/>
        </w:trPr>
        <w:tc>
          <w:tcPr>
            <w:tcW w:w="5104" w:type="dxa"/>
            <w:tcBorders>
              <w:top w:val="single" w:sz="4" w:space="0" w:color="auto"/>
            </w:tcBorders>
            <w:shd w:val="clear" w:color="auto" w:fill="44546A" w:themeFill="text2"/>
          </w:tcPr>
          <w:p w14:paraId="3D56B045" w14:textId="77777777" w:rsidR="00692C7E" w:rsidRPr="001C0AE2" w:rsidRDefault="00692C7E" w:rsidP="001A6263">
            <w:pPr>
              <w:spacing w:before="0" w:after="0"/>
              <w:ind w:right="-330"/>
              <w:rPr>
                <w:rFonts w:eastAsia="Acumin Pro"/>
                <w:b/>
                <w:bCs/>
                <w:color w:val="FFFFFF" w:themeColor="background1"/>
                <w:szCs w:val="24"/>
                <w:lang w:val="en-US"/>
              </w:rPr>
            </w:pPr>
            <w:r>
              <w:rPr>
                <w:rFonts w:eastAsia="Acumin Pro"/>
                <w:b/>
                <w:bCs/>
                <w:color w:val="FFFFFF" w:themeColor="background1"/>
                <w:szCs w:val="24"/>
                <w:lang w:val="en-US"/>
              </w:rPr>
              <w:t>Grant Funding</w:t>
            </w:r>
          </w:p>
        </w:tc>
        <w:tc>
          <w:tcPr>
            <w:tcW w:w="2264" w:type="dxa"/>
          </w:tcPr>
          <w:p w14:paraId="41B52BC5" w14:textId="77777777" w:rsidR="00692C7E" w:rsidRDefault="00692C7E" w:rsidP="001A6263">
            <w:pPr>
              <w:spacing w:before="0" w:after="0"/>
              <w:ind w:right="-330"/>
              <w:rPr>
                <w:rFonts w:eastAsia="Acumin Pro"/>
                <w:szCs w:val="24"/>
                <w:lang w:val="en-US"/>
              </w:rPr>
            </w:pPr>
            <w:r>
              <w:rPr>
                <w:rFonts w:eastAsia="Acumin Pro"/>
                <w:szCs w:val="24"/>
                <w:lang w:val="en-US"/>
              </w:rPr>
              <w:t>$300,000</w:t>
            </w:r>
          </w:p>
        </w:tc>
      </w:tr>
      <w:tr w:rsidR="00692C7E" w:rsidRPr="001C0AE2" w14:paraId="378B809C" w14:textId="77777777" w:rsidTr="004B6001">
        <w:trPr>
          <w:jc w:val="center"/>
        </w:trPr>
        <w:tc>
          <w:tcPr>
            <w:tcW w:w="5104" w:type="dxa"/>
            <w:shd w:val="clear" w:color="auto" w:fill="44546A" w:themeFill="text2"/>
          </w:tcPr>
          <w:p w14:paraId="3150A52D" w14:textId="77777777" w:rsidR="00692C7E" w:rsidRPr="001C0AE2" w:rsidRDefault="00692C7E" w:rsidP="001A6263">
            <w:pPr>
              <w:spacing w:before="0" w:after="0"/>
              <w:ind w:right="-330"/>
              <w:rPr>
                <w:rFonts w:eastAsia="Acumin Pro"/>
                <w:b/>
                <w:bCs/>
                <w:color w:val="FFFFFF" w:themeColor="background1"/>
                <w:szCs w:val="24"/>
                <w:lang w:val="en-US"/>
              </w:rPr>
            </w:pPr>
            <w:r w:rsidRPr="001C0AE2">
              <w:rPr>
                <w:rFonts w:eastAsia="Acumin Pro"/>
                <w:b/>
                <w:bCs/>
                <w:color w:val="FFFFFF" w:themeColor="background1"/>
                <w:szCs w:val="24"/>
                <w:lang w:val="en-US"/>
              </w:rPr>
              <w:t>Tendered</w:t>
            </w:r>
            <w:r>
              <w:rPr>
                <w:rFonts w:eastAsia="Acumin Pro"/>
                <w:b/>
                <w:bCs/>
                <w:color w:val="FFFFFF" w:themeColor="background1"/>
                <w:szCs w:val="24"/>
                <w:lang w:val="en-US"/>
              </w:rPr>
              <w:t xml:space="preserve"> </w:t>
            </w:r>
            <w:r w:rsidRPr="001C0AE2">
              <w:rPr>
                <w:rFonts w:eastAsia="Acumin Pro"/>
                <w:b/>
                <w:bCs/>
                <w:color w:val="FFFFFF" w:themeColor="background1"/>
                <w:szCs w:val="24"/>
                <w:lang w:val="en-US"/>
              </w:rPr>
              <w:t xml:space="preserve">Price </w:t>
            </w:r>
          </w:p>
        </w:tc>
        <w:tc>
          <w:tcPr>
            <w:tcW w:w="2264" w:type="dxa"/>
          </w:tcPr>
          <w:p w14:paraId="7DDD8D87" w14:textId="77777777" w:rsidR="00692C7E" w:rsidRPr="001C0AE2" w:rsidRDefault="00692C7E" w:rsidP="001A6263">
            <w:pPr>
              <w:spacing w:before="0" w:after="0"/>
              <w:ind w:right="-330"/>
              <w:rPr>
                <w:rFonts w:eastAsia="Acumin Pro"/>
                <w:szCs w:val="24"/>
                <w:lang w:val="en-US"/>
              </w:rPr>
            </w:pPr>
            <w:r>
              <w:rPr>
                <w:rFonts w:eastAsia="Acumin Pro"/>
                <w:szCs w:val="24"/>
                <w:lang w:val="en-US"/>
              </w:rPr>
              <w:t>$177,829.08</w:t>
            </w:r>
          </w:p>
        </w:tc>
      </w:tr>
    </w:tbl>
    <w:p w14:paraId="7088954C" w14:textId="77777777" w:rsidR="00692C7E" w:rsidRPr="001C0AE2" w:rsidRDefault="00692C7E" w:rsidP="001A6263">
      <w:pPr>
        <w:spacing w:before="0" w:after="0" w:line="240" w:lineRule="auto"/>
        <w:ind w:right="-330"/>
        <w:rPr>
          <w:rFonts w:eastAsia="Acumin Pro"/>
          <w:szCs w:val="24"/>
          <w:lang w:val="en-US"/>
        </w:rPr>
      </w:pPr>
    </w:p>
    <w:p w14:paraId="42D46A70" w14:textId="77777777" w:rsidR="00692C7E" w:rsidRDefault="00692C7E" w:rsidP="001A6263">
      <w:pPr>
        <w:spacing w:before="0" w:after="0" w:line="240" w:lineRule="auto"/>
        <w:ind w:right="-330"/>
        <w:rPr>
          <w:rFonts w:eastAsia="Acumin Pro"/>
          <w:szCs w:val="24"/>
          <w:lang w:val="en-US"/>
        </w:rPr>
      </w:pPr>
      <w:r w:rsidRPr="3F594ACF">
        <w:rPr>
          <w:szCs w:val="24"/>
          <w:lang w:val="en-US"/>
        </w:rPr>
        <w:t xml:space="preserve">This project has been allocated </w:t>
      </w:r>
      <w:r w:rsidRPr="0053702D">
        <w:rPr>
          <w:szCs w:val="24"/>
          <w:lang w:val="en-US"/>
        </w:rPr>
        <w:t>$</w:t>
      </w:r>
      <w:r>
        <w:rPr>
          <w:szCs w:val="24"/>
          <w:lang w:val="en-US"/>
        </w:rPr>
        <w:t xml:space="preserve">300,000 </w:t>
      </w:r>
      <w:r w:rsidRPr="3F594ACF">
        <w:rPr>
          <w:szCs w:val="24"/>
          <w:lang w:val="en-US"/>
        </w:rPr>
        <w:t>in</w:t>
      </w:r>
      <w:r>
        <w:rPr>
          <w:szCs w:val="24"/>
          <w:lang w:val="en-US"/>
        </w:rPr>
        <w:t xml:space="preserve"> Australian Government Black Spot Funding</w:t>
      </w:r>
      <w:r w:rsidRPr="0053702D">
        <w:rPr>
          <w:szCs w:val="24"/>
          <w:lang w:val="en-US"/>
        </w:rPr>
        <w:t xml:space="preserve">. If this project is delayed, the </w:t>
      </w:r>
      <w:proofErr w:type="gramStart"/>
      <w:r w:rsidRPr="0053702D">
        <w:rPr>
          <w:szCs w:val="24"/>
          <w:lang w:val="en-US"/>
        </w:rPr>
        <w:t>City</w:t>
      </w:r>
      <w:proofErr w:type="gramEnd"/>
      <w:r w:rsidRPr="0053702D">
        <w:rPr>
          <w:szCs w:val="24"/>
          <w:lang w:val="en-US"/>
        </w:rPr>
        <w:t xml:space="preserve"> risks losing this grant allocation. The works are required to be completed by 30th June 2024, within the 2023-24 financial year.</w:t>
      </w:r>
      <w:r w:rsidRPr="3F594ACF">
        <w:rPr>
          <w:rFonts w:eastAsia="Acumin Pro"/>
          <w:szCs w:val="24"/>
          <w:lang w:val="en-US"/>
        </w:rPr>
        <w:t xml:space="preserve"> </w:t>
      </w:r>
    </w:p>
    <w:p w14:paraId="6A041ED4" w14:textId="77777777" w:rsidR="00692C7E" w:rsidRPr="00C1421E" w:rsidRDefault="00692C7E" w:rsidP="001A6263">
      <w:pPr>
        <w:spacing w:before="0" w:after="0" w:line="240" w:lineRule="auto"/>
        <w:ind w:right="-46"/>
        <w:rPr>
          <w:szCs w:val="24"/>
          <w:lang w:val="en-US"/>
        </w:rPr>
      </w:pPr>
    </w:p>
    <w:p w14:paraId="3B1FAA8B" w14:textId="77777777" w:rsidR="00692C7E" w:rsidRPr="00C1421E" w:rsidRDefault="00692C7E" w:rsidP="001A6263">
      <w:pPr>
        <w:spacing w:before="0" w:after="0" w:line="240" w:lineRule="auto"/>
        <w:ind w:right="-46"/>
        <w:rPr>
          <w:szCs w:val="24"/>
          <w:highlight w:val="yellow"/>
          <w:lang w:val="en-US"/>
        </w:rPr>
      </w:pPr>
    </w:p>
    <w:p w14:paraId="48DE762E" w14:textId="77777777" w:rsidR="00692C7E" w:rsidRPr="004B6001" w:rsidRDefault="00692C7E" w:rsidP="001A6263">
      <w:pPr>
        <w:spacing w:before="0" w:after="0" w:line="240" w:lineRule="auto"/>
        <w:ind w:right="-45"/>
        <w:rPr>
          <w:b/>
          <w:color w:val="002060"/>
          <w:sz w:val="28"/>
          <w:szCs w:val="32"/>
          <w:lang w:val="en-US"/>
        </w:rPr>
      </w:pPr>
      <w:r w:rsidRPr="004B6001">
        <w:rPr>
          <w:b/>
          <w:color w:val="002060"/>
          <w:sz w:val="28"/>
          <w:szCs w:val="32"/>
          <w:lang w:val="en-US"/>
        </w:rPr>
        <w:t>Legislative and Policy Implications</w:t>
      </w:r>
    </w:p>
    <w:p w14:paraId="19689AD4" w14:textId="77777777" w:rsidR="00692C7E" w:rsidRPr="00C1421E" w:rsidRDefault="00692C7E" w:rsidP="001A6263">
      <w:pPr>
        <w:spacing w:before="0" w:after="0" w:line="240" w:lineRule="auto"/>
        <w:ind w:right="-46"/>
        <w:rPr>
          <w:b/>
          <w:szCs w:val="24"/>
          <w:lang w:val="en-US"/>
        </w:rPr>
      </w:pPr>
    </w:p>
    <w:p w14:paraId="5D0881DE" w14:textId="77777777" w:rsidR="00692C7E" w:rsidRPr="00DD4A2D" w:rsidRDefault="005B4A42" w:rsidP="001A6263">
      <w:pPr>
        <w:spacing w:before="0" w:after="0" w:line="240" w:lineRule="auto"/>
        <w:ind w:right="-57"/>
        <w:rPr>
          <w:rFonts w:eastAsia="Calibri"/>
          <w:szCs w:val="28"/>
        </w:rPr>
      </w:pPr>
      <w:hyperlink r:id="rId18" w:history="1">
        <w:r w:rsidR="00692C7E" w:rsidRPr="00DD4A2D">
          <w:rPr>
            <w:rStyle w:val="Hyperlink"/>
            <w:rFonts w:eastAsia="Calibri"/>
            <w:szCs w:val="28"/>
          </w:rPr>
          <w:t>Procurement of Goods and Services Council Policy</w:t>
        </w:r>
      </w:hyperlink>
    </w:p>
    <w:p w14:paraId="2A6B0D19" w14:textId="77777777" w:rsidR="00692C7E" w:rsidRPr="00DD4A2D" w:rsidRDefault="005B4A42" w:rsidP="001A6263">
      <w:pPr>
        <w:spacing w:before="0" w:after="0" w:line="240" w:lineRule="auto"/>
        <w:ind w:right="-57"/>
        <w:rPr>
          <w:rFonts w:eastAsia="Calibri"/>
          <w:szCs w:val="28"/>
        </w:rPr>
      </w:pPr>
      <w:hyperlink r:id="rId19" w:history="1">
        <w:r w:rsidR="00692C7E" w:rsidRPr="00DD4A2D">
          <w:rPr>
            <w:rStyle w:val="Hyperlink"/>
            <w:rFonts w:eastAsia="Calibri"/>
            <w:szCs w:val="28"/>
          </w:rPr>
          <w:t xml:space="preserve">Local Government (Functions and General) Regulations 1996  </w:t>
        </w:r>
      </w:hyperlink>
    </w:p>
    <w:p w14:paraId="6D657F52" w14:textId="77777777" w:rsidR="00692C7E" w:rsidRDefault="00692C7E" w:rsidP="001A6263">
      <w:pPr>
        <w:spacing w:before="0" w:after="0" w:line="240" w:lineRule="auto"/>
        <w:ind w:right="-46"/>
        <w:rPr>
          <w:b/>
          <w:color w:val="323E4F" w:themeColor="text2" w:themeShade="BF"/>
          <w:sz w:val="28"/>
          <w:szCs w:val="32"/>
          <w:lang w:val="en-US"/>
        </w:rPr>
      </w:pPr>
    </w:p>
    <w:p w14:paraId="0A117887" w14:textId="77777777" w:rsidR="004B6001" w:rsidRDefault="004B6001" w:rsidP="001A6263">
      <w:pPr>
        <w:spacing w:before="0" w:after="0" w:line="240" w:lineRule="auto"/>
        <w:ind w:right="-46"/>
        <w:rPr>
          <w:b/>
          <w:color w:val="323E4F" w:themeColor="text2" w:themeShade="BF"/>
          <w:sz w:val="28"/>
          <w:szCs w:val="32"/>
          <w:lang w:val="en-US"/>
        </w:rPr>
      </w:pPr>
    </w:p>
    <w:p w14:paraId="69D26CB0" w14:textId="77777777" w:rsidR="00692C7E" w:rsidRPr="004B6001" w:rsidRDefault="00692C7E" w:rsidP="001A6263">
      <w:pPr>
        <w:spacing w:before="0" w:after="0" w:line="240" w:lineRule="auto"/>
        <w:ind w:right="-46"/>
        <w:rPr>
          <w:b/>
          <w:color w:val="002060"/>
          <w:sz w:val="28"/>
          <w:szCs w:val="32"/>
          <w:lang w:val="en-US"/>
        </w:rPr>
      </w:pPr>
      <w:r w:rsidRPr="004B6001">
        <w:rPr>
          <w:b/>
          <w:color w:val="002060"/>
          <w:sz w:val="28"/>
          <w:szCs w:val="32"/>
          <w:lang w:val="en-US"/>
        </w:rPr>
        <w:t>Decision Implications</w:t>
      </w:r>
    </w:p>
    <w:p w14:paraId="48A09E8A" w14:textId="77777777" w:rsidR="00692C7E" w:rsidRPr="00C1421E" w:rsidRDefault="00692C7E" w:rsidP="001A6263">
      <w:pPr>
        <w:spacing w:before="0" w:after="0" w:line="240" w:lineRule="auto"/>
        <w:ind w:right="-46"/>
        <w:rPr>
          <w:b/>
          <w:szCs w:val="24"/>
          <w:lang w:val="en-US"/>
        </w:rPr>
      </w:pPr>
    </w:p>
    <w:p w14:paraId="54EEDE9C" w14:textId="77777777" w:rsidR="00692C7E" w:rsidRPr="00826C11" w:rsidRDefault="00692C7E" w:rsidP="001A6263">
      <w:pPr>
        <w:spacing w:before="0" w:after="0" w:line="240" w:lineRule="auto"/>
        <w:ind w:right="-330"/>
        <w:rPr>
          <w:szCs w:val="24"/>
        </w:rPr>
      </w:pPr>
      <w:r w:rsidRPr="00826C11">
        <w:rPr>
          <w:szCs w:val="24"/>
        </w:rPr>
        <w:t xml:space="preserve">Approving </w:t>
      </w:r>
      <w:r>
        <w:rPr>
          <w:szCs w:val="24"/>
        </w:rPr>
        <w:t>the Vincent Street Black spot</w:t>
      </w:r>
      <w:r w:rsidRPr="002365BE">
        <w:rPr>
          <w:szCs w:val="24"/>
        </w:rPr>
        <w:t xml:space="preserve"> tender </w:t>
      </w:r>
      <w:r w:rsidRPr="00826C11">
        <w:rPr>
          <w:szCs w:val="24"/>
        </w:rPr>
        <w:t>is crucial for various reasons:</w:t>
      </w:r>
    </w:p>
    <w:p w14:paraId="6ADEF5A3" w14:textId="77777777" w:rsidR="00692C7E" w:rsidRPr="00826C11" w:rsidRDefault="00692C7E" w:rsidP="001A6263">
      <w:pPr>
        <w:spacing w:before="0" w:after="0" w:line="240" w:lineRule="auto"/>
        <w:ind w:right="-330"/>
        <w:rPr>
          <w:szCs w:val="24"/>
        </w:rPr>
      </w:pPr>
    </w:p>
    <w:p w14:paraId="06826ECC" w14:textId="77777777" w:rsidR="00692C7E" w:rsidRPr="00E87AA9" w:rsidRDefault="00692C7E" w:rsidP="004B6001">
      <w:pPr>
        <w:pStyle w:val="ListParagraph"/>
        <w:numPr>
          <w:ilvl w:val="0"/>
          <w:numId w:val="11"/>
        </w:numPr>
        <w:spacing w:before="0" w:after="0" w:line="240" w:lineRule="auto"/>
        <w:ind w:left="567" w:right="-330" w:hanging="567"/>
        <w:rPr>
          <w:color w:val="auto"/>
          <w:szCs w:val="24"/>
        </w:rPr>
      </w:pPr>
      <w:r w:rsidRPr="00E87AA9">
        <w:rPr>
          <w:color w:val="auto"/>
          <w:szCs w:val="24"/>
        </w:rPr>
        <w:t xml:space="preserve">Safety Benefit to Community: Road users, pedestrians, and homeowners/businesses in the area will benefit from safer roads, with a reduction in crashes, severity and trauma related to road crashes. </w:t>
      </w:r>
    </w:p>
    <w:p w14:paraId="54E12FE5" w14:textId="77777777" w:rsidR="00692C7E" w:rsidRPr="00E87AA9" w:rsidRDefault="00692C7E" w:rsidP="004B6001">
      <w:pPr>
        <w:pStyle w:val="ListParagraph"/>
        <w:spacing w:before="0" w:after="0" w:line="240" w:lineRule="auto"/>
        <w:ind w:left="567" w:right="-330" w:hanging="567"/>
        <w:rPr>
          <w:color w:val="auto"/>
          <w:szCs w:val="24"/>
        </w:rPr>
      </w:pPr>
    </w:p>
    <w:p w14:paraId="5DF74F56" w14:textId="77777777" w:rsidR="00692C7E" w:rsidRPr="00E87AA9" w:rsidRDefault="00692C7E" w:rsidP="004B6001">
      <w:pPr>
        <w:pStyle w:val="ListParagraph"/>
        <w:numPr>
          <w:ilvl w:val="0"/>
          <w:numId w:val="11"/>
        </w:numPr>
        <w:spacing w:before="0" w:after="0" w:line="240" w:lineRule="auto"/>
        <w:ind w:left="567" w:right="-330" w:hanging="567"/>
        <w:rPr>
          <w:color w:val="auto"/>
          <w:szCs w:val="24"/>
        </w:rPr>
      </w:pPr>
      <w:r w:rsidRPr="00E87AA9">
        <w:rPr>
          <w:color w:val="auto"/>
          <w:szCs w:val="24"/>
        </w:rPr>
        <w:t>Preventing Future Crashes: Swift intervention is needed to prevent further crashes and ensure road user safety. Delaying repairs could lead to further high-risk crashes in this area.</w:t>
      </w:r>
    </w:p>
    <w:p w14:paraId="73AB8CB3" w14:textId="77777777" w:rsidR="00692C7E" w:rsidRPr="00E87AA9" w:rsidRDefault="00692C7E" w:rsidP="004B6001">
      <w:pPr>
        <w:spacing w:before="0" w:after="0" w:line="240" w:lineRule="auto"/>
        <w:ind w:left="567" w:right="-329" w:hanging="567"/>
        <w:rPr>
          <w:szCs w:val="24"/>
        </w:rPr>
      </w:pPr>
    </w:p>
    <w:p w14:paraId="1741B5E7" w14:textId="771D6D71" w:rsidR="00692C7E" w:rsidRPr="00E87AA9" w:rsidRDefault="00692C7E" w:rsidP="004B6001">
      <w:pPr>
        <w:pStyle w:val="ListParagraph"/>
        <w:numPr>
          <w:ilvl w:val="0"/>
          <w:numId w:val="11"/>
        </w:numPr>
        <w:spacing w:before="0" w:after="0" w:line="240" w:lineRule="auto"/>
        <w:ind w:left="567" w:right="-330" w:hanging="567"/>
        <w:rPr>
          <w:color w:val="auto"/>
          <w:szCs w:val="24"/>
        </w:rPr>
      </w:pPr>
      <w:r w:rsidRPr="00E87AA9">
        <w:rPr>
          <w:color w:val="auto"/>
          <w:szCs w:val="24"/>
        </w:rPr>
        <w:t>Securing Funding: Timely completion is crucial for future grant funding and prevents negative reputational risks with funding bodies. Not completing the works in this financial year could jeopardi</w:t>
      </w:r>
      <w:r w:rsidR="008E7BB0" w:rsidRPr="00E87AA9">
        <w:rPr>
          <w:color w:val="auto"/>
          <w:szCs w:val="24"/>
        </w:rPr>
        <w:t>s</w:t>
      </w:r>
      <w:r w:rsidRPr="00E87AA9">
        <w:rPr>
          <w:color w:val="auto"/>
          <w:szCs w:val="24"/>
        </w:rPr>
        <w:t>e future funding opportunities.</w:t>
      </w:r>
    </w:p>
    <w:p w14:paraId="4EEC1098" w14:textId="77777777" w:rsidR="00692C7E" w:rsidRPr="00826C11" w:rsidRDefault="00692C7E" w:rsidP="001A6263">
      <w:pPr>
        <w:spacing w:before="0" w:after="0" w:line="240" w:lineRule="auto"/>
        <w:ind w:right="-330"/>
        <w:rPr>
          <w:szCs w:val="24"/>
        </w:rPr>
      </w:pPr>
    </w:p>
    <w:p w14:paraId="7931F54A" w14:textId="2650B098" w:rsidR="008E7BB0" w:rsidRPr="004B6001" w:rsidRDefault="008E7BB0" w:rsidP="001A6263">
      <w:pPr>
        <w:spacing w:before="0" w:after="0" w:line="240" w:lineRule="auto"/>
        <w:jc w:val="left"/>
        <w:rPr>
          <w:bCs/>
          <w:color w:val="1F4E79" w:themeColor="accent1" w:themeShade="80"/>
          <w:szCs w:val="28"/>
          <w:lang w:val="en-US"/>
        </w:rPr>
      </w:pPr>
    </w:p>
    <w:p w14:paraId="7284A1CC" w14:textId="3EFC8974" w:rsidR="00692C7E" w:rsidRPr="004B6001" w:rsidRDefault="00692C7E" w:rsidP="001A6263">
      <w:pPr>
        <w:spacing w:before="0" w:after="0" w:line="240" w:lineRule="auto"/>
        <w:ind w:right="-46"/>
        <w:rPr>
          <w:b/>
          <w:color w:val="002060"/>
          <w:sz w:val="28"/>
          <w:szCs w:val="32"/>
          <w:lang w:val="en-US"/>
        </w:rPr>
      </w:pPr>
      <w:r w:rsidRPr="004B6001">
        <w:rPr>
          <w:b/>
          <w:color w:val="002060"/>
          <w:sz w:val="28"/>
          <w:szCs w:val="32"/>
          <w:lang w:val="en-US"/>
        </w:rPr>
        <w:t>Conclusion</w:t>
      </w:r>
    </w:p>
    <w:p w14:paraId="653FFAB4" w14:textId="77777777" w:rsidR="00692C7E" w:rsidRPr="00C1421E" w:rsidRDefault="00692C7E" w:rsidP="001A6263">
      <w:pPr>
        <w:spacing w:before="0" w:after="0" w:line="240" w:lineRule="auto"/>
        <w:ind w:right="-46"/>
        <w:rPr>
          <w:bCs/>
          <w:szCs w:val="24"/>
          <w:lang w:val="en-US"/>
        </w:rPr>
      </w:pPr>
    </w:p>
    <w:p w14:paraId="6281C54C" w14:textId="77777777" w:rsidR="00692C7E" w:rsidRDefault="00692C7E" w:rsidP="001A6263">
      <w:pPr>
        <w:spacing w:before="0" w:after="0" w:line="240" w:lineRule="auto"/>
        <w:ind w:right="-46"/>
        <w:rPr>
          <w:bCs/>
          <w:szCs w:val="24"/>
          <w:lang w:val="en-US"/>
        </w:rPr>
      </w:pPr>
      <w:r w:rsidRPr="000B143D">
        <w:rPr>
          <w:szCs w:val="24"/>
          <w:lang w:val="en-US"/>
        </w:rPr>
        <w:t>WCP CIVIL PTY LTD</w:t>
      </w:r>
      <w:r>
        <w:rPr>
          <w:szCs w:val="24"/>
          <w:lang w:val="en-US"/>
        </w:rPr>
        <w:t xml:space="preserve"> </w:t>
      </w:r>
      <w:r>
        <w:rPr>
          <w:bCs/>
          <w:szCs w:val="24"/>
          <w:lang w:val="en-US"/>
        </w:rPr>
        <w:t>have de</w:t>
      </w:r>
      <w:r w:rsidRPr="00F81053">
        <w:rPr>
          <w:bCs/>
          <w:szCs w:val="24"/>
          <w:lang w:val="en-US"/>
        </w:rPr>
        <w:t xml:space="preserve">monstrated that they </w:t>
      </w:r>
      <w:r>
        <w:rPr>
          <w:bCs/>
          <w:szCs w:val="24"/>
          <w:lang w:val="en-US"/>
        </w:rPr>
        <w:t>have the understanding to complete the required works on Vincent Street</w:t>
      </w:r>
      <w:r w:rsidRPr="00765DFB">
        <w:rPr>
          <w:bCs/>
          <w:szCs w:val="24"/>
          <w:lang w:val="en-US"/>
        </w:rPr>
        <w:t xml:space="preserve">. </w:t>
      </w:r>
      <w:r w:rsidRPr="003928D1">
        <w:rPr>
          <w:bCs/>
          <w:szCs w:val="24"/>
          <w:lang w:val="en-US"/>
        </w:rPr>
        <w:t xml:space="preserve">They </w:t>
      </w:r>
      <w:r>
        <w:rPr>
          <w:bCs/>
          <w:szCs w:val="24"/>
          <w:lang w:val="en-US"/>
        </w:rPr>
        <w:t>have</w:t>
      </w:r>
      <w:r w:rsidRPr="003928D1">
        <w:rPr>
          <w:bCs/>
          <w:szCs w:val="24"/>
          <w:lang w:val="en-US"/>
        </w:rPr>
        <w:t xml:space="preserve"> perform</w:t>
      </w:r>
      <w:r>
        <w:rPr>
          <w:bCs/>
          <w:szCs w:val="24"/>
          <w:lang w:val="en-US"/>
        </w:rPr>
        <w:t>ed</w:t>
      </w:r>
      <w:r w:rsidRPr="003928D1">
        <w:rPr>
          <w:bCs/>
          <w:szCs w:val="24"/>
          <w:lang w:val="en-US"/>
        </w:rPr>
        <w:t xml:space="preserve"> similar projects for </w:t>
      </w:r>
      <w:r>
        <w:rPr>
          <w:bCs/>
          <w:szCs w:val="24"/>
          <w:lang w:val="en-US"/>
        </w:rPr>
        <w:t xml:space="preserve">both the </w:t>
      </w:r>
      <w:proofErr w:type="gramStart"/>
      <w:r>
        <w:rPr>
          <w:bCs/>
          <w:szCs w:val="24"/>
          <w:lang w:val="en-US"/>
        </w:rPr>
        <w:t>City</w:t>
      </w:r>
      <w:proofErr w:type="gramEnd"/>
      <w:r>
        <w:rPr>
          <w:bCs/>
          <w:szCs w:val="24"/>
          <w:lang w:val="en-US"/>
        </w:rPr>
        <w:t>, other</w:t>
      </w:r>
      <w:r w:rsidRPr="003928D1">
        <w:rPr>
          <w:bCs/>
          <w:szCs w:val="24"/>
          <w:lang w:val="en-US"/>
        </w:rPr>
        <w:t xml:space="preserve"> local government</w:t>
      </w:r>
      <w:r>
        <w:rPr>
          <w:bCs/>
          <w:szCs w:val="24"/>
          <w:lang w:val="en-US"/>
        </w:rPr>
        <w:t>s,</w:t>
      </w:r>
      <w:r w:rsidRPr="003928D1">
        <w:rPr>
          <w:bCs/>
          <w:szCs w:val="24"/>
          <w:lang w:val="en-US"/>
        </w:rPr>
        <w:t xml:space="preserve"> </w:t>
      </w:r>
      <w:r>
        <w:rPr>
          <w:bCs/>
          <w:szCs w:val="24"/>
          <w:lang w:val="en-US"/>
        </w:rPr>
        <w:t>and</w:t>
      </w:r>
      <w:r w:rsidRPr="003928D1">
        <w:rPr>
          <w:bCs/>
          <w:szCs w:val="24"/>
          <w:lang w:val="en-US"/>
        </w:rPr>
        <w:t xml:space="preserve"> large-scale road construction projects</w:t>
      </w:r>
      <w:r>
        <w:rPr>
          <w:bCs/>
          <w:szCs w:val="24"/>
          <w:lang w:val="en-US"/>
        </w:rPr>
        <w:t>.</w:t>
      </w:r>
    </w:p>
    <w:p w14:paraId="277AE2C1" w14:textId="77777777" w:rsidR="00692C7E" w:rsidRDefault="00692C7E" w:rsidP="001A6263">
      <w:pPr>
        <w:spacing w:before="0" w:after="0" w:line="240" w:lineRule="auto"/>
        <w:ind w:right="-46"/>
        <w:rPr>
          <w:bCs/>
          <w:szCs w:val="24"/>
          <w:lang w:val="en-US"/>
        </w:rPr>
      </w:pPr>
    </w:p>
    <w:p w14:paraId="3059E067" w14:textId="77777777" w:rsidR="00692C7E" w:rsidRPr="00765DFB" w:rsidRDefault="00692C7E" w:rsidP="001A6263">
      <w:pPr>
        <w:spacing w:before="0" w:after="0" w:line="240" w:lineRule="auto"/>
        <w:ind w:right="-46"/>
        <w:rPr>
          <w:bCs/>
          <w:szCs w:val="24"/>
          <w:lang w:val="en-US"/>
        </w:rPr>
      </w:pPr>
      <w:r>
        <w:rPr>
          <w:bCs/>
          <w:szCs w:val="24"/>
          <w:lang w:val="en-US"/>
        </w:rPr>
        <w:t>As such the</w:t>
      </w:r>
      <w:r w:rsidRPr="00765DFB">
        <w:rPr>
          <w:bCs/>
          <w:szCs w:val="24"/>
          <w:lang w:val="en-US"/>
        </w:rPr>
        <w:t xml:space="preserve"> evaluation Panel advises, that </w:t>
      </w:r>
      <w:r w:rsidRPr="000B143D">
        <w:rPr>
          <w:szCs w:val="24"/>
          <w:lang w:val="en-US"/>
        </w:rPr>
        <w:t>WCP CIVIL PTY LTD</w:t>
      </w:r>
      <w:r w:rsidRPr="00765DFB">
        <w:rPr>
          <w:bCs/>
          <w:szCs w:val="24"/>
          <w:lang w:val="en-US"/>
        </w:rPr>
        <w:t xml:space="preserve"> be awarded the package of works</w:t>
      </w:r>
      <w:r>
        <w:rPr>
          <w:bCs/>
          <w:szCs w:val="24"/>
          <w:lang w:val="en-US"/>
        </w:rPr>
        <w:t xml:space="preserve"> for delivery.</w:t>
      </w:r>
    </w:p>
    <w:p w14:paraId="0302A48A" w14:textId="77777777" w:rsidR="00692C7E" w:rsidRPr="00C1421E" w:rsidRDefault="00692C7E" w:rsidP="001A6263">
      <w:pPr>
        <w:spacing w:before="0" w:after="0" w:line="240" w:lineRule="auto"/>
        <w:ind w:right="-46"/>
        <w:rPr>
          <w:szCs w:val="24"/>
        </w:rPr>
      </w:pPr>
    </w:p>
    <w:p w14:paraId="176F02CC" w14:textId="77777777" w:rsidR="00692C7E" w:rsidRDefault="00692C7E" w:rsidP="001A6263">
      <w:pPr>
        <w:spacing w:before="0" w:after="0" w:line="240" w:lineRule="auto"/>
        <w:ind w:right="-46"/>
        <w:rPr>
          <w:szCs w:val="24"/>
        </w:rPr>
      </w:pPr>
    </w:p>
    <w:p w14:paraId="38395DBC" w14:textId="77777777" w:rsidR="004B6001" w:rsidRDefault="004B6001" w:rsidP="001A6263">
      <w:pPr>
        <w:spacing w:before="0" w:after="0" w:line="240" w:lineRule="auto"/>
        <w:ind w:right="-46"/>
        <w:rPr>
          <w:szCs w:val="24"/>
        </w:rPr>
      </w:pPr>
    </w:p>
    <w:p w14:paraId="6FA4C4F6" w14:textId="77777777" w:rsidR="004B6001" w:rsidRDefault="004B6001" w:rsidP="001A6263">
      <w:pPr>
        <w:spacing w:before="0" w:after="0" w:line="240" w:lineRule="auto"/>
        <w:ind w:right="-46"/>
        <w:rPr>
          <w:szCs w:val="24"/>
        </w:rPr>
      </w:pPr>
    </w:p>
    <w:p w14:paraId="18CB1C96" w14:textId="77777777" w:rsidR="00692C7E" w:rsidRPr="004B6001" w:rsidRDefault="00692C7E" w:rsidP="001A6263">
      <w:pPr>
        <w:spacing w:before="0" w:after="0" w:line="240" w:lineRule="auto"/>
        <w:ind w:right="-46"/>
        <w:rPr>
          <w:b/>
          <w:color w:val="002060"/>
          <w:sz w:val="28"/>
          <w:szCs w:val="32"/>
          <w:lang w:val="en-US"/>
        </w:rPr>
      </w:pPr>
      <w:r w:rsidRPr="004B6001">
        <w:rPr>
          <w:b/>
          <w:color w:val="002060"/>
          <w:sz w:val="28"/>
          <w:szCs w:val="32"/>
          <w:lang w:val="en-US"/>
        </w:rPr>
        <w:lastRenderedPageBreak/>
        <w:t>Further Information</w:t>
      </w:r>
    </w:p>
    <w:p w14:paraId="4314741E" w14:textId="77777777" w:rsidR="00692C7E" w:rsidRPr="00C1421E" w:rsidRDefault="00692C7E" w:rsidP="001A6263">
      <w:pPr>
        <w:spacing w:before="0" w:after="0" w:line="240" w:lineRule="auto"/>
        <w:ind w:right="-46"/>
        <w:rPr>
          <w:b/>
          <w:szCs w:val="24"/>
          <w:lang w:val="en-US"/>
        </w:rPr>
      </w:pPr>
    </w:p>
    <w:p w14:paraId="02B783A3" w14:textId="578498BB" w:rsidR="00692C7E" w:rsidRPr="00C1421E" w:rsidRDefault="00692C7E" w:rsidP="001A6263">
      <w:pPr>
        <w:spacing w:before="0" w:after="0" w:line="240" w:lineRule="auto"/>
        <w:ind w:right="-46"/>
        <w:rPr>
          <w:bCs/>
          <w:szCs w:val="24"/>
          <w:lang w:val="en-US"/>
        </w:rPr>
      </w:pPr>
      <w:r>
        <w:rPr>
          <w:bCs/>
          <w:szCs w:val="24"/>
          <w:lang w:val="en-US"/>
        </w:rPr>
        <w:t>Nil</w:t>
      </w:r>
      <w:r w:rsidR="00E87AA9">
        <w:rPr>
          <w:bCs/>
          <w:szCs w:val="24"/>
          <w:lang w:val="en-US"/>
        </w:rPr>
        <w:t>.</w:t>
      </w:r>
    </w:p>
    <w:p w14:paraId="5541A46F" w14:textId="77777777" w:rsidR="00692C7E" w:rsidRPr="00C1421E" w:rsidRDefault="00692C7E" w:rsidP="001A6263">
      <w:pPr>
        <w:spacing w:before="0" w:after="0" w:line="240" w:lineRule="auto"/>
        <w:ind w:right="-46"/>
        <w:rPr>
          <w:szCs w:val="24"/>
        </w:rPr>
      </w:pPr>
    </w:p>
    <w:p w14:paraId="66997B03" w14:textId="77777777" w:rsidR="00692C7E" w:rsidRPr="00692C7E" w:rsidRDefault="00692C7E" w:rsidP="001A6263">
      <w:pPr>
        <w:spacing w:before="0" w:after="0" w:line="240" w:lineRule="auto"/>
      </w:pPr>
    </w:p>
    <w:p w14:paraId="4C2408D4" w14:textId="77777777" w:rsidR="00C21BCC" w:rsidRPr="00C21BCC" w:rsidRDefault="00C21BCC" w:rsidP="001A6263">
      <w:pPr>
        <w:pStyle w:val="ListParagraph"/>
        <w:spacing w:before="0" w:after="0" w:line="240" w:lineRule="auto"/>
        <w:ind w:left="360"/>
      </w:pPr>
    </w:p>
    <w:p w14:paraId="445B36C2" w14:textId="30D438A5" w:rsidR="006454B6" w:rsidRDefault="006454B6" w:rsidP="001A6263">
      <w:pPr>
        <w:spacing w:before="0" w:after="0" w:line="240" w:lineRule="auto"/>
        <w:jc w:val="left"/>
        <w:rPr>
          <w:rFonts w:eastAsiaTheme="majorEastAsia" w:cstheme="majorBidi"/>
          <w:b/>
          <w:color w:val="163475"/>
          <w:sz w:val="28"/>
          <w:szCs w:val="32"/>
        </w:rPr>
      </w:pPr>
    </w:p>
    <w:p w14:paraId="20464AE5" w14:textId="77777777" w:rsidR="002366E8" w:rsidRDefault="002366E8" w:rsidP="001A6263">
      <w:pPr>
        <w:spacing w:before="0" w:after="0" w:line="240" w:lineRule="auto"/>
        <w:jc w:val="left"/>
        <w:rPr>
          <w:rFonts w:eastAsiaTheme="majorEastAsia" w:cstheme="majorBidi"/>
          <w:b/>
          <w:color w:val="163475"/>
          <w:sz w:val="28"/>
          <w:szCs w:val="32"/>
        </w:rPr>
      </w:pPr>
      <w:bookmarkStart w:id="19" w:name="_Toc149310792"/>
      <w:r>
        <w:br w:type="page"/>
      </w:r>
    </w:p>
    <w:p w14:paraId="7A508CC9" w14:textId="5889AE70" w:rsidR="00DA5398" w:rsidRDefault="00913932" w:rsidP="004B6001">
      <w:pPr>
        <w:pStyle w:val="Heading1"/>
        <w:numPr>
          <w:ilvl w:val="0"/>
          <w:numId w:val="7"/>
        </w:numPr>
        <w:ind w:hanging="720"/>
      </w:pPr>
      <w:bookmarkStart w:id="20" w:name="_Toc162946006"/>
      <w:r>
        <w:lastRenderedPageBreak/>
        <w:t>Declaration of Closure</w:t>
      </w:r>
      <w:bookmarkEnd w:id="19"/>
      <w:bookmarkEnd w:id="20"/>
    </w:p>
    <w:p w14:paraId="7F35F2D4" w14:textId="77777777" w:rsidR="00DA5398" w:rsidRDefault="00913932">
      <w:r>
        <w:t>There being no further business, the Presiding Member will declare the meeting closed.</w:t>
      </w:r>
    </w:p>
    <w:p w14:paraId="53B199F0" w14:textId="77777777" w:rsidR="00DA5398" w:rsidRDefault="00DA5398"/>
    <w:sectPr w:rsidR="00DA5398" w:rsidSect="006454B6">
      <w:headerReference w:type="default" r:id="rId20"/>
      <w:footerReference w:type="default" r:id="rId21"/>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0452" w14:textId="77777777" w:rsidR="00CC7D63" w:rsidRDefault="00CC7D63">
      <w:pPr>
        <w:spacing w:before="0" w:after="0" w:line="240" w:lineRule="auto"/>
      </w:pPr>
      <w:r>
        <w:separator/>
      </w:r>
    </w:p>
  </w:endnote>
  <w:endnote w:type="continuationSeparator" w:id="0">
    <w:p w14:paraId="00BADEC1" w14:textId="77777777" w:rsidR="00CC7D63" w:rsidRDefault="00CC7D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E3B5" w14:textId="77777777" w:rsidR="00CC7D63" w:rsidRDefault="00CC7D63">
      <w:pPr>
        <w:spacing w:before="0" w:after="0" w:line="240" w:lineRule="auto"/>
      </w:pPr>
      <w:r>
        <w:separator/>
      </w:r>
    </w:p>
  </w:footnote>
  <w:footnote w:type="continuationSeparator" w:id="0">
    <w:p w14:paraId="3DD20CA8" w14:textId="77777777" w:rsidR="00CC7D63" w:rsidRDefault="00CC7D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E878" w14:textId="2ED3A66B"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3F4F7"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60288"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D076CE" w:rsidRPr="00B971EE">
      <w:rPr>
        <w:noProof/>
      </w:rPr>
      <w:t>Special Council Meeting</w:t>
    </w:r>
    <w:r w:rsidR="00C322F8">
      <w:rPr>
        <w:noProof/>
      </w:rPr>
      <w:t xml:space="preserve"> Agenda</w:t>
    </w:r>
    <w:r w:rsidR="00D076CE" w:rsidRPr="00B971EE">
      <w:tab/>
    </w:r>
    <w:r w:rsidR="00D076CE" w:rsidRPr="00B971EE">
      <w:tab/>
    </w:r>
    <w:r w:rsidR="007654DA">
      <w:rPr>
        <w:noProof/>
      </w:rPr>
      <w:t>Tuesday</w:t>
    </w:r>
    <w:r w:rsidR="00A56618">
      <w:rPr>
        <w:noProof/>
      </w:rPr>
      <w:t>,</w:t>
    </w:r>
    <w:r w:rsidR="00D076CE" w:rsidRPr="00B971EE">
      <w:rPr>
        <w:noProof/>
      </w:rPr>
      <w:t xml:space="preserve"> </w:t>
    </w:r>
    <w:r w:rsidR="007654DA">
      <w:rPr>
        <w:noProof/>
      </w:rPr>
      <w:t>9 April</w:t>
    </w:r>
    <w:r w:rsidR="00D076CE" w:rsidRPr="00B971EE">
      <w:rPr>
        <w:noProof/>
      </w:rPr>
      <w:t xml:space="preserve"> 202</w:t>
    </w:r>
    <w:r w:rsidR="007654DA">
      <w:rPr>
        <w:noProof/>
      </w:rPr>
      <w:t>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B597793"/>
    <w:multiLevelType w:val="hybridMultilevel"/>
    <w:tmpl w:val="841E03FE"/>
    <w:lvl w:ilvl="0" w:tplc="0C090001">
      <w:start w:val="1"/>
      <w:numFmt w:val="bullet"/>
      <w:lvlText w:val=""/>
      <w:lvlJc w:val="left"/>
      <w:pPr>
        <w:ind w:left="436" w:hanging="360"/>
      </w:pPr>
      <w:rPr>
        <w:rFonts w:ascii="Symbol" w:hAnsi="Symbol" w:hint="default"/>
      </w:rPr>
    </w:lvl>
    <w:lvl w:ilvl="1" w:tplc="0C090001">
      <w:start w:val="1"/>
      <w:numFmt w:val="bullet"/>
      <w:lvlText w:val=""/>
      <w:lvlJc w:val="left"/>
      <w:pPr>
        <w:ind w:left="510" w:hanging="360"/>
      </w:pPr>
      <w:rPr>
        <w:rFonts w:ascii="Symbol" w:hAnsi="Symbol"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151568B8"/>
    <w:multiLevelType w:val="hybridMultilevel"/>
    <w:tmpl w:val="31E22DC4"/>
    <w:lvl w:ilvl="0" w:tplc="31D62EE4">
      <w:start w:val="1"/>
      <w:numFmt w:val="decimal"/>
      <w:lvlText w:val="%1."/>
      <w:lvlJc w:val="left"/>
      <w:pPr>
        <w:ind w:left="1080" w:hanging="720"/>
      </w:pPr>
      <w:rPr>
        <w:rFonts w:hint="default"/>
        <w:b/>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015617"/>
    <w:multiLevelType w:val="hybridMultilevel"/>
    <w:tmpl w:val="56D4862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15:restartNumberingAfterBreak="0">
    <w:nsid w:val="29AE3A57"/>
    <w:multiLevelType w:val="multilevel"/>
    <w:tmpl w:val="0B2E22EA"/>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9"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0" w15:restartNumberingAfterBreak="0">
    <w:nsid w:val="5E1B6D47"/>
    <w:multiLevelType w:val="hybridMultilevel"/>
    <w:tmpl w:val="886865E0"/>
    <w:lvl w:ilvl="0" w:tplc="C9CE8E1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6258955">
    <w:abstractNumId w:val="9"/>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8"/>
  </w:num>
  <w:num w:numId="8" w16cid:durableId="2108191979">
    <w:abstractNumId w:val="10"/>
  </w:num>
  <w:num w:numId="9" w16cid:durableId="1743527001">
    <w:abstractNumId w:val="6"/>
  </w:num>
  <w:num w:numId="10" w16cid:durableId="1924758512">
    <w:abstractNumId w:val="5"/>
  </w:num>
  <w:num w:numId="11" w16cid:durableId="36294159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dmn42YunejxKsmA4J/9DBQOe4wu8qcrln3YWVg36ivsA+3E/TmYDKLAIOC6o3kOIt27V9cmsMYETedXYTR5ueA==" w:salt="Vuzq9GVquRV11ORKcD9UIA=="/>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2A1A"/>
    <w:rsid w:val="000060D6"/>
    <w:rsid w:val="00010343"/>
    <w:rsid w:val="00023C35"/>
    <w:rsid w:val="00024053"/>
    <w:rsid w:val="00035138"/>
    <w:rsid w:val="000403C4"/>
    <w:rsid w:val="00046285"/>
    <w:rsid w:val="00046B3A"/>
    <w:rsid w:val="0007693B"/>
    <w:rsid w:val="00084922"/>
    <w:rsid w:val="000A0996"/>
    <w:rsid w:val="000C3B1F"/>
    <w:rsid w:val="000E053A"/>
    <w:rsid w:val="000E0E37"/>
    <w:rsid w:val="000E58F7"/>
    <w:rsid w:val="001150E5"/>
    <w:rsid w:val="001434FA"/>
    <w:rsid w:val="00145656"/>
    <w:rsid w:val="00190C84"/>
    <w:rsid w:val="001A6263"/>
    <w:rsid w:val="001A7353"/>
    <w:rsid w:val="001C7F68"/>
    <w:rsid w:val="001D38BE"/>
    <w:rsid w:val="001F3162"/>
    <w:rsid w:val="001F4A63"/>
    <w:rsid w:val="0021445B"/>
    <w:rsid w:val="002366E8"/>
    <w:rsid w:val="0025127E"/>
    <w:rsid w:val="0027189C"/>
    <w:rsid w:val="0027441F"/>
    <w:rsid w:val="00293A5C"/>
    <w:rsid w:val="002A02DD"/>
    <w:rsid w:val="002C08A1"/>
    <w:rsid w:val="002C3F83"/>
    <w:rsid w:val="002D4FC5"/>
    <w:rsid w:val="002F5327"/>
    <w:rsid w:val="003357C5"/>
    <w:rsid w:val="00350964"/>
    <w:rsid w:val="003577DC"/>
    <w:rsid w:val="00370367"/>
    <w:rsid w:val="00380D52"/>
    <w:rsid w:val="00392277"/>
    <w:rsid w:val="003950D7"/>
    <w:rsid w:val="003A4620"/>
    <w:rsid w:val="003A7186"/>
    <w:rsid w:val="003D286B"/>
    <w:rsid w:val="00402AA1"/>
    <w:rsid w:val="004060B8"/>
    <w:rsid w:val="00412347"/>
    <w:rsid w:val="0042405E"/>
    <w:rsid w:val="004578D9"/>
    <w:rsid w:val="004946FE"/>
    <w:rsid w:val="004961BE"/>
    <w:rsid w:val="004A57CC"/>
    <w:rsid w:val="004B6001"/>
    <w:rsid w:val="00512FD9"/>
    <w:rsid w:val="00517336"/>
    <w:rsid w:val="005A6798"/>
    <w:rsid w:val="005B4A42"/>
    <w:rsid w:val="005F2C06"/>
    <w:rsid w:val="006358A8"/>
    <w:rsid w:val="00643F44"/>
    <w:rsid w:val="006454B6"/>
    <w:rsid w:val="006526C2"/>
    <w:rsid w:val="00692C7E"/>
    <w:rsid w:val="00693911"/>
    <w:rsid w:val="006D3FAE"/>
    <w:rsid w:val="006F5237"/>
    <w:rsid w:val="00743A62"/>
    <w:rsid w:val="00752964"/>
    <w:rsid w:val="00763DBC"/>
    <w:rsid w:val="007654DA"/>
    <w:rsid w:val="007942F7"/>
    <w:rsid w:val="007A6949"/>
    <w:rsid w:val="0082470A"/>
    <w:rsid w:val="00846366"/>
    <w:rsid w:val="00860A44"/>
    <w:rsid w:val="00860B15"/>
    <w:rsid w:val="00884AA6"/>
    <w:rsid w:val="008B7A68"/>
    <w:rsid w:val="008E7BB0"/>
    <w:rsid w:val="008F4CC7"/>
    <w:rsid w:val="00902B7B"/>
    <w:rsid w:val="00913932"/>
    <w:rsid w:val="009635CB"/>
    <w:rsid w:val="0099198C"/>
    <w:rsid w:val="009A1586"/>
    <w:rsid w:val="009A1C4F"/>
    <w:rsid w:val="00A00DA9"/>
    <w:rsid w:val="00A56618"/>
    <w:rsid w:val="00A61319"/>
    <w:rsid w:val="00A81859"/>
    <w:rsid w:val="00AB7482"/>
    <w:rsid w:val="00AB7688"/>
    <w:rsid w:val="00AD7F14"/>
    <w:rsid w:val="00AF4C80"/>
    <w:rsid w:val="00B2481D"/>
    <w:rsid w:val="00B257BE"/>
    <w:rsid w:val="00B37375"/>
    <w:rsid w:val="00B61152"/>
    <w:rsid w:val="00B73CD8"/>
    <w:rsid w:val="00B7452C"/>
    <w:rsid w:val="00B81D13"/>
    <w:rsid w:val="00B94BC6"/>
    <w:rsid w:val="00B971EE"/>
    <w:rsid w:val="00BA4A92"/>
    <w:rsid w:val="00BA6AC9"/>
    <w:rsid w:val="00BC7003"/>
    <w:rsid w:val="00BF5B93"/>
    <w:rsid w:val="00C12905"/>
    <w:rsid w:val="00C14C9F"/>
    <w:rsid w:val="00C16BD9"/>
    <w:rsid w:val="00C21BCC"/>
    <w:rsid w:val="00C322F8"/>
    <w:rsid w:val="00C47523"/>
    <w:rsid w:val="00C50B60"/>
    <w:rsid w:val="00C609C3"/>
    <w:rsid w:val="00C61C03"/>
    <w:rsid w:val="00C6396C"/>
    <w:rsid w:val="00C659E8"/>
    <w:rsid w:val="00C7774A"/>
    <w:rsid w:val="00CA5D45"/>
    <w:rsid w:val="00CA623B"/>
    <w:rsid w:val="00CC1C95"/>
    <w:rsid w:val="00CC7D63"/>
    <w:rsid w:val="00CD7925"/>
    <w:rsid w:val="00D076CE"/>
    <w:rsid w:val="00D56967"/>
    <w:rsid w:val="00D7077E"/>
    <w:rsid w:val="00D7175A"/>
    <w:rsid w:val="00D75760"/>
    <w:rsid w:val="00D7591D"/>
    <w:rsid w:val="00D85D52"/>
    <w:rsid w:val="00D96E33"/>
    <w:rsid w:val="00DA5398"/>
    <w:rsid w:val="00DB467C"/>
    <w:rsid w:val="00DC77FF"/>
    <w:rsid w:val="00DD3EDE"/>
    <w:rsid w:val="00E0794C"/>
    <w:rsid w:val="00E55E33"/>
    <w:rsid w:val="00E714A6"/>
    <w:rsid w:val="00E87AA9"/>
    <w:rsid w:val="00E9019B"/>
    <w:rsid w:val="00E97148"/>
    <w:rsid w:val="00EA0F02"/>
    <w:rsid w:val="00EF3685"/>
    <w:rsid w:val="00EF7C32"/>
    <w:rsid w:val="00F07E5B"/>
    <w:rsid w:val="00F22B69"/>
    <w:rsid w:val="00F241C4"/>
    <w:rsid w:val="00F51939"/>
    <w:rsid w:val="00F95F9B"/>
    <w:rsid w:val="00FA549C"/>
    <w:rsid w:val="00FB0E8D"/>
    <w:rsid w:val="00FB4A35"/>
    <w:rsid w:val="00FE1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C678F539-441C-43AA-B78A-BC1D046A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List Paragraph1,List Paragraph11,Recommendation,1 heading"/>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002A1A"/>
    <w:pPr>
      <w:tabs>
        <w:tab w:val="left" w:pos="426"/>
        <w:tab w:val="right" w:leader="dot" w:pos="9572"/>
      </w:tabs>
      <w:spacing w:after="100"/>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692C7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692C7E"/>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List Paragraph11 Char,Recommendation Char,1 heading Char"/>
    <w:basedOn w:val="DefaultParagraphFont"/>
    <w:link w:val="ListParagraph"/>
    <w:uiPriority w:val="34"/>
    <w:locked/>
    <w:rsid w:val="00692C7E"/>
    <w:rPr>
      <w:rFonts w:ascii="Arial" w:eastAsiaTheme="minorEastAsia" w:hAnsi="Arial" w:cs="Arial"/>
      <w:b/>
      <w:color w:val="163475"/>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council/council-meetings/livestreaming-council-committee-meetings.aspx" TargetMode="External"/><Relationship Id="rId18" Type="http://schemas.openxmlformats.org/officeDocument/2006/relationships/hyperlink" Target="https://www.nedlands.wa.gov.au/documents/608/procurement-of-good-and-servi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edlands.wa.gov.au/public-address-registration-form" TargetMode="External"/><Relationship Id="rId2" Type="http://schemas.openxmlformats.org/officeDocument/2006/relationships/customXml" Target="../customXml/item2.xml"/><Relationship Id="rId16" Type="http://schemas.openxmlformats.org/officeDocument/2006/relationships/hyperlink" Target="https://www.nedlands.wa.gov.au/public-question-ti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uncil@nedlands.wa.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ustlii.edu.au/cgi-bin/viewdb/au/legis/wa/consol_reg/lgagr199647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ORGN-317801165-13655</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https://nedlands365.sharepoint.com/sites/organisation/council/_layouts/15/DocIdRedir.aspx?ID=ORGN-317801165-13655</Url>
      <Description>ORGN-317801165-13655</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2.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3.xml><?xml version="1.0" encoding="utf-8"?>
<ds:datastoreItem xmlns:ds="http://schemas.openxmlformats.org/officeDocument/2006/customXml" ds:itemID="{19D7D9C5-5B25-47F0-8BF2-462ECC6A2F93}">
  <ds:schemaRefs>
    <ds:schemaRef ds:uri="a4569545-3f5c-4d76-b5ef-e21c01e673e6"/>
    <ds:schemaRef ds:uri="http://purl.org/dc/terms/"/>
    <ds:schemaRef ds:uri="99f90307-c380-4349-a4d3-52955e408d9d"/>
    <ds:schemaRef ds:uri="http://purl.org/dc/elements/1.1/"/>
    <ds:schemaRef ds:uri="http://purl.org/dc/dcmitype/"/>
    <ds:schemaRef ds:uri="b3dba301-5620-44c7-a8fe-21bd50c42e00"/>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82dc8473-40ba-4f11-b935-f34260e482de"/>
    <ds:schemaRef ds:uri="02b462e0-950b-4d18-8f56-efe6ec8fd98e"/>
    <ds:schemaRef ds:uri="7dce4f99-cff1-4fd8-801c-290f26aab7b1"/>
    <ds:schemaRef ds:uri="http://www.w3.org/XML/1998/namespace"/>
  </ds:schemaRefs>
</ds:datastoreItem>
</file>

<file path=customXml/itemProps4.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5.xml><?xml version="1.0" encoding="utf-8"?>
<ds:datastoreItem xmlns:ds="http://schemas.openxmlformats.org/officeDocument/2006/customXml" ds:itemID="{6617E01D-FEF8-4924-ACF0-F85F442B9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2207</Words>
  <Characters>11877</Characters>
  <Application>Microsoft Office Word</Application>
  <DocSecurity>8</DocSecurity>
  <Lines>359</Lines>
  <Paragraphs>176</Paragraphs>
  <ScaleCrop>false</ScaleCrop>
  <HeadingPairs>
    <vt:vector size="2" baseType="variant">
      <vt:variant>
        <vt:lpstr>Title</vt:lpstr>
      </vt:variant>
      <vt:variant>
        <vt:i4>1</vt:i4>
      </vt:variant>
    </vt:vector>
  </HeadingPairs>
  <TitlesOfParts>
    <vt:vector size="1" baseType="lpstr">
      <vt:lpstr>Public Agenda for Special Council Meeting 18:00 PM - Tuesday, 31 October 2023</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Special Council Meeting - 9 April</dc:title>
  <dc:creator>Nicole Ceric</dc:creator>
  <cp:lastModifiedBy>Nicole Ceric</cp:lastModifiedBy>
  <cp:revision>3</cp:revision>
  <cp:lastPrinted>2023-10-27T07:10:00Z</cp:lastPrinted>
  <dcterms:created xsi:type="dcterms:W3CDTF">2024-04-04T01:16:00Z</dcterms:created>
  <dcterms:modified xsi:type="dcterms:W3CDTF">2024-04-04T01:17:00Z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7c0bbbdf-e25e-4be7-975f-9a256c89b6a0</vt:lpwstr>
  </property>
  <property fmtid="{D5CDD505-2E9C-101B-9397-08002B2CF9AE}" pid="9" name="Subject Matter">
    <vt:lpwstr>140</vt:lpwstr>
  </property>
</Properties>
</file>