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048F" w14:textId="77777777" w:rsidR="00B6640F" w:rsidRPr="00B6640F" w:rsidRDefault="00B6640F" w:rsidP="00B6640F">
      <w:pPr>
        <w:tabs>
          <w:tab w:val="left" w:pos="709"/>
          <w:tab w:val="left" w:pos="2127"/>
          <w:tab w:val="right" w:leader="dot" w:pos="9072"/>
        </w:tabs>
        <w:ind w:right="-45"/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</w:pPr>
      <w:bookmarkStart w:id="0" w:name="_Toc299188074"/>
      <w:bookmarkStart w:id="1" w:name="_Toc299188190"/>
      <w:bookmarkStart w:id="2" w:name="_Toc522785121"/>
      <w:r w:rsidRPr="00B6640F"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  <w:t>Operation of Council Bank Accounts</w:t>
      </w:r>
      <w:bookmarkEnd w:id="0"/>
      <w:bookmarkEnd w:id="1"/>
      <w:bookmarkEnd w:id="2"/>
    </w:p>
    <w:p w14:paraId="582CBCC3" w14:textId="77777777" w:rsidR="00B6640F" w:rsidRPr="00B6640F" w:rsidRDefault="00B6640F" w:rsidP="00B6640F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3EE1810E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6C20C92E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b/>
          <w:sz w:val="24"/>
          <w:szCs w:val="24"/>
          <w:lang w:val="en-AU" w:eastAsia="en-US"/>
        </w:rPr>
        <w:t>Status</w:t>
      </w:r>
      <w:r w:rsidRPr="00B6640F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Council</w:t>
      </w:r>
    </w:p>
    <w:p w14:paraId="40D2D469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32B8CCB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b/>
          <w:sz w:val="24"/>
          <w:szCs w:val="24"/>
          <w:lang w:val="en-AU" w:eastAsia="en-US"/>
        </w:rPr>
        <w:t>Responsible</w:t>
      </w:r>
    </w:p>
    <w:p w14:paraId="68C540FA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b/>
          <w:sz w:val="24"/>
          <w:szCs w:val="24"/>
          <w:lang w:val="en-AU" w:eastAsia="en-US"/>
        </w:rPr>
        <w:t>Division</w:t>
      </w: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ab/>
        <w:t>Corporate &amp; Strategy</w:t>
      </w:r>
    </w:p>
    <w:p w14:paraId="725AB320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1C96B994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b/>
          <w:sz w:val="24"/>
          <w:szCs w:val="24"/>
          <w:lang w:val="en-AU" w:eastAsia="en-US"/>
        </w:rPr>
        <w:t>Objective</w:t>
      </w:r>
      <w:r w:rsidRPr="00B6640F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To define the bank accounts that are authorised for operation, the purposes to which each can be applied, and the signatories to those respective bank accounts.</w:t>
      </w:r>
    </w:p>
    <w:p w14:paraId="5D5A2C6B" w14:textId="77777777" w:rsidR="00B6640F" w:rsidRPr="00B6640F" w:rsidRDefault="00B6640F" w:rsidP="00B6640F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6766F3EA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73A83930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b/>
          <w:sz w:val="24"/>
          <w:szCs w:val="24"/>
          <w:lang w:val="en-AU" w:eastAsia="en-US"/>
        </w:rPr>
        <w:t>Context</w:t>
      </w:r>
    </w:p>
    <w:p w14:paraId="17A6D6D5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768C6E89" w14:textId="77777777" w:rsidR="00B6640F" w:rsidRPr="00B6640F" w:rsidRDefault="00B6640F" w:rsidP="00B6640F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The Local Government Act 1995 requires the operation of separate bank accounts for money held in the Municipal Fund, Trust Fund and in reserve accounts.</w:t>
      </w:r>
    </w:p>
    <w:p w14:paraId="047970B7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41E5C22B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b/>
          <w:sz w:val="24"/>
          <w:szCs w:val="24"/>
          <w:lang w:val="en-AU" w:eastAsia="en-US"/>
        </w:rPr>
        <w:t>Statement</w:t>
      </w:r>
    </w:p>
    <w:p w14:paraId="2656D379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b/>
          <w:i/>
          <w:sz w:val="24"/>
          <w:szCs w:val="24"/>
          <w:lang w:val="en-AU" w:eastAsia="en-US"/>
        </w:rPr>
      </w:pPr>
    </w:p>
    <w:p w14:paraId="6BFB995A" w14:textId="77777777" w:rsidR="00B6640F" w:rsidRPr="00B6640F" w:rsidRDefault="00B6640F" w:rsidP="00B6640F">
      <w:pPr>
        <w:numPr>
          <w:ilvl w:val="0"/>
          <w:numId w:val="9"/>
        </w:numPr>
        <w:tabs>
          <w:tab w:val="clear" w:pos="360"/>
        </w:tabs>
        <w:ind w:left="709" w:hanging="709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In order to meet its statutory obligations under Division 4 of Part 6 of the </w:t>
      </w:r>
      <w:r w:rsidRPr="00B6640F">
        <w:rPr>
          <w:rFonts w:ascii="Arial" w:eastAsia="Times New Roman" w:hAnsi="Arial" w:cs="Arial"/>
          <w:i/>
          <w:sz w:val="24"/>
          <w:szCs w:val="24"/>
          <w:lang w:val="en-AU" w:eastAsia="en-US"/>
        </w:rPr>
        <w:t>Local Government Act 1995</w:t>
      </w: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, and to facilitate the day to day financial operations of Council, the following bank accounts are authorised to be operated:</w:t>
      </w:r>
    </w:p>
    <w:p w14:paraId="2E370E14" w14:textId="77777777" w:rsidR="00B6640F" w:rsidRPr="00B6640F" w:rsidRDefault="00B6640F" w:rsidP="00B6640F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123DCD3" w14:textId="77777777" w:rsidR="00B6640F" w:rsidRPr="00B6640F" w:rsidRDefault="00B6640F" w:rsidP="00B6640F">
      <w:pPr>
        <w:numPr>
          <w:ilvl w:val="1"/>
          <w:numId w:val="10"/>
        </w:numPr>
        <w:ind w:firstLine="3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Municipal Fund;</w:t>
      </w:r>
    </w:p>
    <w:p w14:paraId="27DB500A" w14:textId="77777777" w:rsidR="00B6640F" w:rsidRPr="00B6640F" w:rsidRDefault="00B6640F" w:rsidP="00B6640F">
      <w:pPr>
        <w:numPr>
          <w:ilvl w:val="1"/>
          <w:numId w:val="10"/>
        </w:numPr>
        <w:ind w:firstLine="3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Trust Fund; and</w:t>
      </w:r>
    </w:p>
    <w:p w14:paraId="239A4AC1" w14:textId="77777777" w:rsidR="00B6640F" w:rsidRPr="00B6640F" w:rsidRDefault="00B6640F" w:rsidP="00B6640F">
      <w:pPr>
        <w:numPr>
          <w:ilvl w:val="1"/>
          <w:numId w:val="10"/>
        </w:numPr>
        <w:ind w:firstLine="3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Reserve Accounts for each of Council’s Reserves.</w:t>
      </w:r>
    </w:p>
    <w:p w14:paraId="71328DA6" w14:textId="77777777" w:rsidR="00B6640F" w:rsidRPr="00B6640F" w:rsidRDefault="00B6640F" w:rsidP="00B6640F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3B711AB5" w14:textId="77777777" w:rsidR="00B6640F" w:rsidRPr="00B6640F" w:rsidRDefault="00B6640F" w:rsidP="00B6640F">
      <w:pPr>
        <w:numPr>
          <w:ilvl w:val="0"/>
          <w:numId w:val="9"/>
        </w:num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The signatories to the above accounts shall be any two of:</w:t>
      </w:r>
    </w:p>
    <w:p w14:paraId="7D1A5FE7" w14:textId="77777777" w:rsidR="00B6640F" w:rsidRPr="00B6640F" w:rsidRDefault="00B6640F" w:rsidP="00B6640F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7DE0C10" w14:textId="77777777" w:rsidR="00B6640F" w:rsidRPr="00B6640F" w:rsidRDefault="00B6640F" w:rsidP="00B6640F">
      <w:pPr>
        <w:numPr>
          <w:ilvl w:val="1"/>
          <w:numId w:val="11"/>
        </w:numPr>
        <w:ind w:firstLine="3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Chief Executive Officer</w:t>
      </w:r>
    </w:p>
    <w:p w14:paraId="1C81B86D" w14:textId="77777777" w:rsidR="00B6640F" w:rsidRPr="00B6640F" w:rsidRDefault="00B6640F" w:rsidP="00B6640F">
      <w:pPr>
        <w:numPr>
          <w:ilvl w:val="1"/>
          <w:numId w:val="11"/>
        </w:numPr>
        <w:ind w:firstLine="3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Director Corporate &amp; Strategy</w:t>
      </w:r>
    </w:p>
    <w:p w14:paraId="378CF5C1" w14:textId="77777777" w:rsidR="00B6640F" w:rsidRPr="00B6640F" w:rsidRDefault="00B6640F" w:rsidP="00B6640F">
      <w:pPr>
        <w:numPr>
          <w:ilvl w:val="1"/>
          <w:numId w:val="11"/>
        </w:numPr>
        <w:ind w:firstLine="3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Director Planning &amp; Development</w:t>
      </w:r>
    </w:p>
    <w:p w14:paraId="35BCC3E2" w14:textId="77777777" w:rsidR="00B6640F" w:rsidRPr="00B6640F" w:rsidRDefault="00B6640F" w:rsidP="00B6640F">
      <w:pPr>
        <w:numPr>
          <w:ilvl w:val="1"/>
          <w:numId w:val="11"/>
        </w:numPr>
        <w:ind w:firstLine="3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Director Technical Services</w:t>
      </w:r>
    </w:p>
    <w:p w14:paraId="25B3759E" w14:textId="77777777" w:rsidR="00B6640F" w:rsidRPr="00B6640F" w:rsidRDefault="00B6640F" w:rsidP="00B6640F">
      <w:pPr>
        <w:numPr>
          <w:ilvl w:val="1"/>
          <w:numId w:val="11"/>
        </w:numPr>
        <w:ind w:firstLine="3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Manager Financial Services</w:t>
      </w:r>
    </w:p>
    <w:p w14:paraId="70B3F0EF" w14:textId="77777777" w:rsidR="00B6640F" w:rsidRPr="00B6640F" w:rsidRDefault="00B6640F" w:rsidP="00B6640F">
      <w:pPr>
        <w:numPr>
          <w:ilvl w:val="1"/>
          <w:numId w:val="11"/>
        </w:numPr>
        <w:ind w:firstLine="3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Manager Corporate Strategy &amp; Systems</w:t>
      </w:r>
    </w:p>
    <w:p w14:paraId="422EE60D" w14:textId="77777777" w:rsidR="00B6640F" w:rsidRPr="00B6640F" w:rsidRDefault="00B6640F" w:rsidP="00B6640F">
      <w:pPr>
        <w:ind w:left="72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C3C69D9" w14:textId="77777777" w:rsidR="00B6640F" w:rsidRPr="00B6640F" w:rsidRDefault="00B6640F" w:rsidP="00B6640F">
      <w:pPr>
        <w:ind w:left="426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With any two to authorise withdrawal/payment from any of the City’s accounts.</w:t>
      </w:r>
    </w:p>
    <w:p w14:paraId="54B57D9A" w14:textId="77777777" w:rsidR="00B6640F" w:rsidRPr="00B6640F" w:rsidRDefault="00B6640F" w:rsidP="00B6640F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1A059A1" w14:textId="77777777" w:rsidR="00B6640F" w:rsidRPr="00B6640F" w:rsidRDefault="00B6640F" w:rsidP="00B6640F">
      <w:pPr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0F9B69C8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b/>
          <w:sz w:val="24"/>
          <w:szCs w:val="24"/>
          <w:lang w:val="en-AU" w:eastAsia="en-US"/>
        </w:rPr>
        <w:t>Related Documentation</w:t>
      </w:r>
    </w:p>
    <w:p w14:paraId="5835CD89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231ADD3C" w14:textId="5C35FF7A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Nil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>.</w:t>
      </w:r>
    </w:p>
    <w:p w14:paraId="58A5FFD1" w14:textId="551F02EC" w:rsidR="00B6640F" w:rsidRDefault="00B6640F" w:rsidP="00B6640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A1FF817" w14:textId="77777777" w:rsidR="00345ADC" w:rsidRDefault="00345ADC" w:rsidP="00B6640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65142EE3" w14:textId="77777777" w:rsidR="00345ADC" w:rsidRDefault="00345ADC" w:rsidP="00B6640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7353D787" w14:textId="377D82EA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b/>
          <w:sz w:val="24"/>
          <w:szCs w:val="24"/>
          <w:lang w:val="en-AU" w:eastAsia="en-US"/>
        </w:rPr>
        <w:lastRenderedPageBreak/>
        <w:t>Related Local Law / Legislation</w:t>
      </w:r>
    </w:p>
    <w:p w14:paraId="728057BE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0B2FE0C" w14:textId="77777777" w:rsidR="00B6640F" w:rsidRPr="00B6640F" w:rsidRDefault="00B6640F" w:rsidP="00B6640F">
      <w:pPr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 xml:space="preserve">Section 5.42 and Sections 6.6 – 6.11 </w:t>
      </w:r>
      <w:r w:rsidRPr="00B6640F">
        <w:rPr>
          <w:rFonts w:ascii="Arial" w:eastAsia="Times New Roman" w:hAnsi="Arial" w:cs="Arial"/>
          <w:i/>
          <w:sz w:val="24"/>
          <w:szCs w:val="24"/>
          <w:lang w:val="en-AU" w:eastAsia="en-US"/>
        </w:rPr>
        <w:t>Local Government Act 1995</w:t>
      </w:r>
    </w:p>
    <w:p w14:paraId="2DC8ED19" w14:textId="77777777" w:rsidR="00B6640F" w:rsidRPr="00B6640F" w:rsidRDefault="00B6640F" w:rsidP="00B6640F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03CB0A7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Related delegation</w:t>
      </w:r>
    </w:p>
    <w:p w14:paraId="03519E9C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6D3E7307" w14:textId="77777777" w:rsidR="00B6640F" w:rsidRPr="00B6640F" w:rsidRDefault="00B6640F" w:rsidP="00B6640F">
      <w:pPr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58720D">
        <w:rPr>
          <w:rFonts w:ascii="Arial" w:eastAsia="Times New Roman" w:hAnsi="Arial" w:cs="Arial"/>
          <w:sz w:val="24"/>
          <w:szCs w:val="24"/>
          <w:lang w:val="en-AU" w:eastAsia="en-US"/>
        </w:rPr>
        <w:t>3D Operation of Council Bank Accounts</w:t>
      </w:r>
    </w:p>
    <w:p w14:paraId="0FCFC1C5" w14:textId="77777777" w:rsidR="00B6640F" w:rsidRPr="00B6640F" w:rsidRDefault="00B6640F" w:rsidP="00B6640F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30494E1A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7460361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b/>
          <w:sz w:val="24"/>
          <w:szCs w:val="24"/>
          <w:lang w:val="en-AU" w:eastAsia="en-US"/>
        </w:rPr>
        <w:t>Review History</w:t>
      </w:r>
    </w:p>
    <w:p w14:paraId="23FC621A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59C1D9B" w14:textId="5DCAD230" w:rsidR="00345ADC" w:rsidRDefault="00345ADC" w:rsidP="00B6640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>23 February 2021 (CEO Report 13.1)</w:t>
      </w:r>
    </w:p>
    <w:p w14:paraId="244C4C53" w14:textId="5257992C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10 December 2013 (Report CPS40.13)</w:t>
      </w:r>
    </w:p>
    <w:p w14:paraId="1E18CD91" w14:textId="77777777" w:rsidR="00B6640F" w:rsidRPr="00B6640F" w:rsidRDefault="00B6640F" w:rsidP="00B6640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B6640F">
        <w:rPr>
          <w:rFonts w:ascii="Arial" w:eastAsia="Times New Roman" w:hAnsi="Arial" w:cs="Arial"/>
          <w:sz w:val="24"/>
          <w:szCs w:val="24"/>
          <w:lang w:val="en-AU" w:eastAsia="en-US"/>
        </w:rPr>
        <w:t>26 October 2010 (Report CM26.10)</w:t>
      </w:r>
    </w:p>
    <w:p w14:paraId="47173E9C" w14:textId="77777777" w:rsidR="0026722F" w:rsidRPr="00B6640F" w:rsidRDefault="0026722F" w:rsidP="00B6640F"/>
    <w:sectPr w:rsidR="0026722F" w:rsidRPr="00B6640F" w:rsidSect="006237B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12E7E" w14:textId="77777777" w:rsidR="006E43DD" w:rsidRDefault="006E43DD" w:rsidP="00A972E3">
      <w:r>
        <w:separator/>
      </w:r>
    </w:p>
  </w:endnote>
  <w:endnote w:type="continuationSeparator" w:id="0">
    <w:p w14:paraId="66C2EE8E" w14:textId="77777777" w:rsidR="006E43DD" w:rsidRDefault="006E43DD" w:rsidP="00A9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3" w14:textId="77777777" w:rsidR="00742A39" w:rsidRDefault="00742A39" w:rsidP="0048224A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F6C94" w14:textId="77777777" w:rsidR="006E43DD" w:rsidRDefault="006E43DD" w:rsidP="00A972E3">
      <w:r>
        <w:separator/>
      </w:r>
    </w:p>
  </w:footnote>
  <w:footnote w:type="continuationSeparator" w:id="0">
    <w:p w14:paraId="7E749BF0" w14:textId="77777777" w:rsidR="006E43DD" w:rsidRDefault="006E43DD" w:rsidP="00A9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1" w14:textId="7F92BB67" w:rsidR="00742A39" w:rsidRDefault="0020108E" w:rsidP="00A972E3">
    <w:pPr>
      <w:pStyle w:val="Header"/>
      <w:tabs>
        <w:tab w:val="clear" w:pos="9026"/>
        <w:tab w:val="right" w:pos="9639"/>
      </w:tabs>
      <w:ind w:left="-567" w:right="-61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73EA4" wp14:editId="58C458E2">
              <wp:simplePos x="0" y="0"/>
              <wp:positionH relativeFrom="column">
                <wp:posOffset>1673225</wp:posOffset>
              </wp:positionH>
              <wp:positionV relativeFrom="paragraph">
                <wp:posOffset>297180</wp:posOffset>
              </wp:positionV>
              <wp:extent cx="2993390" cy="267970"/>
              <wp:effectExtent l="6350" t="381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339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73EA7" w14:textId="77777777" w:rsidR="00742A39" w:rsidRDefault="00742A39">
                          <w:r w:rsidRPr="0048224A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 xml:space="preserve">| </w:t>
                          </w:r>
                          <w:r w:rsidR="0026722F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>Council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73E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75pt;margin-top:23.4pt;width:235.7pt;height:21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" stroked="f">
              <v:fill opacity="0"/>
              <v:textbox style="mso-fit-shape-to-text:t">
                <w:txbxContent>
                  <w:p w14:paraId="47173EA7" w14:textId="77777777" w:rsidR="00742A39" w:rsidRDefault="00742A39">
                    <w:r w:rsidRPr="0048224A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 xml:space="preserve">| </w:t>
                    </w:r>
                    <w:r w:rsidR="0026722F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>Council Policy</w:t>
                    </w:r>
                  </w:p>
                </w:txbxContent>
              </v:textbox>
            </v:shape>
          </w:pict>
        </mc:Fallback>
      </mc:AlternateContent>
    </w:r>
    <w:r w:rsidR="00742A39" w:rsidRPr="0048224A">
      <w:rPr>
        <w:noProof/>
        <w:lang w:val="en-AU" w:eastAsia="en-AU"/>
      </w:rPr>
      <w:drawing>
        <wp:inline distT="0" distB="0" distL="0" distR="0" wp14:anchorId="47173EA5" wp14:editId="47173EA6">
          <wp:extent cx="6485117" cy="809413"/>
          <wp:effectExtent l="19050" t="0" r="0" b="0"/>
          <wp:docPr id="25" name="Picture 1" descr="Internal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head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0995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73EA2" w14:textId="77777777" w:rsidR="00742A39" w:rsidRPr="00A972E3" w:rsidRDefault="00742A39" w:rsidP="00A972E3">
    <w:pPr>
      <w:pStyle w:val="Header"/>
      <w:tabs>
        <w:tab w:val="clear" w:pos="9026"/>
        <w:tab w:val="right" w:pos="9639"/>
      </w:tabs>
      <w:ind w:left="-567" w:right="-6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62F4F"/>
    <w:multiLevelType w:val="hybridMultilevel"/>
    <w:tmpl w:val="41E8D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70698"/>
    <w:multiLevelType w:val="hybridMultilevel"/>
    <w:tmpl w:val="6D26C910"/>
    <w:lvl w:ilvl="0" w:tplc="1DEC6092">
      <w:start w:val="1"/>
      <w:numFmt w:val="bullet"/>
      <w:lvlText w:val=""/>
      <w:lvlJc w:val="left"/>
      <w:pPr>
        <w:ind w:left="1364" w:hanging="425"/>
      </w:pPr>
      <w:rPr>
        <w:rFonts w:ascii="Symbol" w:eastAsia="Symbol" w:hAnsi="Symbol" w:hint="default"/>
        <w:sz w:val="24"/>
        <w:szCs w:val="24"/>
      </w:rPr>
    </w:lvl>
    <w:lvl w:ilvl="1" w:tplc="3F1A374A">
      <w:start w:val="1"/>
      <w:numFmt w:val="bullet"/>
      <w:lvlText w:val="o"/>
      <w:lvlJc w:val="left"/>
      <w:pPr>
        <w:ind w:left="1792" w:hanging="425"/>
      </w:pPr>
      <w:rPr>
        <w:rFonts w:ascii="Courier New" w:eastAsia="Courier New" w:hAnsi="Courier New" w:hint="default"/>
        <w:sz w:val="24"/>
        <w:szCs w:val="24"/>
      </w:rPr>
    </w:lvl>
    <w:lvl w:ilvl="2" w:tplc="6A02439E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3" w:tplc="6026F35C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4" w:tplc="D1AC2C74">
      <w:start w:val="1"/>
      <w:numFmt w:val="bullet"/>
      <w:lvlText w:val="•"/>
      <w:lvlJc w:val="left"/>
      <w:pPr>
        <w:ind w:left="3114" w:hanging="425"/>
      </w:pPr>
      <w:rPr>
        <w:rFonts w:hint="default"/>
      </w:rPr>
    </w:lvl>
    <w:lvl w:ilvl="5" w:tplc="D9C4CA92">
      <w:start w:val="1"/>
      <w:numFmt w:val="bullet"/>
      <w:lvlText w:val="•"/>
      <w:lvlJc w:val="left"/>
      <w:pPr>
        <w:ind w:left="4436" w:hanging="425"/>
      </w:pPr>
      <w:rPr>
        <w:rFonts w:hint="default"/>
      </w:rPr>
    </w:lvl>
    <w:lvl w:ilvl="6" w:tplc="E79A8E56">
      <w:start w:val="1"/>
      <w:numFmt w:val="bullet"/>
      <w:lvlText w:val="•"/>
      <w:lvlJc w:val="left"/>
      <w:pPr>
        <w:ind w:left="5758" w:hanging="425"/>
      </w:pPr>
      <w:rPr>
        <w:rFonts w:hint="default"/>
      </w:rPr>
    </w:lvl>
    <w:lvl w:ilvl="7" w:tplc="FC8C2492">
      <w:start w:val="1"/>
      <w:numFmt w:val="bullet"/>
      <w:lvlText w:val="•"/>
      <w:lvlJc w:val="left"/>
      <w:pPr>
        <w:ind w:left="7080" w:hanging="425"/>
      </w:pPr>
      <w:rPr>
        <w:rFonts w:hint="default"/>
      </w:rPr>
    </w:lvl>
    <w:lvl w:ilvl="8" w:tplc="7792BB2C">
      <w:start w:val="1"/>
      <w:numFmt w:val="bullet"/>
      <w:lvlText w:val="•"/>
      <w:lvlJc w:val="left"/>
      <w:pPr>
        <w:ind w:left="8402" w:hanging="425"/>
      </w:pPr>
      <w:rPr>
        <w:rFonts w:hint="default"/>
      </w:rPr>
    </w:lvl>
  </w:abstractNum>
  <w:abstractNum w:abstractNumId="2" w15:restartNumberingAfterBreak="0">
    <w:nsid w:val="26967BDF"/>
    <w:multiLevelType w:val="hybridMultilevel"/>
    <w:tmpl w:val="E760D440"/>
    <w:lvl w:ilvl="0" w:tplc="0C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2C933A0B"/>
    <w:multiLevelType w:val="hybridMultilevel"/>
    <w:tmpl w:val="1E00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D1596"/>
    <w:multiLevelType w:val="multilevel"/>
    <w:tmpl w:val="C3A4E7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8D1E83"/>
    <w:multiLevelType w:val="multilevel"/>
    <w:tmpl w:val="C3A4E7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C1A4914"/>
    <w:multiLevelType w:val="hybridMultilevel"/>
    <w:tmpl w:val="96522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12F5A"/>
    <w:multiLevelType w:val="multilevel"/>
    <w:tmpl w:val="92C06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8324AA8"/>
    <w:multiLevelType w:val="hybridMultilevel"/>
    <w:tmpl w:val="5C50E45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BFC2B86"/>
    <w:multiLevelType w:val="hybridMultilevel"/>
    <w:tmpl w:val="2D42B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4C34F9"/>
    <w:multiLevelType w:val="hybridMultilevel"/>
    <w:tmpl w:val="E3A0F5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0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0B"/>
    <w:rsid w:val="00032B15"/>
    <w:rsid w:val="00035A5F"/>
    <w:rsid w:val="00045B7B"/>
    <w:rsid w:val="000511D6"/>
    <w:rsid w:val="00062C50"/>
    <w:rsid w:val="00105775"/>
    <w:rsid w:val="001C2547"/>
    <w:rsid w:val="001F388F"/>
    <w:rsid w:val="0020108E"/>
    <w:rsid w:val="0026376D"/>
    <w:rsid w:val="0026722F"/>
    <w:rsid w:val="002A67AF"/>
    <w:rsid w:val="00345ADC"/>
    <w:rsid w:val="004258CE"/>
    <w:rsid w:val="0048224A"/>
    <w:rsid w:val="004F6A67"/>
    <w:rsid w:val="00532797"/>
    <w:rsid w:val="0058720D"/>
    <w:rsid w:val="005B734C"/>
    <w:rsid w:val="005D771B"/>
    <w:rsid w:val="006237B7"/>
    <w:rsid w:val="006548BC"/>
    <w:rsid w:val="00672B0A"/>
    <w:rsid w:val="00681866"/>
    <w:rsid w:val="006E43DD"/>
    <w:rsid w:val="006F2D64"/>
    <w:rsid w:val="00713B66"/>
    <w:rsid w:val="00742A39"/>
    <w:rsid w:val="007E4678"/>
    <w:rsid w:val="00870702"/>
    <w:rsid w:val="008A6587"/>
    <w:rsid w:val="008B4BAF"/>
    <w:rsid w:val="008D46BC"/>
    <w:rsid w:val="0093701C"/>
    <w:rsid w:val="009639FA"/>
    <w:rsid w:val="00964F8F"/>
    <w:rsid w:val="009A4158"/>
    <w:rsid w:val="009D56B0"/>
    <w:rsid w:val="00A1650B"/>
    <w:rsid w:val="00A715FA"/>
    <w:rsid w:val="00A972E3"/>
    <w:rsid w:val="00B3270E"/>
    <w:rsid w:val="00B6640F"/>
    <w:rsid w:val="00B73DCC"/>
    <w:rsid w:val="00BB7E11"/>
    <w:rsid w:val="00BC30F3"/>
    <w:rsid w:val="00C170A9"/>
    <w:rsid w:val="00C638EB"/>
    <w:rsid w:val="00C90508"/>
    <w:rsid w:val="00C924E8"/>
    <w:rsid w:val="00D23522"/>
    <w:rsid w:val="00E311E6"/>
    <w:rsid w:val="00E56231"/>
    <w:rsid w:val="00E8232E"/>
    <w:rsid w:val="00F3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173E73"/>
  <w15:docId w15:val="{717B1C63-C63D-4792-AEAA-4D7D2C74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0B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2E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2E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E3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42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37" ma:contentTypeDescription="" ma:contentTypeScope="" ma:versionID="ca2fc16908aebea7ef4bfbac287f14c0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5c0169d0135c63d1b012913229252c3f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http://schemas.microsoft.com/sharepoint/v3">&lt;div&gt;&lt;/div&gt;</V3Comments>
    <_dlc_DocId xmlns="02b462e0-950b-4d18-8f56-efe6ec8fd98e">COMMUNITY-101306793-24815</_dlc_DocId>
    <_dlc_DocIdUrl xmlns="02b462e0-950b-4d18-8f56-efe6ec8fd98e">
      <Url>https://nedlands365.sharepoint.com/sites/community/communications/_layouts/15/DocIdRedir.aspx?ID=COMMUNITY-101306793-24815</Url>
      <Description>COMMUNITY-101306793-24815</Description>
    </_dlc_DocIdUrl>
    <TaxCatchAll xmlns="02b462e0-950b-4d18-8f56-efe6ec8fd98e">
      <Value>20</Value>
      <Value>40</Value>
      <Value>22</Value>
      <Value>1</Value>
    </TaxCatchAll>
    <SharedWithUsers xmlns="ff2ecd38-e8a2-48b7-b5b7-59af2d5c6c7e">
      <UserInfo>
        <DisplayName>Lorraine Driscoll</DisplayName>
        <AccountId>22</AccountId>
        <AccountType/>
      </UserInfo>
      <UserInfo>
        <DisplayName>Vanaja Jayaraman</DisplayName>
        <AccountId>24</AccountId>
        <AccountType/>
      </UserInfo>
    </SharedWithUsers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EC2F5-0127-4339-AA48-A0CD67426F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278E51A-6076-4C44-A32B-D0C07AF1DB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95BC3-6B91-4D68-A0DA-908399244A57}"/>
</file>

<file path=customXml/itemProps4.xml><?xml version="1.0" encoding="utf-8"?>
<ds:datastoreItem xmlns:ds="http://schemas.openxmlformats.org/officeDocument/2006/customXml" ds:itemID="{A09A4066-D664-465A-BE55-6570D0D72D3B}">
  <ds:schemaRefs>
    <ds:schemaRef ds:uri="5a68698a-1de2-4e19-af04-f7798f96aad7"/>
    <ds:schemaRef ds:uri="6c08273c-a1a1-4ce8-8f63-c8a7ddb02d1f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16b299da-efff-467e-8964-3a25906f9acc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www.w3.org/XML/1998/namespace"/>
    <ds:schemaRef ds:uri="8a4bd8d6-86f1-4ba8-9f4e-7cee871089f7"/>
    <ds:schemaRef ds:uri="5A68698A-1DE2-4E19-AF04-F7798F96AAD7"/>
    <ds:schemaRef ds:uri="6bc39911-04a3-4d44-b26a-af4af9194884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6D90343-7BC4-42CA-9404-95828D8B8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1169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Policy Template 2013/14</vt:lpstr>
    </vt:vector>
  </TitlesOfParts>
  <Company>City of Nedlands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of Council Bank Accounts Council Policy</dc:title>
  <dc:subject/>
  <dc:creator>ekenworthy</dc:creator>
  <cp:keywords/>
  <dc:description/>
  <cp:lastModifiedBy>Nicole Ceric</cp:lastModifiedBy>
  <cp:revision>2</cp:revision>
  <cp:lastPrinted>2013-09-17T04:54:00Z</cp:lastPrinted>
  <dcterms:created xsi:type="dcterms:W3CDTF">2021-03-29T06:50:00Z</dcterms:created>
  <dcterms:modified xsi:type="dcterms:W3CDTF">2021-03-29T06:50:00Z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be136d3f-a337-4c76-b8a0-a941835b1376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CDMS Site">
    <vt:lpwstr>26;#Council Policies ＆ Procedures|baa8bde5-3a7d-4bc1-8168-59ca23afe7ea</vt:lpwstr>
  </property>
  <property fmtid="{D5CDD505-2E9C-101B-9397-08002B2CF9AE}" pid="6" name="Issuing Department">
    <vt:lpwstr>16;#Corporate ＆ Strategy|1bf06534-4b61-4a10-828b-c47405588c94</vt:lpwstr>
  </property>
  <property fmtid="{D5CDD505-2E9C-101B-9397-08002B2CF9AE}" pid="7" name="Document Type">
    <vt:lpwstr>3;#Policy|29c59565-5fe0-46cf-a0e7-238ef69c766b</vt:lpwstr>
  </property>
  <property fmtid="{D5CDD505-2E9C-101B-9397-08002B2CF9AE}" pid="8" name="Function">
    <vt:lpwstr>22;#Community Relations|00c33994-667c-4fea-8cff-18d8a788bccc</vt:lpwstr>
  </property>
  <property fmtid="{D5CDD505-2E9C-101B-9397-08002B2CF9AE}" pid="9" name="Activity">
    <vt:lpwstr>40;#Marketing|ab9aa8f8-a547-449a-a50a-7f6d3aef1950</vt:lpwstr>
  </property>
  <property fmtid="{D5CDD505-2E9C-101B-9397-08002B2CF9AE}" pid="10" name="Subject Matter">
    <vt:lpwstr/>
  </property>
  <property fmtid="{D5CDD505-2E9C-101B-9397-08002B2CF9AE}" pid="11" name="eDMS Site">
    <vt:lpwstr>20;#Communications|d1017bbf-fba7-4bc6-ae83-6802ffc81c2c</vt:lpwstr>
  </property>
  <property fmtid="{D5CDD505-2E9C-101B-9397-08002B2CF9AE}" pid="12" name="document set status previous">
    <vt:lpwstr>Active</vt:lpwstr>
  </property>
  <property fmtid="{D5CDD505-2E9C-101B-9397-08002B2CF9AE}" pid="13" name="_docset_NoMedatataSyncRequired">
    <vt:lpwstr>False</vt:lpwstr>
  </property>
</Properties>
</file>