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719D1" w14:textId="183E9994" w:rsidR="00936F3F" w:rsidRDefault="3CC88A32" w:rsidP="3CC88A32">
      <w:pPr>
        <w:ind w:right="-755"/>
        <w:jc w:val="both"/>
        <w:rPr>
          <w:rFonts w:ascii="Arial" w:eastAsia="Arial" w:hAnsi="Arial" w:cs="Arial"/>
          <w:b/>
          <w:bCs/>
          <w:sz w:val="24"/>
          <w:szCs w:val="24"/>
          <w:lang w:val="en-AU"/>
        </w:rPr>
      </w:pPr>
      <w:r w:rsidRPr="3CC88A32">
        <w:rPr>
          <w:rFonts w:ascii="Arial" w:eastAsia="Arial" w:hAnsi="Arial" w:cs="Arial"/>
          <w:b/>
          <w:bCs/>
          <w:sz w:val="28"/>
          <w:szCs w:val="28"/>
          <w:lang w:val="en-AU"/>
        </w:rPr>
        <w:t>Underground Power</w:t>
      </w:r>
    </w:p>
    <w:p w14:paraId="156C3609" w14:textId="77777777" w:rsidR="00936F3F" w:rsidRDefault="00936F3F" w:rsidP="009A4158">
      <w:pPr>
        <w:ind w:right="-755"/>
        <w:jc w:val="both"/>
        <w:rPr>
          <w:rFonts w:ascii="Arial" w:hAnsi="Arial" w:cs="Arial"/>
          <w:b/>
          <w:sz w:val="24"/>
          <w:szCs w:val="24"/>
          <w:lang w:val="en-AU"/>
        </w:rPr>
      </w:pPr>
    </w:p>
    <w:p w14:paraId="47173E7A" w14:textId="0E95D3EB" w:rsidR="00E8232E" w:rsidRPr="00D23522" w:rsidRDefault="00E8232E" w:rsidP="3CC88A32">
      <w:pPr>
        <w:ind w:right="-755"/>
        <w:jc w:val="both"/>
        <w:rPr>
          <w:rFonts w:ascii="Arial" w:eastAsia="Arial" w:hAnsi="Arial" w:cs="Arial"/>
          <w:sz w:val="24"/>
          <w:szCs w:val="24"/>
          <w:lang w:val="en-AU"/>
        </w:rPr>
      </w:pPr>
      <w:r w:rsidRPr="3CC88A32">
        <w:rPr>
          <w:rFonts w:ascii="Arial" w:eastAsia="Arial" w:hAnsi="Arial" w:cs="Arial"/>
          <w:b/>
          <w:bCs/>
          <w:sz w:val="24"/>
          <w:szCs w:val="24"/>
          <w:lang w:val="en-AU"/>
        </w:rPr>
        <w:t>KFA</w:t>
      </w:r>
      <w:r w:rsidRPr="00D23522">
        <w:rPr>
          <w:rFonts w:ascii="Arial" w:hAnsi="Arial" w:cs="Arial"/>
          <w:b/>
          <w:sz w:val="24"/>
          <w:szCs w:val="24"/>
          <w:lang w:val="en-AU"/>
        </w:rPr>
        <w:tab/>
      </w:r>
      <w:r w:rsidR="0048224A" w:rsidRPr="00D23522">
        <w:rPr>
          <w:rFonts w:ascii="Arial" w:hAnsi="Arial" w:cs="Arial"/>
          <w:b/>
          <w:sz w:val="24"/>
          <w:szCs w:val="24"/>
          <w:lang w:val="en-AU"/>
        </w:rPr>
        <w:tab/>
      </w:r>
      <w:r w:rsidR="0048224A" w:rsidRPr="00D23522">
        <w:rPr>
          <w:rFonts w:ascii="Arial" w:hAnsi="Arial" w:cs="Arial"/>
          <w:b/>
          <w:sz w:val="24"/>
          <w:szCs w:val="24"/>
          <w:lang w:val="en-AU"/>
        </w:rPr>
        <w:tab/>
      </w:r>
      <w:r w:rsidR="0048224A" w:rsidRPr="00D23522">
        <w:rPr>
          <w:rFonts w:ascii="Arial" w:hAnsi="Arial" w:cs="Arial"/>
          <w:b/>
          <w:sz w:val="24"/>
          <w:szCs w:val="24"/>
          <w:lang w:val="en-AU"/>
        </w:rPr>
        <w:tab/>
      </w:r>
      <w:sdt>
        <w:sdtPr>
          <w:rPr>
            <w:rFonts w:ascii="Arial" w:hAnsi="Arial" w:cs="Arial"/>
            <w:b/>
            <w:sz w:val="24"/>
            <w:szCs w:val="24"/>
            <w:lang w:val="en-AU"/>
          </w:rPr>
          <w:id w:val="8558855"/>
          <w:placeholder>
            <w:docPart w:val="8FBA69F947FD4C999391F3A6E8E6B555"/>
          </w:placeholder>
          <w:dropDownList>
            <w:listItem w:value="Choose an item."/>
            <w:listItem w:displayText="Natural and Built Environment" w:value="Natural and Built Environment"/>
            <w:listItem w:displayText="Transport" w:value="Transport"/>
            <w:listItem w:displayText="Community Development" w:value="Community Development"/>
            <w:listItem w:displayText="Governance and Civic Leadership" w:value="Governance and Civic Leadership"/>
          </w:dropDownList>
        </w:sdtPr>
        <w:sdtEndPr/>
        <w:sdtContent>
          <w:r w:rsidR="00936F3F">
            <w:rPr>
              <w:rFonts w:ascii="Arial" w:hAnsi="Arial" w:cs="Arial"/>
              <w:b/>
              <w:sz w:val="24"/>
              <w:szCs w:val="24"/>
              <w:lang w:val="en-AU"/>
            </w:rPr>
            <w:t>Natural and Built Environment</w:t>
          </w:r>
        </w:sdtContent>
      </w:sdt>
    </w:p>
    <w:p w14:paraId="47173E7B" w14:textId="77777777" w:rsidR="00045B7B" w:rsidRPr="00D23522" w:rsidRDefault="00045B7B" w:rsidP="009A4158">
      <w:pPr>
        <w:ind w:right="-755"/>
        <w:jc w:val="both"/>
        <w:rPr>
          <w:rFonts w:ascii="Arial" w:hAnsi="Arial" w:cs="Arial"/>
          <w:b/>
          <w:sz w:val="24"/>
          <w:szCs w:val="24"/>
          <w:lang w:val="en-AU"/>
        </w:rPr>
      </w:pPr>
    </w:p>
    <w:p w14:paraId="47173E7C" w14:textId="77777777" w:rsidR="00E8232E" w:rsidRPr="00D23522" w:rsidRDefault="00E8232E" w:rsidP="3CC88A32">
      <w:pPr>
        <w:ind w:right="-755"/>
        <w:jc w:val="both"/>
        <w:rPr>
          <w:rFonts w:ascii="Arial" w:eastAsia="Arial" w:hAnsi="Arial" w:cs="Arial"/>
          <w:i/>
          <w:iCs/>
          <w:sz w:val="24"/>
          <w:szCs w:val="24"/>
          <w:lang w:val="en-AU"/>
        </w:rPr>
      </w:pPr>
      <w:r w:rsidRPr="3CC88A32">
        <w:rPr>
          <w:rFonts w:ascii="Arial" w:eastAsia="Arial" w:hAnsi="Arial" w:cs="Arial"/>
          <w:b/>
          <w:bCs/>
          <w:sz w:val="24"/>
          <w:szCs w:val="24"/>
          <w:lang w:val="en-AU"/>
        </w:rPr>
        <w:t>Status</w:t>
      </w:r>
      <w:r w:rsidRPr="00D23522">
        <w:rPr>
          <w:rFonts w:ascii="Arial" w:hAnsi="Arial" w:cs="Arial"/>
          <w:b/>
          <w:sz w:val="24"/>
          <w:szCs w:val="24"/>
          <w:lang w:val="en-AU"/>
        </w:rPr>
        <w:tab/>
      </w:r>
      <w:r w:rsidR="0048224A" w:rsidRPr="00D23522">
        <w:rPr>
          <w:rFonts w:ascii="Arial" w:hAnsi="Arial" w:cs="Arial"/>
          <w:b/>
          <w:sz w:val="24"/>
          <w:szCs w:val="24"/>
          <w:lang w:val="en-AU"/>
        </w:rPr>
        <w:tab/>
      </w:r>
      <w:r w:rsidR="0048224A" w:rsidRPr="00D23522">
        <w:rPr>
          <w:rFonts w:ascii="Arial" w:hAnsi="Arial" w:cs="Arial"/>
          <w:b/>
          <w:sz w:val="24"/>
          <w:szCs w:val="24"/>
          <w:lang w:val="en-AU"/>
        </w:rPr>
        <w:tab/>
      </w:r>
      <w:r w:rsidR="0026722F" w:rsidRPr="3CC88A32">
        <w:rPr>
          <w:rFonts w:ascii="Arial" w:eastAsia="Arial" w:hAnsi="Arial" w:cs="Arial"/>
          <w:sz w:val="24"/>
          <w:szCs w:val="24"/>
          <w:lang w:val="en-AU"/>
        </w:rPr>
        <w:t>Council</w:t>
      </w:r>
    </w:p>
    <w:p w14:paraId="47173E7D" w14:textId="77777777" w:rsidR="00045B7B" w:rsidRPr="00D23522" w:rsidRDefault="00045B7B" w:rsidP="009A4158">
      <w:pPr>
        <w:ind w:right="-755"/>
        <w:rPr>
          <w:rFonts w:ascii="Arial" w:hAnsi="Arial" w:cs="Arial"/>
          <w:b/>
          <w:sz w:val="24"/>
          <w:szCs w:val="24"/>
          <w:lang w:val="en-AU"/>
        </w:rPr>
      </w:pPr>
    </w:p>
    <w:p w14:paraId="47173E7E" w14:textId="16D4B6D5" w:rsidR="00E8232E" w:rsidRPr="00D23522" w:rsidRDefault="00E8232E" w:rsidP="3CC88A32">
      <w:pPr>
        <w:ind w:right="-755"/>
        <w:rPr>
          <w:rFonts w:ascii="Arial" w:eastAsia="Arial" w:hAnsi="Arial" w:cs="Arial"/>
          <w:sz w:val="24"/>
          <w:szCs w:val="24"/>
          <w:lang w:val="en-AU"/>
        </w:rPr>
      </w:pPr>
      <w:r w:rsidRPr="3CC88A32">
        <w:rPr>
          <w:rFonts w:ascii="Arial" w:eastAsia="Arial" w:hAnsi="Arial" w:cs="Arial"/>
          <w:b/>
          <w:bCs/>
          <w:sz w:val="24"/>
          <w:szCs w:val="24"/>
          <w:lang w:val="en-AU"/>
        </w:rPr>
        <w:t>Responsible</w:t>
      </w:r>
      <w:r w:rsidR="0048224A" w:rsidRPr="3CC88A32">
        <w:rPr>
          <w:rFonts w:ascii="Arial" w:eastAsia="Arial" w:hAnsi="Arial" w:cs="Arial"/>
          <w:b/>
          <w:bCs/>
          <w:sz w:val="24"/>
          <w:szCs w:val="24"/>
          <w:lang w:val="en-AU"/>
        </w:rPr>
        <w:t xml:space="preserve"> </w:t>
      </w:r>
      <w:r w:rsidR="00C170A9" w:rsidRPr="3CC88A32">
        <w:rPr>
          <w:rFonts w:ascii="Arial" w:eastAsia="Arial" w:hAnsi="Arial" w:cs="Arial"/>
          <w:b/>
          <w:bCs/>
          <w:sz w:val="24"/>
          <w:szCs w:val="24"/>
          <w:lang w:val="en-AU"/>
        </w:rPr>
        <w:t>Division</w:t>
      </w:r>
      <w:r w:rsidR="0048224A" w:rsidRPr="00D23522">
        <w:rPr>
          <w:rFonts w:ascii="Arial" w:hAnsi="Arial" w:cs="Arial"/>
          <w:sz w:val="24"/>
          <w:szCs w:val="24"/>
          <w:lang w:val="en-AU"/>
        </w:rPr>
        <w:tab/>
      </w:r>
      <w:sdt>
        <w:sdtPr>
          <w:rPr>
            <w:rFonts w:ascii="Arial" w:hAnsi="Arial" w:cs="Arial"/>
            <w:sz w:val="24"/>
            <w:szCs w:val="24"/>
            <w:lang w:val="en-AU"/>
          </w:rPr>
          <w:id w:val="8558856"/>
          <w:placeholder>
            <w:docPart w:val="3D0C8DA0396A4E04A3252CA357B1351F"/>
          </w:placeholder>
          <w:dropDownList>
            <w:listItem w:value="Choose an item."/>
            <w:listItem w:displayText="Office of the Chief Executive Officer" w:value="Office of the Chief Executive Officer"/>
            <w:listItem w:displayText="Corporate and Strategy" w:value="Corporate and Strategy"/>
            <w:listItem w:displayText="Community Development" w:value="Community Development"/>
            <w:listItem w:displayText="Technical Services" w:value="Technical Services"/>
            <w:listItem w:displayText="Planning and Development" w:value="Planning and Development"/>
          </w:dropDownList>
        </w:sdtPr>
        <w:sdtEndPr/>
        <w:sdtContent>
          <w:r w:rsidR="00936F3F">
            <w:rPr>
              <w:rFonts w:ascii="Arial" w:hAnsi="Arial" w:cs="Arial"/>
              <w:sz w:val="24"/>
              <w:szCs w:val="24"/>
              <w:lang w:val="en-AU"/>
            </w:rPr>
            <w:t>Technical Services</w:t>
          </w:r>
        </w:sdtContent>
      </w:sdt>
    </w:p>
    <w:p w14:paraId="47173E7F" w14:textId="77777777" w:rsidR="00045B7B" w:rsidRDefault="00045B7B" w:rsidP="009A4158">
      <w:pPr>
        <w:ind w:right="-755"/>
        <w:jc w:val="both"/>
        <w:rPr>
          <w:rFonts w:ascii="Arial" w:hAnsi="Arial" w:cs="Arial"/>
          <w:b/>
          <w:sz w:val="24"/>
          <w:szCs w:val="24"/>
          <w:lang w:val="en-AU"/>
        </w:rPr>
      </w:pPr>
    </w:p>
    <w:p w14:paraId="47173E80" w14:textId="04C122B5" w:rsidR="00E8232E" w:rsidRPr="00D23522" w:rsidRDefault="00E8232E" w:rsidP="3CC88A32">
      <w:pPr>
        <w:ind w:left="2835" w:right="-46" w:hanging="2835"/>
        <w:jc w:val="both"/>
        <w:rPr>
          <w:rFonts w:ascii="Arial" w:eastAsia="Arial" w:hAnsi="Arial" w:cs="Arial"/>
          <w:b/>
          <w:bCs/>
          <w:sz w:val="24"/>
          <w:szCs w:val="24"/>
          <w:lang w:val="en-AU"/>
        </w:rPr>
      </w:pPr>
      <w:r w:rsidRPr="3CC88A32">
        <w:rPr>
          <w:rFonts w:ascii="Arial" w:eastAsia="Arial" w:hAnsi="Arial" w:cs="Arial"/>
          <w:b/>
          <w:bCs/>
          <w:sz w:val="24"/>
          <w:szCs w:val="24"/>
          <w:lang w:val="en-AU"/>
        </w:rPr>
        <w:t>Objective</w:t>
      </w:r>
      <w:r w:rsidRPr="00D23522">
        <w:rPr>
          <w:rFonts w:ascii="Arial" w:hAnsi="Arial" w:cs="Arial"/>
          <w:b/>
          <w:sz w:val="24"/>
          <w:szCs w:val="24"/>
          <w:lang w:val="en-AU"/>
        </w:rPr>
        <w:tab/>
      </w:r>
      <w:r w:rsidR="0048224A" w:rsidRPr="00936F3F">
        <w:rPr>
          <w:rFonts w:ascii="Arial" w:hAnsi="Arial" w:cs="Arial"/>
          <w:sz w:val="24"/>
          <w:szCs w:val="24"/>
          <w:lang w:val="en-AU"/>
        </w:rPr>
        <w:tab/>
      </w:r>
      <w:r w:rsidR="00936F3F" w:rsidRPr="3CC88A32">
        <w:rPr>
          <w:rFonts w:ascii="Arial" w:eastAsia="Arial" w:hAnsi="Arial" w:cs="Arial"/>
          <w:sz w:val="24"/>
          <w:szCs w:val="24"/>
          <w:lang w:val="en-AU"/>
        </w:rPr>
        <w:t>To complete the undergrounding of all overhead power distribution that still exists across the City of Nedlands.</w:t>
      </w:r>
    </w:p>
    <w:p w14:paraId="47173E81" w14:textId="77777777" w:rsidR="0026722F" w:rsidRPr="00506131" w:rsidRDefault="0026722F" w:rsidP="009A4158">
      <w:pPr>
        <w:pBdr>
          <w:bottom w:val="single" w:sz="4" w:space="1" w:color="auto"/>
        </w:pBdr>
        <w:rPr>
          <w:rFonts w:ascii="Arial" w:hAnsi="Arial" w:cs="Arial"/>
          <w:b/>
          <w:sz w:val="24"/>
          <w:szCs w:val="24"/>
          <w:lang w:val="en-AU"/>
        </w:rPr>
      </w:pPr>
    </w:p>
    <w:p w14:paraId="47173E82" w14:textId="77777777" w:rsidR="0026722F" w:rsidRPr="00506131" w:rsidRDefault="0026722F" w:rsidP="009A4158">
      <w:pPr>
        <w:rPr>
          <w:rFonts w:ascii="Arial" w:hAnsi="Arial" w:cs="Arial"/>
          <w:b/>
          <w:sz w:val="24"/>
          <w:szCs w:val="24"/>
          <w:lang w:val="en-AU"/>
        </w:rPr>
      </w:pPr>
    </w:p>
    <w:p w14:paraId="47173E83" w14:textId="77777777" w:rsidR="00E8232E" w:rsidRPr="00D23522" w:rsidRDefault="3CC88A32" w:rsidP="3CC88A32">
      <w:pPr>
        <w:ind w:right="-755"/>
        <w:rPr>
          <w:rFonts w:ascii="Arial" w:eastAsia="Arial" w:hAnsi="Arial" w:cs="Arial"/>
          <w:b/>
          <w:bCs/>
          <w:sz w:val="24"/>
          <w:szCs w:val="24"/>
          <w:lang w:val="en-AU"/>
        </w:rPr>
      </w:pPr>
      <w:r w:rsidRPr="3CC88A32">
        <w:rPr>
          <w:rFonts w:ascii="Arial" w:eastAsia="Arial" w:hAnsi="Arial" w:cs="Arial"/>
          <w:b/>
          <w:bCs/>
          <w:sz w:val="24"/>
          <w:szCs w:val="24"/>
          <w:lang w:val="en-AU"/>
        </w:rPr>
        <w:t>Context</w:t>
      </w:r>
    </w:p>
    <w:p w14:paraId="47173E84" w14:textId="77777777" w:rsidR="00045B7B" w:rsidRPr="00D23522" w:rsidRDefault="00045B7B" w:rsidP="009A4158">
      <w:pPr>
        <w:ind w:right="-755"/>
        <w:rPr>
          <w:rFonts w:ascii="Arial" w:hAnsi="Arial" w:cs="Arial"/>
          <w:sz w:val="24"/>
          <w:szCs w:val="24"/>
          <w:lang w:val="en-AU"/>
        </w:rPr>
      </w:pPr>
    </w:p>
    <w:p w14:paraId="47173E85" w14:textId="2D6CFE79" w:rsidR="0048224A" w:rsidRPr="00936F3F" w:rsidRDefault="3CC88A32" w:rsidP="3CC88A32">
      <w:pPr>
        <w:ind w:right="-755"/>
        <w:rPr>
          <w:rFonts w:ascii="Arial" w:eastAsia="Arial" w:hAnsi="Arial" w:cs="Arial"/>
          <w:sz w:val="24"/>
          <w:szCs w:val="24"/>
        </w:rPr>
      </w:pPr>
      <w:r w:rsidRPr="3CC88A32">
        <w:rPr>
          <w:rFonts w:ascii="Arial" w:eastAsia="Arial" w:hAnsi="Arial" w:cs="Arial"/>
          <w:sz w:val="24"/>
          <w:szCs w:val="24"/>
        </w:rPr>
        <w:t>The City of Nedlands Community Strategic Plan 2018-2028 includes the provision of underground power as a Priority Strategy.</w:t>
      </w:r>
    </w:p>
    <w:p w14:paraId="47173E86" w14:textId="77777777" w:rsidR="00D23522" w:rsidRPr="00D23522" w:rsidRDefault="00D23522" w:rsidP="009A4158">
      <w:pPr>
        <w:ind w:right="-755"/>
        <w:rPr>
          <w:rFonts w:ascii="Arial" w:hAnsi="Arial" w:cs="Arial"/>
          <w:b/>
          <w:bCs/>
          <w:sz w:val="24"/>
          <w:szCs w:val="24"/>
        </w:rPr>
      </w:pPr>
    </w:p>
    <w:p w14:paraId="47173E87" w14:textId="77777777" w:rsidR="00E8232E" w:rsidRPr="00D23522" w:rsidRDefault="3CC88A32" w:rsidP="3CC88A32">
      <w:pPr>
        <w:ind w:right="-755"/>
        <w:rPr>
          <w:rFonts w:ascii="Arial" w:eastAsia="Arial" w:hAnsi="Arial" w:cs="Arial"/>
          <w:b/>
          <w:bCs/>
          <w:sz w:val="24"/>
          <w:szCs w:val="24"/>
          <w:lang w:val="en-AU"/>
        </w:rPr>
      </w:pPr>
      <w:r w:rsidRPr="3CC88A32">
        <w:rPr>
          <w:rFonts w:ascii="Arial" w:eastAsia="Arial" w:hAnsi="Arial" w:cs="Arial"/>
          <w:b/>
          <w:bCs/>
          <w:sz w:val="24"/>
          <w:szCs w:val="24"/>
          <w:lang w:val="en-AU"/>
        </w:rPr>
        <w:t>Statement</w:t>
      </w:r>
    </w:p>
    <w:p w14:paraId="47173E88" w14:textId="77777777" w:rsidR="00045B7B" w:rsidRPr="00D23522" w:rsidRDefault="00045B7B" w:rsidP="009A4158">
      <w:pPr>
        <w:ind w:right="-755"/>
        <w:rPr>
          <w:rFonts w:ascii="Arial" w:hAnsi="Arial" w:cs="Arial"/>
          <w:sz w:val="24"/>
          <w:szCs w:val="24"/>
          <w:lang w:val="en-AU"/>
        </w:rPr>
      </w:pPr>
    </w:p>
    <w:p w14:paraId="56A09FDF" w14:textId="77777777" w:rsidR="00936F3F" w:rsidRDefault="3CC88A32" w:rsidP="3CC88A32">
      <w:pPr>
        <w:pStyle w:val="ListParagraph"/>
        <w:numPr>
          <w:ilvl w:val="0"/>
          <w:numId w:val="1"/>
        </w:numPr>
        <w:ind w:left="567" w:hanging="567"/>
        <w:contextualSpacing/>
        <w:jc w:val="both"/>
        <w:rPr>
          <w:rFonts w:ascii="Arial" w:eastAsia="Arial" w:hAnsi="Arial" w:cs="Arial"/>
        </w:rPr>
      </w:pPr>
      <w:r w:rsidRPr="3CC88A32">
        <w:rPr>
          <w:rFonts w:ascii="Arial" w:eastAsia="Arial" w:hAnsi="Arial" w:cs="Arial"/>
        </w:rPr>
        <w:t>The Council supports the undergrounding of overhead power distribution that currently exists within the City of Nedlands and will both advocate to the State Government at every opportunity to achieve this and partner with relevant agencies on the planning and delivery of underground power;</w:t>
      </w:r>
    </w:p>
    <w:p w14:paraId="6B221FD3" w14:textId="77777777" w:rsidR="00936F3F" w:rsidRDefault="00936F3F" w:rsidP="00936F3F">
      <w:pPr>
        <w:pStyle w:val="ListParagraph"/>
        <w:ind w:left="567" w:hanging="567"/>
        <w:contextualSpacing/>
        <w:jc w:val="both"/>
        <w:rPr>
          <w:rFonts w:ascii="Arial" w:hAnsi="Arial" w:cs="Arial"/>
        </w:rPr>
      </w:pPr>
    </w:p>
    <w:p w14:paraId="172BDE7C" w14:textId="77777777" w:rsidR="00936F3F" w:rsidRDefault="3CC88A32" w:rsidP="3CC88A32">
      <w:pPr>
        <w:pStyle w:val="ListParagraph"/>
        <w:numPr>
          <w:ilvl w:val="0"/>
          <w:numId w:val="1"/>
        </w:numPr>
        <w:ind w:left="567" w:hanging="567"/>
        <w:contextualSpacing/>
        <w:jc w:val="both"/>
        <w:rPr>
          <w:rFonts w:ascii="Arial" w:eastAsia="Arial" w:hAnsi="Arial" w:cs="Arial"/>
        </w:rPr>
      </w:pPr>
      <w:r w:rsidRPr="3CC88A32">
        <w:rPr>
          <w:rFonts w:ascii="Arial" w:eastAsia="Arial" w:hAnsi="Arial" w:cs="Arial"/>
        </w:rPr>
        <w:t>The</w:t>
      </w:r>
      <w:r w:rsidRPr="3CC88A32">
        <w:rPr>
          <w:rFonts w:ascii="Arial" w:eastAsia="Arial" w:hAnsi="Arial" w:cs="Arial"/>
          <w:b/>
          <w:bCs/>
        </w:rPr>
        <w:t xml:space="preserve"> </w:t>
      </w:r>
      <w:r w:rsidRPr="3CC88A32">
        <w:rPr>
          <w:rFonts w:ascii="Arial" w:eastAsia="Arial" w:hAnsi="Arial" w:cs="Arial"/>
        </w:rPr>
        <w:t>City will identify strategies for the funding of the underground power installation which minimise the cost to the City and property owners;</w:t>
      </w:r>
    </w:p>
    <w:p w14:paraId="09030634" w14:textId="77777777" w:rsidR="00936F3F" w:rsidRPr="00F1538E" w:rsidRDefault="00936F3F" w:rsidP="00936F3F">
      <w:pPr>
        <w:ind w:left="567" w:hanging="567"/>
        <w:contextualSpacing/>
        <w:jc w:val="both"/>
        <w:rPr>
          <w:rFonts w:ascii="Arial" w:hAnsi="Arial" w:cs="Arial"/>
        </w:rPr>
      </w:pPr>
    </w:p>
    <w:p w14:paraId="5411B37C" w14:textId="77777777" w:rsidR="00936F3F" w:rsidRDefault="3CC88A32" w:rsidP="3CC88A32">
      <w:pPr>
        <w:pStyle w:val="ListParagraph"/>
        <w:numPr>
          <w:ilvl w:val="0"/>
          <w:numId w:val="1"/>
        </w:numPr>
        <w:ind w:left="567" w:hanging="567"/>
        <w:contextualSpacing/>
        <w:jc w:val="both"/>
        <w:rPr>
          <w:rFonts w:ascii="Arial" w:eastAsia="Arial" w:hAnsi="Arial" w:cs="Arial"/>
        </w:rPr>
      </w:pPr>
      <w:r w:rsidRPr="3CC88A32">
        <w:rPr>
          <w:rFonts w:ascii="Arial" w:eastAsia="Arial" w:hAnsi="Arial" w:cs="Arial"/>
        </w:rPr>
        <w:t>The City will develop a program to deliver the undergrounding of power to areas where overhead power currently exists in the shortest possible timeframe; and</w:t>
      </w:r>
    </w:p>
    <w:p w14:paraId="461F7789" w14:textId="77777777" w:rsidR="00936F3F" w:rsidRPr="00F1538E" w:rsidRDefault="00936F3F" w:rsidP="00936F3F">
      <w:pPr>
        <w:pStyle w:val="ListParagraph"/>
        <w:ind w:left="567" w:hanging="567"/>
        <w:rPr>
          <w:rFonts w:ascii="Arial" w:hAnsi="Arial" w:cs="Arial"/>
        </w:rPr>
      </w:pPr>
    </w:p>
    <w:p w14:paraId="4039944B" w14:textId="77777777" w:rsidR="00936F3F" w:rsidRDefault="3CC88A32" w:rsidP="3CC88A32">
      <w:pPr>
        <w:pStyle w:val="ListParagraph"/>
        <w:numPr>
          <w:ilvl w:val="0"/>
          <w:numId w:val="1"/>
        </w:numPr>
        <w:ind w:left="567" w:hanging="567"/>
        <w:contextualSpacing/>
        <w:jc w:val="both"/>
        <w:rPr>
          <w:rFonts w:ascii="Arial" w:eastAsia="Arial" w:hAnsi="Arial" w:cs="Arial"/>
        </w:rPr>
      </w:pPr>
      <w:r w:rsidRPr="3CC88A32">
        <w:rPr>
          <w:rFonts w:ascii="Arial" w:eastAsia="Arial" w:hAnsi="Arial" w:cs="Arial"/>
        </w:rPr>
        <w:t xml:space="preserve">The Council supports a method of equally distributing the costs for underground power projects as follows: </w:t>
      </w:r>
    </w:p>
    <w:p w14:paraId="7BFACCB2" w14:textId="77777777" w:rsidR="00936F3F" w:rsidRPr="00F1538E" w:rsidRDefault="00936F3F" w:rsidP="00936F3F">
      <w:pPr>
        <w:pStyle w:val="ListParagraph"/>
        <w:rPr>
          <w:rFonts w:ascii="Arial" w:hAnsi="Arial" w:cs="Arial"/>
        </w:rPr>
      </w:pPr>
    </w:p>
    <w:p w14:paraId="5F8BC57E" w14:textId="77777777" w:rsidR="00936F3F" w:rsidRDefault="3CC88A32" w:rsidP="3CC88A32">
      <w:pPr>
        <w:pStyle w:val="ListParagraph"/>
        <w:numPr>
          <w:ilvl w:val="0"/>
          <w:numId w:val="2"/>
        </w:numPr>
        <w:ind w:left="1134" w:hanging="567"/>
        <w:contextualSpacing/>
        <w:jc w:val="both"/>
        <w:rPr>
          <w:rFonts w:ascii="Arial" w:eastAsia="Arial" w:hAnsi="Arial" w:cs="Arial"/>
        </w:rPr>
      </w:pPr>
      <w:r w:rsidRPr="3CC88A32">
        <w:rPr>
          <w:rFonts w:ascii="Arial" w:eastAsia="Arial" w:hAnsi="Arial" w:cs="Arial"/>
        </w:rPr>
        <w:t>State Underground Power Project (SUPP) 50% funded by State / City and 50% funded by property owner; or</w:t>
      </w:r>
    </w:p>
    <w:p w14:paraId="1024644B" w14:textId="77777777" w:rsidR="00936F3F" w:rsidRDefault="00936F3F" w:rsidP="00936F3F">
      <w:pPr>
        <w:pStyle w:val="ListParagraph"/>
        <w:ind w:left="1134" w:hanging="567"/>
        <w:contextualSpacing/>
        <w:jc w:val="both"/>
        <w:rPr>
          <w:rFonts w:ascii="Arial" w:hAnsi="Arial" w:cs="Arial"/>
        </w:rPr>
      </w:pPr>
    </w:p>
    <w:p w14:paraId="23DC7A5B" w14:textId="0C8A83AE" w:rsidR="3CC88A32" w:rsidRDefault="3CC88A32" w:rsidP="3CC88A32">
      <w:pPr>
        <w:pStyle w:val="ListParagraph"/>
        <w:numPr>
          <w:ilvl w:val="0"/>
          <w:numId w:val="2"/>
        </w:numPr>
        <w:ind w:left="1134" w:hanging="567"/>
        <w:jc w:val="both"/>
        <w:rPr>
          <w:rFonts w:asciiTheme="minorHAnsi" w:eastAsiaTheme="minorEastAsia" w:hAnsiTheme="minorHAnsi" w:cstheme="minorBidi"/>
        </w:rPr>
      </w:pPr>
      <w:r w:rsidRPr="3CC88A32">
        <w:rPr>
          <w:rFonts w:ascii="Arial" w:eastAsia="Arial" w:hAnsi="Arial" w:cs="Arial"/>
        </w:rPr>
        <w:t>Local Government client funded underground power project funded by Western Power, the City and property owners with negotiated contributions.</w:t>
      </w:r>
    </w:p>
    <w:p w14:paraId="27F25298" w14:textId="77777777" w:rsidR="00936F3F" w:rsidRPr="00F1538E" w:rsidRDefault="00936F3F" w:rsidP="00936F3F">
      <w:pPr>
        <w:contextualSpacing/>
        <w:jc w:val="both"/>
        <w:rPr>
          <w:rFonts w:ascii="Arial" w:hAnsi="Arial" w:cs="Arial"/>
        </w:rPr>
      </w:pPr>
    </w:p>
    <w:p w14:paraId="165762BE" w14:textId="77777777" w:rsidR="00936F3F" w:rsidRDefault="3CC88A32" w:rsidP="3CC88A32">
      <w:pPr>
        <w:pStyle w:val="ListParagraph"/>
        <w:numPr>
          <w:ilvl w:val="0"/>
          <w:numId w:val="1"/>
        </w:numPr>
        <w:ind w:left="567" w:hanging="567"/>
        <w:contextualSpacing/>
        <w:jc w:val="both"/>
        <w:rPr>
          <w:rFonts w:ascii="Arial" w:eastAsia="Arial" w:hAnsi="Arial" w:cs="Arial"/>
        </w:rPr>
      </w:pPr>
      <w:r w:rsidRPr="3CC88A32">
        <w:rPr>
          <w:rFonts w:ascii="Arial" w:eastAsia="Arial" w:hAnsi="Arial" w:cs="Arial"/>
        </w:rPr>
        <w:t>The method of distributing the contribution by the property owner is included in the Underground Power Procedure.</w:t>
      </w:r>
    </w:p>
    <w:p w14:paraId="3173DE7A" w14:textId="77777777" w:rsidR="00936F3F" w:rsidRDefault="00936F3F" w:rsidP="00936F3F">
      <w:pPr>
        <w:pStyle w:val="ListParagraph"/>
        <w:ind w:left="567" w:hanging="567"/>
        <w:contextualSpacing/>
        <w:jc w:val="both"/>
        <w:rPr>
          <w:rFonts w:ascii="Arial" w:hAnsi="Arial" w:cs="Arial"/>
        </w:rPr>
      </w:pPr>
    </w:p>
    <w:p w14:paraId="452AC4CA" w14:textId="77777777" w:rsidR="00936F3F" w:rsidRPr="004A6E35" w:rsidRDefault="3CC88A32" w:rsidP="3CC88A32">
      <w:pPr>
        <w:pStyle w:val="ListParagraph"/>
        <w:numPr>
          <w:ilvl w:val="0"/>
          <w:numId w:val="1"/>
        </w:numPr>
        <w:ind w:left="567" w:hanging="567"/>
        <w:contextualSpacing/>
        <w:jc w:val="both"/>
        <w:rPr>
          <w:rFonts w:ascii="Arial" w:eastAsia="Arial" w:hAnsi="Arial" w:cs="Arial"/>
        </w:rPr>
      </w:pPr>
      <w:r w:rsidRPr="3CC88A32">
        <w:rPr>
          <w:rFonts w:ascii="Arial" w:eastAsia="Arial" w:hAnsi="Arial" w:cs="Arial"/>
        </w:rPr>
        <w:t>The City will seek to install, own and manage the street light network and update to the latest lighting technologies including smart control.</w:t>
      </w:r>
    </w:p>
    <w:p w14:paraId="47173E8A" w14:textId="77777777" w:rsidR="0026722F" w:rsidRPr="00506131" w:rsidRDefault="0026722F" w:rsidP="009A4158">
      <w:pPr>
        <w:pBdr>
          <w:bottom w:val="single" w:sz="4" w:space="1" w:color="auto"/>
        </w:pBdr>
        <w:rPr>
          <w:rFonts w:ascii="Arial" w:hAnsi="Arial" w:cs="Arial"/>
          <w:b/>
          <w:sz w:val="24"/>
          <w:szCs w:val="24"/>
          <w:lang w:val="en-AU"/>
        </w:rPr>
      </w:pPr>
    </w:p>
    <w:p w14:paraId="7AF64D25" w14:textId="77777777" w:rsidR="009C28A5" w:rsidRDefault="009C28A5" w:rsidP="3CC88A32">
      <w:pPr>
        <w:ind w:right="-755"/>
        <w:rPr>
          <w:rFonts w:ascii="Arial" w:eastAsia="Arial" w:hAnsi="Arial" w:cs="Arial"/>
          <w:b/>
          <w:bCs/>
          <w:sz w:val="24"/>
          <w:szCs w:val="24"/>
          <w:lang w:val="en-AU"/>
        </w:rPr>
      </w:pPr>
    </w:p>
    <w:p w14:paraId="04ABB7B1" w14:textId="77777777" w:rsidR="009C28A5" w:rsidRDefault="009C28A5" w:rsidP="3CC88A32">
      <w:pPr>
        <w:ind w:right="-755"/>
        <w:rPr>
          <w:rFonts w:ascii="Arial" w:eastAsia="Arial" w:hAnsi="Arial" w:cs="Arial"/>
          <w:b/>
          <w:bCs/>
          <w:sz w:val="24"/>
          <w:szCs w:val="24"/>
          <w:lang w:val="en-AU"/>
        </w:rPr>
      </w:pPr>
    </w:p>
    <w:p w14:paraId="47173E8C" w14:textId="55FA76C8" w:rsidR="00E8232E" w:rsidRPr="00D23522" w:rsidRDefault="3CC88A32" w:rsidP="3CC88A32">
      <w:pPr>
        <w:ind w:right="-755"/>
        <w:rPr>
          <w:rFonts w:ascii="Arial" w:eastAsia="Arial" w:hAnsi="Arial" w:cs="Arial"/>
          <w:b/>
          <w:bCs/>
          <w:sz w:val="24"/>
          <w:szCs w:val="24"/>
          <w:lang w:val="en-AU"/>
        </w:rPr>
      </w:pPr>
      <w:bookmarkStart w:id="0" w:name="_GoBack"/>
      <w:bookmarkEnd w:id="0"/>
      <w:r w:rsidRPr="3CC88A32">
        <w:rPr>
          <w:rFonts w:ascii="Arial" w:eastAsia="Arial" w:hAnsi="Arial" w:cs="Arial"/>
          <w:b/>
          <w:bCs/>
          <w:sz w:val="24"/>
          <w:szCs w:val="24"/>
          <w:lang w:val="en-AU"/>
        </w:rPr>
        <w:lastRenderedPageBreak/>
        <w:t xml:space="preserve">Related documentation  </w:t>
      </w:r>
    </w:p>
    <w:p w14:paraId="47173E8D" w14:textId="77777777" w:rsidR="00045B7B" w:rsidRPr="00D23522" w:rsidRDefault="00045B7B" w:rsidP="009A4158">
      <w:pPr>
        <w:rPr>
          <w:rFonts w:ascii="Arial" w:hAnsi="Arial" w:cs="Arial"/>
          <w:sz w:val="24"/>
          <w:szCs w:val="24"/>
          <w:lang w:val="en-AU"/>
        </w:rPr>
      </w:pPr>
    </w:p>
    <w:p w14:paraId="47173E8E" w14:textId="207B8DC1" w:rsidR="00D23522" w:rsidRPr="00D23522" w:rsidRDefault="3CC88A32" w:rsidP="3CC88A32">
      <w:pPr>
        <w:rPr>
          <w:rFonts w:ascii="Arial" w:eastAsia="Arial" w:hAnsi="Arial" w:cs="Arial"/>
          <w:sz w:val="24"/>
          <w:szCs w:val="24"/>
          <w:lang w:val="en-AU"/>
        </w:rPr>
      </w:pPr>
      <w:r w:rsidRPr="3CC88A32">
        <w:rPr>
          <w:rFonts w:ascii="Arial" w:eastAsia="Arial" w:hAnsi="Arial" w:cs="Arial"/>
          <w:sz w:val="24"/>
          <w:szCs w:val="24"/>
          <w:lang w:val="en-AU"/>
        </w:rPr>
        <w:t>Underground Power Procedure</w:t>
      </w:r>
    </w:p>
    <w:p w14:paraId="47173E8F" w14:textId="77777777" w:rsidR="00E8232E" w:rsidRDefault="00E8232E" w:rsidP="009A4158">
      <w:pPr>
        <w:ind w:right="-755"/>
        <w:rPr>
          <w:rFonts w:ascii="Arial" w:hAnsi="Arial" w:cs="Arial"/>
          <w:sz w:val="24"/>
          <w:szCs w:val="24"/>
          <w:lang w:val="en-AU"/>
        </w:rPr>
      </w:pPr>
    </w:p>
    <w:p w14:paraId="47173E90" w14:textId="77777777" w:rsidR="00E8232E" w:rsidRDefault="3CC88A32" w:rsidP="3CC88A32">
      <w:pPr>
        <w:ind w:right="-755"/>
        <w:rPr>
          <w:rFonts w:ascii="Arial" w:eastAsia="Arial" w:hAnsi="Arial" w:cs="Arial"/>
          <w:b/>
          <w:bCs/>
          <w:sz w:val="24"/>
          <w:szCs w:val="24"/>
        </w:rPr>
      </w:pPr>
      <w:r w:rsidRPr="3CC88A32">
        <w:rPr>
          <w:rFonts w:ascii="Arial" w:eastAsia="Arial" w:hAnsi="Arial" w:cs="Arial"/>
          <w:b/>
          <w:bCs/>
          <w:sz w:val="24"/>
          <w:szCs w:val="24"/>
        </w:rPr>
        <w:t xml:space="preserve">Related local law and legislation </w:t>
      </w:r>
    </w:p>
    <w:p w14:paraId="47173E91" w14:textId="77777777" w:rsidR="00045B7B" w:rsidRDefault="00045B7B" w:rsidP="009A4158">
      <w:pPr>
        <w:rPr>
          <w:rFonts w:ascii="Arial" w:hAnsi="Arial" w:cs="Arial"/>
          <w:sz w:val="24"/>
          <w:szCs w:val="24"/>
          <w:lang w:val="en-AU"/>
        </w:rPr>
      </w:pPr>
    </w:p>
    <w:p w14:paraId="4400446A" w14:textId="77777777" w:rsidR="00936F3F" w:rsidRPr="00936F3F" w:rsidRDefault="3CC88A32" w:rsidP="3CC88A32">
      <w:pPr>
        <w:ind w:left="2160" w:hanging="2160"/>
        <w:rPr>
          <w:rFonts w:ascii="Arial" w:eastAsia="Arial" w:hAnsi="Arial" w:cs="Arial"/>
          <w:sz w:val="24"/>
          <w:szCs w:val="24"/>
        </w:rPr>
      </w:pPr>
      <w:r w:rsidRPr="3CC88A32">
        <w:rPr>
          <w:rFonts w:ascii="Arial" w:eastAsia="Arial" w:hAnsi="Arial" w:cs="Arial"/>
          <w:sz w:val="24"/>
          <w:szCs w:val="24"/>
        </w:rPr>
        <w:t>Local Government Act 1995 Section 6.38(1)</w:t>
      </w:r>
    </w:p>
    <w:p w14:paraId="594D700C" w14:textId="77777777" w:rsidR="00936F3F" w:rsidRPr="00936F3F" w:rsidRDefault="3CC88A32" w:rsidP="3CC88A32">
      <w:pPr>
        <w:ind w:left="2160" w:hanging="2160"/>
        <w:rPr>
          <w:rFonts w:ascii="Arial" w:eastAsia="Arial" w:hAnsi="Arial" w:cs="Arial"/>
          <w:b/>
          <w:bCs/>
          <w:sz w:val="24"/>
          <w:szCs w:val="24"/>
        </w:rPr>
      </w:pPr>
      <w:r w:rsidRPr="3CC88A32">
        <w:rPr>
          <w:rFonts w:ascii="Arial" w:eastAsia="Arial" w:hAnsi="Arial" w:cs="Arial"/>
          <w:sz w:val="24"/>
          <w:szCs w:val="24"/>
        </w:rPr>
        <w:t>Local Government (Financial Management) Regulations 1996 Section 54(c)</w:t>
      </w:r>
    </w:p>
    <w:p w14:paraId="47173E92" w14:textId="6D21C7F0" w:rsidR="00D23522" w:rsidRPr="00D23522" w:rsidRDefault="00D23522" w:rsidP="009A4158">
      <w:pPr>
        <w:rPr>
          <w:rFonts w:ascii="Arial" w:hAnsi="Arial" w:cs="Arial"/>
          <w:sz w:val="24"/>
          <w:szCs w:val="24"/>
          <w:lang w:val="en-AU"/>
        </w:rPr>
      </w:pPr>
    </w:p>
    <w:p w14:paraId="47173E94" w14:textId="77777777" w:rsidR="00E8232E" w:rsidRPr="00506131" w:rsidRDefault="3CC88A32" w:rsidP="3CC88A32">
      <w:pPr>
        <w:ind w:right="-755"/>
        <w:rPr>
          <w:rFonts w:ascii="Arial" w:eastAsia="Arial" w:hAnsi="Arial" w:cs="Arial"/>
          <w:b/>
          <w:bCs/>
          <w:sz w:val="24"/>
          <w:szCs w:val="24"/>
          <w:lang w:val="en-AU"/>
        </w:rPr>
      </w:pPr>
      <w:r w:rsidRPr="3CC88A32">
        <w:rPr>
          <w:rFonts w:ascii="Arial" w:eastAsia="Arial" w:hAnsi="Arial" w:cs="Arial"/>
          <w:b/>
          <w:bCs/>
          <w:sz w:val="24"/>
          <w:szCs w:val="24"/>
        </w:rPr>
        <w:t>Related delegation</w:t>
      </w:r>
    </w:p>
    <w:p w14:paraId="47173E95" w14:textId="77777777" w:rsidR="00045B7B" w:rsidRDefault="00045B7B" w:rsidP="009A4158">
      <w:pPr>
        <w:rPr>
          <w:rFonts w:ascii="Arial" w:hAnsi="Arial" w:cs="Arial"/>
          <w:sz w:val="24"/>
          <w:szCs w:val="24"/>
          <w:lang w:val="en-AU"/>
        </w:rPr>
      </w:pPr>
    </w:p>
    <w:p w14:paraId="47173E97" w14:textId="1BC6D63C" w:rsidR="0026722F" w:rsidRPr="00936F3F" w:rsidRDefault="3CC88A32" w:rsidP="3CC88A32">
      <w:pPr>
        <w:pBdr>
          <w:bottom w:val="single" w:sz="4" w:space="1" w:color="auto"/>
        </w:pBdr>
        <w:rPr>
          <w:rFonts w:ascii="Arial" w:eastAsia="Arial" w:hAnsi="Arial" w:cs="Arial"/>
          <w:sz w:val="24"/>
          <w:szCs w:val="24"/>
          <w:lang w:val="en-AU"/>
        </w:rPr>
      </w:pPr>
      <w:r w:rsidRPr="3CC88A32">
        <w:rPr>
          <w:rFonts w:ascii="Arial" w:eastAsia="Arial" w:hAnsi="Arial" w:cs="Arial"/>
          <w:sz w:val="24"/>
          <w:szCs w:val="24"/>
          <w:lang w:val="en-AU"/>
        </w:rPr>
        <w:t>Nil.</w:t>
      </w:r>
    </w:p>
    <w:p w14:paraId="3C7347C6" w14:textId="77777777" w:rsidR="00936F3F" w:rsidRPr="00506131" w:rsidRDefault="00936F3F" w:rsidP="009A4158">
      <w:pPr>
        <w:pBdr>
          <w:bottom w:val="single" w:sz="4" w:space="1" w:color="auto"/>
        </w:pBdr>
        <w:rPr>
          <w:rFonts w:ascii="Arial" w:hAnsi="Arial" w:cs="Arial"/>
          <w:b/>
          <w:sz w:val="24"/>
          <w:szCs w:val="24"/>
          <w:lang w:val="en-AU"/>
        </w:rPr>
      </w:pPr>
    </w:p>
    <w:p w14:paraId="47173E98" w14:textId="77777777" w:rsidR="009D56B0" w:rsidRDefault="009D56B0" w:rsidP="009A4158">
      <w:pPr>
        <w:ind w:right="-755"/>
        <w:rPr>
          <w:rFonts w:ascii="Arial" w:hAnsi="Arial" w:cs="Arial"/>
          <w:b/>
          <w:sz w:val="24"/>
          <w:szCs w:val="24"/>
          <w:lang w:val="en-AU"/>
        </w:rPr>
      </w:pPr>
    </w:p>
    <w:p w14:paraId="47173E99" w14:textId="77777777" w:rsidR="00E8232E" w:rsidRPr="00506131" w:rsidRDefault="3CC88A32" w:rsidP="3CC88A32">
      <w:pPr>
        <w:ind w:right="-755"/>
        <w:rPr>
          <w:rFonts w:ascii="Arial" w:eastAsia="Arial" w:hAnsi="Arial" w:cs="Arial"/>
          <w:b/>
          <w:bCs/>
          <w:sz w:val="24"/>
          <w:szCs w:val="24"/>
          <w:lang w:val="en-AU"/>
        </w:rPr>
      </w:pPr>
      <w:r w:rsidRPr="3CC88A32">
        <w:rPr>
          <w:rFonts w:ascii="Arial" w:eastAsia="Arial" w:hAnsi="Arial" w:cs="Arial"/>
          <w:b/>
          <w:bCs/>
          <w:sz w:val="24"/>
          <w:szCs w:val="24"/>
          <w:lang w:val="en-AU"/>
        </w:rPr>
        <w:t>Review History</w:t>
      </w:r>
    </w:p>
    <w:p w14:paraId="47173E9A" w14:textId="77777777" w:rsidR="00045B7B" w:rsidRDefault="00045B7B" w:rsidP="009A4158">
      <w:pPr>
        <w:rPr>
          <w:rFonts w:ascii="Arial" w:hAnsi="Arial" w:cs="Arial"/>
          <w:sz w:val="24"/>
          <w:szCs w:val="24"/>
          <w:lang w:val="en-AU"/>
        </w:rPr>
      </w:pPr>
    </w:p>
    <w:p w14:paraId="1852675F" w14:textId="77777777" w:rsidR="00936F3F" w:rsidRDefault="3CC88A32" w:rsidP="3CC88A32">
      <w:pPr>
        <w:ind w:left="2160" w:hanging="2160"/>
        <w:rPr>
          <w:rFonts w:ascii="Arial" w:eastAsia="Arial" w:hAnsi="Arial" w:cs="Arial"/>
          <w:b/>
          <w:bCs/>
        </w:rPr>
      </w:pPr>
      <w:r w:rsidRPr="3CC88A32">
        <w:rPr>
          <w:rFonts w:ascii="Arial" w:eastAsia="Arial" w:hAnsi="Arial" w:cs="Arial"/>
        </w:rPr>
        <w:t>26 February 2013 (Report CPS07.13)</w:t>
      </w:r>
    </w:p>
    <w:p w14:paraId="2C54712B" w14:textId="77777777" w:rsidR="00936F3F" w:rsidRDefault="3CC88A32" w:rsidP="3CC88A32">
      <w:pPr>
        <w:ind w:left="2160" w:hanging="2160"/>
        <w:rPr>
          <w:rFonts w:ascii="Arial" w:eastAsia="Arial" w:hAnsi="Arial" w:cs="Arial"/>
        </w:rPr>
      </w:pPr>
      <w:r w:rsidRPr="3CC88A32">
        <w:rPr>
          <w:rFonts w:ascii="Arial" w:eastAsia="Arial" w:hAnsi="Arial" w:cs="Arial"/>
        </w:rPr>
        <w:t>13 December 2005 (Report CP36.05)</w:t>
      </w:r>
    </w:p>
    <w:p w14:paraId="3E86474D" w14:textId="77777777" w:rsidR="00936F3F" w:rsidRDefault="3CC88A32" w:rsidP="3CC88A32">
      <w:pPr>
        <w:ind w:left="2160" w:hanging="2160"/>
        <w:rPr>
          <w:rFonts w:ascii="Arial" w:eastAsia="Arial" w:hAnsi="Arial" w:cs="Arial"/>
        </w:rPr>
      </w:pPr>
      <w:r w:rsidRPr="3CC88A32">
        <w:rPr>
          <w:rFonts w:ascii="Arial" w:eastAsia="Arial" w:hAnsi="Arial" w:cs="Arial"/>
        </w:rPr>
        <w:t>23 November 2004 (Report T34.04)</w:t>
      </w:r>
    </w:p>
    <w:p w14:paraId="406A3628" w14:textId="528FBF67" w:rsidR="00936F3F" w:rsidRDefault="3CC88A32" w:rsidP="3CC88A32">
      <w:pPr>
        <w:ind w:left="2160" w:hanging="2160"/>
        <w:rPr>
          <w:rFonts w:ascii="Arial" w:eastAsia="Arial" w:hAnsi="Arial" w:cs="Arial"/>
        </w:rPr>
      </w:pPr>
      <w:r w:rsidRPr="3CC88A32">
        <w:rPr>
          <w:rFonts w:ascii="Arial" w:eastAsia="Arial" w:hAnsi="Arial" w:cs="Arial"/>
        </w:rPr>
        <w:t>28 October 2003 (Report T29.03)</w:t>
      </w:r>
    </w:p>
    <w:p w14:paraId="45AC668F" w14:textId="01E7677A" w:rsidR="00936F3F" w:rsidRDefault="3CC88A32" w:rsidP="3CC88A32">
      <w:pPr>
        <w:ind w:left="2160" w:hanging="2160"/>
        <w:rPr>
          <w:rFonts w:ascii="Arial" w:eastAsia="Arial" w:hAnsi="Arial" w:cs="Arial"/>
        </w:rPr>
      </w:pPr>
      <w:r w:rsidRPr="3CC88A32">
        <w:rPr>
          <w:rFonts w:ascii="Arial" w:eastAsia="Arial" w:hAnsi="Arial" w:cs="Arial"/>
        </w:rPr>
        <w:t>25 November 1997 (Report T72.97)</w:t>
      </w:r>
    </w:p>
    <w:p w14:paraId="1989635E" w14:textId="2EC02846" w:rsidR="00936F3F" w:rsidRDefault="3CC88A32" w:rsidP="3CC88A32">
      <w:pPr>
        <w:ind w:left="2160" w:hanging="2160"/>
        <w:rPr>
          <w:rFonts w:ascii="Arial" w:eastAsia="Arial" w:hAnsi="Arial" w:cs="Arial"/>
        </w:rPr>
      </w:pPr>
      <w:r w:rsidRPr="3CC88A32">
        <w:rPr>
          <w:rFonts w:ascii="Arial" w:eastAsia="Arial" w:hAnsi="Arial" w:cs="Arial"/>
        </w:rPr>
        <w:t>26 June 2018 (Report CPS13.18)</w:t>
      </w:r>
    </w:p>
    <w:p w14:paraId="25795989" w14:textId="77777777" w:rsidR="00936F3F" w:rsidRDefault="00936F3F" w:rsidP="00936F3F">
      <w:pPr>
        <w:ind w:left="2160" w:hanging="2160"/>
        <w:rPr>
          <w:rFonts w:ascii="Arial" w:hAnsi="Arial" w:cs="Arial"/>
          <w:b/>
          <w:bCs/>
        </w:rPr>
      </w:pPr>
    </w:p>
    <w:p w14:paraId="47173E9C" w14:textId="77777777" w:rsidR="0026722F" w:rsidRDefault="0026722F" w:rsidP="006548BC">
      <w:pPr>
        <w:ind w:left="-567" w:right="-755"/>
        <w:rPr>
          <w:rFonts w:ascii="Arial" w:hAnsi="Arial" w:cs="Arial"/>
          <w:b/>
          <w:bCs/>
          <w:sz w:val="24"/>
          <w:szCs w:val="24"/>
        </w:rPr>
      </w:pPr>
    </w:p>
    <w:sectPr w:rsidR="0026722F"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73E9F" w14:textId="77777777" w:rsidR="00742A39" w:rsidRDefault="00742A39" w:rsidP="00A972E3">
      <w:r>
        <w:separator/>
      </w:r>
    </w:p>
  </w:endnote>
  <w:endnote w:type="continuationSeparator" w:id="0">
    <w:p w14:paraId="47173EA0" w14:textId="77777777" w:rsidR="00742A39" w:rsidRDefault="00742A39"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3" w14:textId="77777777" w:rsidR="00742A39" w:rsidRDefault="00742A39"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73E9D" w14:textId="77777777" w:rsidR="00742A39" w:rsidRDefault="00742A39" w:rsidP="00A972E3">
      <w:r>
        <w:separator/>
      </w:r>
    </w:p>
  </w:footnote>
  <w:footnote w:type="continuationSeparator" w:id="0">
    <w:p w14:paraId="47173E9E" w14:textId="77777777" w:rsidR="00742A39" w:rsidRDefault="00742A39"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1" w14:textId="75F1257B" w:rsidR="00742A39" w:rsidRDefault="00936F3F"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1691E454">
              <wp:simplePos x="0" y="0"/>
              <wp:positionH relativeFrom="column">
                <wp:posOffset>1673225</wp:posOffset>
              </wp:positionH>
              <wp:positionV relativeFrom="paragraph">
                <wp:posOffset>297180</wp:posOffset>
              </wp:positionV>
              <wp:extent cx="2993390" cy="267970"/>
              <wp:effectExtent l="6350" t="1905" r="63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RMkAIAACwFAAAOAAAAZHJzL2Uyb0RvYy54bWysVNuO2yAQfa/Uf0C8Z32pc7G1zmovdVVp&#10;e5F2+wEEcIyKgQKJva367x1wks22L1VVP2BghsOcmTNcXo29RHtundCqxtlFihFXVDOhtjX+8tjM&#10;Vhg5TxQjUite4yfu8NX69avLwVQ8152WjFsEIMpVg6lx572pksTRjvfEXWjDFRhbbXviYWm3CbNk&#10;APReJnmaLpJBW2asptw52L2bjHgd8duWU/+pbR33SNYYYvNxtHHchDFZX5Jqa4npBD2EQf4hip4I&#10;BZeeoO6IJ2hnxR9QvaBWO936C6r7RLetoDxyADZZ+hubh44YHrlAcpw5pcn9P1j6cf/ZIsGgdhgp&#10;0kOJHvno0Y0eURayMxhXgdODATc/wnbwDEydudf0q0NK33ZEbfm1tXroOGEQXTyZnB2dcFwA2Qwf&#10;NINryM7rCDS2tg+AkAwE6FClp1NlQigUNvOyfPOmBBMFW75YlstYuoRUx9PGOv+O6x6FSY0tVD6i&#10;k/2988ADXI8uMXotBWuElHFht5tbadGegEqa+E1npenItHu8zk2uEc+dY0gVkJQOmNN10w4wgACC&#10;LXCJkvhRZnmR3uTlrFmslrOiKeYzILSapVl5Uy7Soizump8hgqyoOsEYV/dC8aM8s+Lvyn9olElY&#10;UaBoqHE5z+eR3IvoD7QOXNPwheJD0l649cJDt0rR13h1ciJVqPpbxeAAqTwRcponL8OPaJCD4z9m&#10;JWokyGISiB83I6AE4Ww0ewK1WA3FhLrDEwOTTtvvGA3QrjV233bEcozkewWKK7OiCP0dF8V8mcPC&#10;nls25xaiKEDV2GM0TW/99CbsjBXbDm46avwaVNqIKKDnqIBCWEBLRjKH5yP0/Pk6ej0/cutfAAAA&#10;//8DAFBLAwQUAAYACAAAACEAzufzFd4AAAAJAQAADwAAAGRycy9kb3ducmV2LnhtbEyPwU7DMBBE&#10;70j8g7WVuFG7TQlNyKZCkcqFE6W9b+NtEjW2Q+y24e8xJziu9mnmTbGZTC+uPPrOWYTFXIFgWzvd&#10;2QZh/7l9XIPwgaym3llG+GYPm/L+rqBcu5v94OsuNCKGWJ8TQhvCkEvp65YN+bkb2MbfyY2GQjzH&#10;RuqRbjHc9HKpVCoNdTY2tDRw1XJ93l0Mgsveqq/JJNtTFQ4LGvr94V0pxIfZ9PoCIvAU/mD41Y/q&#10;UEano7tY7UWPsEyTp4girNI4IQLPySoDcURYZwpkWcj/C8ofAAAA//8DAFBLAQItABQABgAIAAAA&#10;IQC2gziS/gAAAOEBAAATAAAAAAAAAAAAAAAAAAAAAABbQ29udGVudF9UeXBlc10ueG1sUEsBAi0A&#10;FAAGAAgAAAAhADj9If/WAAAAlAEAAAsAAAAAAAAAAAAAAAAALwEAAF9yZWxzLy5yZWxzUEsBAi0A&#10;FAAGAAgAAAAhAFrDZEyQAgAALAUAAA4AAAAAAAAAAAAAAAAALgIAAGRycy9lMm9Eb2MueG1sUEsB&#10;Ai0AFAAGAAgAAAAhAM7n8xXeAAAACQEAAA8AAAAAAAAAAAAAAAAA6gQAAGRycy9kb3ducmV2Lnht&#10;bFBLBQYAAAAABAAEAPMAAAD1BQAAAAA=&#10;" stroked="f">
              <v:fill opacity="0"/>
              <v:textbox style="mso-fit-shape-to-text:t">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v:textbox>
            </v:shape>
          </w:pict>
        </mc:Fallback>
      </mc:AlternateContent>
    </w:r>
    <w:r w:rsidR="00742A39"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742A39" w:rsidRPr="00A972E3" w:rsidRDefault="00742A39"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525897"/>
    <w:multiLevelType w:val="hybridMultilevel"/>
    <w:tmpl w:val="AD44A61C"/>
    <w:lvl w:ilvl="0" w:tplc="FFFFFFFF">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15:restartNumberingAfterBreak="0">
    <w:nsid w:val="70967257"/>
    <w:multiLevelType w:val="hybridMultilevel"/>
    <w:tmpl w:val="ADD66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62C50"/>
    <w:rsid w:val="00105775"/>
    <w:rsid w:val="001C2547"/>
    <w:rsid w:val="001F388F"/>
    <w:rsid w:val="0026376D"/>
    <w:rsid w:val="0026722F"/>
    <w:rsid w:val="004258CE"/>
    <w:rsid w:val="0048224A"/>
    <w:rsid w:val="00532797"/>
    <w:rsid w:val="005D771B"/>
    <w:rsid w:val="006237B7"/>
    <w:rsid w:val="006548BC"/>
    <w:rsid w:val="00681866"/>
    <w:rsid w:val="006F2D64"/>
    <w:rsid w:val="00713B66"/>
    <w:rsid w:val="00742A39"/>
    <w:rsid w:val="007E4678"/>
    <w:rsid w:val="00870702"/>
    <w:rsid w:val="008A6587"/>
    <w:rsid w:val="008B4BAF"/>
    <w:rsid w:val="008D46BC"/>
    <w:rsid w:val="00936F3F"/>
    <w:rsid w:val="0093701C"/>
    <w:rsid w:val="009639FA"/>
    <w:rsid w:val="00964F8F"/>
    <w:rsid w:val="009A4158"/>
    <w:rsid w:val="009C28A5"/>
    <w:rsid w:val="009D56B0"/>
    <w:rsid w:val="00A1650B"/>
    <w:rsid w:val="00A715FA"/>
    <w:rsid w:val="00A972E3"/>
    <w:rsid w:val="00B3270E"/>
    <w:rsid w:val="00B73DCC"/>
    <w:rsid w:val="00C170A9"/>
    <w:rsid w:val="00C638EB"/>
    <w:rsid w:val="00C924E8"/>
    <w:rsid w:val="00D23522"/>
    <w:rsid w:val="00E56231"/>
    <w:rsid w:val="00E8232E"/>
    <w:rsid w:val="00F35E44"/>
    <w:rsid w:val="3CC88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 w:type="paragraph" w:styleId="ListParagraph">
    <w:name w:val="List Paragraph"/>
    <w:basedOn w:val="Normal"/>
    <w:link w:val="ListParagraphChar"/>
    <w:uiPriority w:val="34"/>
    <w:qFormat/>
    <w:rsid w:val="00936F3F"/>
    <w:pPr>
      <w:ind w:left="720"/>
    </w:pPr>
    <w:rPr>
      <w:rFonts w:ascii="Times New Roman" w:eastAsia="Times New Roman" w:hAnsi="Times New Roman"/>
      <w:sz w:val="24"/>
      <w:szCs w:val="24"/>
      <w:lang w:val="en-AU" w:eastAsia="en-US"/>
    </w:rPr>
  </w:style>
  <w:style w:type="character" w:customStyle="1" w:styleId="ListParagraphChar">
    <w:name w:val="List Paragraph Char"/>
    <w:basedOn w:val="DefaultParagraphFont"/>
    <w:link w:val="ListParagraph"/>
    <w:uiPriority w:val="34"/>
    <w:rsid w:val="00936F3F"/>
    <w:rPr>
      <w:rFonts w:ascii="Times New Roman" w:eastAsia="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BA69F947FD4C999391F3A6E8E6B555"/>
        <w:category>
          <w:name w:val="General"/>
          <w:gallery w:val="placeholder"/>
        </w:category>
        <w:types>
          <w:type w:val="bbPlcHdr"/>
        </w:types>
        <w:behaviors>
          <w:behavior w:val="content"/>
        </w:behaviors>
        <w:guid w:val="{86F4F9AA-F18C-4626-957A-34CE80CAB160}"/>
      </w:docPartPr>
      <w:docPartBody>
        <w:p w:rsidR="0064448C" w:rsidRDefault="00B25924" w:rsidP="00B25924">
          <w:pPr>
            <w:pStyle w:val="8FBA69F947FD4C999391F3A6E8E6B5552"/>
          </w:pPr>
          <w:r w:rsidRPr="00D23522">
            <w:rPr>
              <w:rStyle w:val="PlaceholderText"/>
              <w:rFonts w:ascii="Arial" w:hAnsi="Arial" w:cs="Arial"/>
              <w:sz w:val="24"/>
              <w:szCs w:val="24"/>
            </w:rPr>
            <w:t>Choose an item.</w:t>
          </w:r>
        </w:p>
      </w:docPartBody>
    </w:docPart>
    <w:docPart>
      <w:docPartPr>
        <w:name w:val="3D0C8DA0396A4E04A3252CA357B1351F"/>
        <w:category>
          <w:name w:val="General"/>
          <w:gallery w:val="placeholder"/>
        </w:category>
        <w:types>
          <w:type w:val="bbPlcHdr"/>
        </w:types>
        <w:behaviors>
          <w:behavior w:val="content"/>
        </w:behaviors>
        <w:guid w:val="{41323ADD-D706-4948-B24D-19A9B8112C84}"/>
      </w:docPartPr>
      <w:docPartBody>
        <w:p w:rsidR="0064448C" w:rsidRDefault="00B25924" w:rsidP="00B25924">
          <w:pPr>
            <w:pStyle w:val="3D0C8DA0396A4E04A3252CA357B1351F2"/>
          </w:pPr>
          <w:r w:rsidRPr="00D23522">
            <w:rPr>
              <w:rStyle w:val="PlaceholderText"/>
              <w:rFonts w:ascii="Arial" w:hAnsi="Arial" w:cs="Arial"/>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4448C"/>
    <w:rsid w:val="0064448C"/>
    <w:rsid w:val="007D4EA0"/>
    <w:rsid w:val="00904AD2"/>
    <w:rsid w:val="00B25924"/>
    <w:rsid w:val="00CE3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5924"/>
    <w:rPr>
      <w:color w:val="808080"/>
    </w:rPr>
  </w:style>
  <w:style w:type="paragraph" w:customStyle="1" w:styleId="8FBA69F947FD4C999391F3A6E8E6B555">
    <w:name w:val="8FBA69F947FD4C999391F3A6E8E6B555"/>
    <w:rsid w:val="0064448C"/>
    <w:pPr>
      <w:spacing w:after="0" w:line="240" w:lineRule="auto"/>
    </w:pPr>
    <w:rPr>
      <w:rFonts w:ascii="Calibri" w:eastAsiaTheme="minorHAnsi" w:hAnsi="Calibri" w:cs="Times New Roman"/>
    </w:rPr>
  </w:style>
  <w:style w:type="paragraph" w:customStyle="1" w:styleId="3D0C8DA0396A4E04A3252CA357B1351F">
    <w:name w:val="3D0C8DA0396A4E04A3252CA357B1351F"/>
    <w:rsid w:val="0064448C"/>
    <w:pPr>
      <w:spacing w:after="0" w:line="240" w:lineRule="auto"/>
    </w:pPr>
    <w:rPr>
      <w:rFonts w:ascii="Calibri" w:eastAsiaTheme="minorHAnsi" w:hAnsi="Calibri" w:cs="Times New Roman"/>
    </w:rPr>
  </w:style>
  <w:style w:type="paragraph" w:customStyle="1" w:styleId="2359943C69C943DEBECA15CCF42AF945">
    <w:name w:val="2359943C69C943DEBECA15CCF42AF945"/>
    <w:rsid w:val="00CE3250"/>
    <w:pPr>
      <w:spacing w:after="0" w:line="240" w:lineRule="auto"/>
    </w:pPr>
    <w:rPr>
      <w:rFonts w:ascii="Calibri" w:eastAsiaTheme="minorHAnsi" w:hAnsi="Calibri" w:cs="Times New Roman"/>
    </w:rPr>
  </w:style>
  <w:style w:type="paragraph" w:customStyle="1" w:styleId="9855981C75CC46EF8B5FA3622F21C652">
    <w:name w:val="9855981C75CC46EF8B5FA3622F21C652"/>
    <w:rsid w:val="00CE3250"/>
    <w:pPr>
      <w:spacing w:after="0" w:line="240" w:lineRule="auto"/>
    </w:pPr>
    <w:rPr>
      <w:rFonts w:ascii="Calibri" w:eastAsiaTheme="minorHAnsi" w:hAnsi="Calibri" w:cs="Times New Roman"/>
    </w:rPr>
  </w:style>
  <w:style w:type="paragraph" w:customStyle="1" w:styleId="8FBA69F947FD4C999391F3A6E8E6B5551">
    <w:name w:val="8FBA69F947FD4C999391F3A6E8E6B5551"/>
    <w:rsid w:val="00CE3250"/>
    <w:pPr>
      <w:spacing w:after="0" w:line="240" w:lineRule="auto"/>
    </w:pPr>
    <w:rPr>
      <w:rFonts w:ascii="Calibri" w:eastAsiaTheme="minorHAnsi" w:hAnsi="Calibri" w:cs="Times New Roman"/>
    </w:rPr>
  </w:style>
  <w:style w:type="paragraph" w:customStyle="1" w:styleId="3D0C8DA0396A4E04A3252CA357B1351F1">
    <w:name w:val="3D0C8DA0396A4E04A3252CA357B1351F1"/>
    <w:rsid w:val="00CE3250"/>
    <w:pPr>
      <w:spacing w:after="0" w:line="240" w:lineRule="auto"/>
    </w:pPr>
    <w:rPr>
      <w:rFonts w:ascii="Calibri" w:eastAsiaTheme="minorHAnsi" w:hAnsi="Calibri" w:cs="Times New Roman"/>
    </w:rPr>
  </w:style>
  <w:style w:type="paragraph" w:customStyle="1" w:styleId="E02E32451C1F441ABEC432D44FEB0F7F">
    <w:name w:val="E02E32451C1F441ABEC432D44FEB0F7F"/>
    <w:rsid w:val="00CE3250"/>
    <w:pPr>
      <w:spacing w:after="0" w:line="240" w:lineRule="auto"/>
    </w:pPr>
    <w:rPr>
      <w:rFonts w:ascii="Calibri" w:eastAsiaTheme="minorHAnsi" w:hAnsi="Calibri" w:cs="Times New Roman"/>
    </w:rPr>
  </w:style>
  <w:style w:type="paragraph" w:customStyle="1" w:styleId="DABAF5F93F9F48E89D632CB2D73CCD1A">
    <w:name w:val="DABAF5F93F9F48E89D632CB2D73CCD1A"/>
    <w:rsid w:val="00CE3250"/>
    <w:pPr>
      <w:spacing w:after="0" w:line="240" w:lineRule="auto"/>
    </w:pPr>
    <w:rPr>
      <w:rFonts w:ascii="Calibri" w:eastAsiaTheme="minorHAnsi" w:hAnsi="Calibri" w:cs="Times New Roman"/>
    </w:rPr>
  </w:style>
  <w:style w:type="paragraph" w:customStyle="1" w:styleId="1F684D1DA1514A6B9FFAD5BD31EDFDEE">
    <w:name w:val="1F684D1DA1514A6B9FFAD5BD31EDFDEE"/>
    <w:rsid w:val="00CE3250"/>
    <w:pPr>
      <w:spacing w:after="0" w:line="240" w:lineRule="auto"/>
    </w:pPr>
    <w:rPr>
      <w:rFonts w:ascii="Calibri" w:eastAsiaTheme="minorHAnsi" w:hAnsi="Calibri" w:cs="Times New Roman"/>
    </w:rPr>
  </w:style>
  <w:style w:type="paragraph" w:customStyle="1" w:styleId="215B3FD9A9644005B013BBA0FBBAB7B3">
    <w:name w:val="215B3FD9A9644005B013BBA0FBBAB7B3"/>
    <w:rsid w:val="00CE3250"/>
    <w:pPr>
      <w:spacing w:after="0" w:line="240" w:lineRule="auto"/>
    </w:pPr>
    <w:rPr>
      <w:rFonts w:ascii="Calibri" w:eastAsiaTheme="minorHAnsi" w:hAnsi="Calibri" w:cs="Times New Roman"/>
    </w:rPr>
  </w:style>
  <w:style w:type="paragraph" w:customStyle="1" w:styleId="162FA91319464AA8938BC83219F2A18C">
    <w:name w:val="162FA91319464AA8938BC83219F2A18C"/>
    <w:rsid w:val="00CE3250"/>
    <w:pPr>
      <w:spacing w:after="0" w:line="240" w:lineRule="auto"/>
    </w:pPr>
    <w:rPr>
      <w:rFonts w:ascii="Calibri" w:eastAsiaTheme="minorHAnsi" w:hAnsi="Calibri" w:cs="Times New Roman"/>
    </w:rPr>
  </w:style>
  <w:style w:type="paragraph" w:customStyle="1" w:styleId="B1CF2B188D144535855B1C97020A7D33">
    <w:name w:val="B1CF2B188D144535855B1C97020A7D33"/>
    <w:rsid w:val="00CE3250"/>
    <w:pPr>
      <w:spacing w:after="0" w:line="240" w:lineRule="auto"/>
    </w:pPr>
    <w:rPr>
      <w:rFonts w:ascii="Calibri" w:eastAsiaTheme="minorHAnsi" w:hAnsi="Calibri" w:cs="Times New Roman"/>
    </w:rPr>
  </w:style>
  <w:style w:type="paragraph" w:customStyle="1" w:styleId="9000018B97B2407C892097C6BA6D6E1A">
    <w:name w:val="9000018B97B2407C892097C6BA6D6E1A"/>
    <w:rsid w:val="00CE3250"/>
    <w:pPr>
      <w:spacing w:after="0" w:line="240" w:lineRule="auto"/>
    </w:pPr>
    <w:rPr>
      <w:rFonts w:ascii="Calibri" w:eastAsiaTheme="minorHAnsi" w:hAnsi="Calibri" w:cs="Times New Roman"/>
    </w:rPr>
  </w:style>
  <w:style w:type="paragraph" w:customStyle="1" w:styleId="53786DD65A86446FA212D93AE6FEB5B8">
    <w:name w:val="53786DD65A86446FA212D93AE6FEB5B8"/>
    <w:rsid w:val="00CE3250"/>
    <w:pPr>
      <w:spacing w:after="0" w:line="240" w:lineRule="auto"/>
    </w:pPr>
    <w:rPr>
      <w:rFonts w:ascii="Calibri" w:eastAsiaTheme="minorHAnsi" w:hAnsi="Calibri" w:cs="Times New Roman"/>
    </w:rPr>
  </w:style>
  <w:style w:type="paragraph" w:customStyle="1" w:styleId="2359943C69C943DEBECA15CCF42AF9451">
    <w:name w:val="2359943C69C943DEBECA15CCF42AF9451"/>
    <w:rsid w:val="00B25924"/>
    <w:pPr>
      <w:spacing w:after="0" w:line="240" w:lineRule="auto"/>
    </w:pPr>
    <w:rPr>
      <w:rFonts w:ascii="Calibri" w:eastAsiaTheme="minorHAnsi" w:hAnsi="Calibri" w:cs="Times New Roman"/>
    </w:rPr>
  </w:style>
  <w:style w:type="paragraph" w:customStyle="1" w:styleId="9855981C75CC46EF8B5FA3622F21C6521">
    <w:name w:val="9855981C75CC46EF8B5FA3622F21C6521"/>
    <w:rsid w:val="00B25924"/>
    <w:pPr>
      <w:spacing w:after="0" w:line="240" w:lineRule="auto"/>
    </w:pPr>
    <w:rPr>
      <w:rFonts w:ascii="Calibri" w:eastAsiaTheme="minorHAnsi" w:hAnsi="Calibri" w:cs="Times New Roman"/>
    </w:rPr>
  </w:style>
  <w:style w:type="paragraph" w:customStyle="1" w:styleId="91CBDA87C11E42F391FC4C1DFB0AAE53">
    <w:name w:val="91CBDA87C11E42F391FC4C1DFB0AAE53"/>
    <w:rsid w:val="00B25924"/>
    <w:pPr>
      <w:spacing w:after="0" w:line="240" w:lineRule="auto"/>
    </w:pPr>
    <w:rPr>
      <w:rFonts w:ascii="Calibri" w:eastAsiaTheme="minorHAnsi" w:hAnsi="Calibri" w:cs="Times New Roman"/>
    </w:rPr>
  </w:style>
  <w:style w:type="paragraph" w:customStyle="1" w:styleId="8FBA69F947FD4C999391F3A6E8E6B5552">
    <w:name w:val="8FBA69F947FD4C999391F3A6E8E6B5552"/>
    <w:rsid w:val="00B25924"/>
    <w:pPr>
      <w:spacing w:after="0" w:line="240" w:lineRule="auto"/>
    </w:pPr>
    <w:rPr>
      <w:rFonts w:ascii="Calibri" w:eastAsiaTheme="minorHAnsi" w:hAnsi="Calibri" w:cs="Times New Roman"/>
    </w:rPr>
  </w:style>
  <w:style w:type="paragraph" w:customStyle="1" w:styleId="3D0C8DA0396A4E04A3252CA357B1351F2">
    <w:name w:val="3D0C8DA0396A4E04A3252CA357B1351F2"/>
    <w:rsid w:val="00B25924"/>
    <w:pPr>
      <w:spacing w:after="0" w:line="240" w:lineRule="auto"/>
    </w:pPr>
    <w:rPr>
      <w:rFonts w:ascii="Calibri" w:eastAsiaTheme="minorHAnsi" w:hAnsi="Calibri" w:cs="Times New Roman"/>
    </w:rPr>
  </w:style>
  <w:style w:type="paragraph" w:customStyle="1" w:styleId="E02E32451C1F441ABEC432D44FEB0F7F1">
    <w:name w:val="E02E32451C1F441ABEC432D44FEB0F7F1"/>
    <w:rsid w:val="00B25924"/>
    <w:pPr>
      <w:spacing w:after="0" w:line="240" w:lineRule="auto"/>
    </w:pPr>
    <w:rPr>
      <w:rFonts w:ascii="Calibri" w:eastAsiaTheme="minorHAnsi" w:hAnsi="Calibri" w:cs="Times New Roman"/>
    </w:rPr>
  </w:style>
  <w:style w:type="paragraph" w:customStyle="1" w:styleId="DABAF5F93F9F48E89D632CB2D73CCD1A1">
    <w:name w:val="DABAF5F93F9F48E89D632CB2D73CCD1A1"/>
    <w:rsid w:val="00B25924"/>
    <w:pPr>
      <w:spacing w:after="0" w:line="240" w:lineRule="auto"/>
    </w:pPr>
    <w:rPr>
      <w:rFonts w:ascii="Calibri" w:eastAsiaTheme="minorHAnsi" w:hAnsi="Calibri" w:cs="Times New Roman"/>
    </w:rPr>
  </w:style>
  <w:style w:type="paragraph" w:customStyle="1" w:styleId="1F684D1DA1514A6B9FFAD5BD31EDFDEE1">
    <w:name w:val="1F684D1DA1514A6B9FFAD5BD31EDFDEE1"/>
    <w:rsid w:val="00B25924"/>
    <w:pPr>
      <w:spacing w:after="0" w:line="240" w:lineRule="auto"/>
    </w:pPr>
    <w:rPr>
      <w:rFonts w:ascii="Calibri" w:eastAsiaTheme="minorHAnsi" w:hAnsi="Calibri" w:cs="Times New Roman"/>
    </w:rPr>
  </w:style>
  <w:style w:type="paragraph" w:customStyle="1" w:styleId="215B3FD9A9644005B013BBA0FBBAB7B31">
    <w:name w:val="215B3FD9A9644005B013BBA0FBBAB7B31"/>
    <w:rsid w:val="00B25924"/>
    <w:pPr>
      <w:spacing w:after="0" w:line="240" w:lineRule="auto"/>
    </w:pPr>
    <w:rPr>
      <w:rFonts w:ascii="Calibri" w:eastAsiaTheme="minorHAnsi" w:hAnsi="Calibri" w:cs="Times New Roman"/>
    </w:rPr>
  </w:style>
  <w:style w:type="paragraph" w:customStyle="1" w:styleId="162FA91319464AA8938BC83219F2A18C1">
    <w:name w:val="162FA91319464AA8938BC83219F2A18C1"/>
    <w:rsid w:val="00B25924"/>
    <w:pPr>
      <w:spacing w:after="0" w:line="240" w:lineRule="auto"/>
    </w:pPr>
    <w:rPr>
      <w:rFonts w:ascii="Calibri" w:eastAsiaTheme="minorHAnsi" w:hAnsi="Calibri" w:cs="Times New Roman"/>
    </w:rPr>
  </w:style>
  <w:style w:type="paragraph" w:customStyle="1" w:styleId="B1CF2B188D144535855B1C97020A7D331">
    <w:name w:val="B1CF2B188D144535855B1C97020A7D331"/>
    <w:rsid w:val="00B25924"/>
    <w:pPr>
      <w:spacing w:after="0" w:line="240" w:lineRule="auto"/>
    </w:pPr>
    <w:rPr>
      <w:rFonts w:ascii="Calibri" w:eastAsiaTheme="minorHAns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9616E18D87DBE40B91CE8ADC9C87F18" ma:contentTypeVersion="528" ma:contentTypeDescription="" ma:contentTypeScope="" ma:versionID="e3b2e21b2fd8d3afc713eb9a21cd4eb6">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275a4006-0cca-4f56-927e-6bc6160077a0" targetNamespace="http://schemas.microsoft.com/office/2006/metadata/properties" ma:root="true" ma:fieldsID="069e90ec3fe0f43637a0c18a7bd9405a" ns1:_="" ns2:_="" ns3:_="" ns4:_="" ns5:_="" ns6: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275a4006-0cca-4f56-927e-6bc6160077a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DateTaken" minOccurs="0"/>
                <xsd:element ref="ns6:MediaServiceAutoTags" minOccurs="0"/>
                <xsd:element ref="ns6:MediaServiceOCR" minOccurs="0"/>
                <xsd:element ref="ns6:MediaServiceLocation"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1407e9f6-5e43-488e-a072-6d6351ac451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5a4006-0cca-4f56-927e-6bc6160077a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COMMUNITY-250911484-3501</_dlc_DocId>
    <_dlc_DocIdUrl xmlns="02b462e0-950b-4d18-8f56-efe6ec8fd98e">
      <Url>https://nedlands365.sharepoint.com/sites/community/communications/_layouts/15/DocIdRedir.aspx?ID=COMMUNITY-250911484-3501</Url>
      <Description>COMMUNITY-250911484-3501</Description>
    </_dlc_DocIdUrl>
    <TaxCatchAll xmlns="02b462e0-950b-4d18-8f56-efe6ec8fd98e">
      <Value>26</Value>
      <Value>32</Value>
      <Value>3</Value>
      <Value>1</Value>
    </TaxCatchAl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Publications</eDMS_x0020_Library>
    <Additional_x0020_Info xmlns="1ae40dc8-470f-4dcb-9fe3-b6162fd218fd"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1407e9f6-5e43-488e-a072-6d6351ac4513</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Notice</TermName>
          <TermId xmlns="http://schemas.microsoft.com/office/infopath/2007/PartnerControls">a54f625d-e553-4bc4-8b0e-56e4fae78215</TermId>
        </TermInfo>
      </Terms>
    </j6438741ad114f2786113428657618e6>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8DC71A-A76E-4FE3-BCA9-3034EB180A49}"/>
</file>

<file path=customXml/itemProps2.xml><?xml version="1.0" encoding="utf-8"?>
<ds:datastoreItem xmlns:ds="http://schemas.openxmlformats.org/officeDocument/2006/customXml" ds:itemID="{A5C39196-3B2E-44E2-98E0-B9CDA9F8E8FE}">
  <ds:schemaRefs>
    <ds:schemaRef ds:uri="http://schemas.microsoft.com/sharepoint/events"/>
  </ds:schemaRefs>
</ds:datastoreItem>
</file>

<file path=customXml/itemProps3.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4.xml><?xml version="1.0" encoding="utf-8"?>
<ds:datastoreItem xmlns:ds="http://schemas.openxmlformats.org/officeDocument/2006/customXml" ds:itemID="{A09A4066-D664-465A-BE55-6570D0D72D3B}">
  <ds:schemaRef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5a68698a-1de2-4e19-af04-f7798f96aad7"/>
    <ds:schemaRef ds:uri="5A68698A-1DE2-4E19-AF04-F7798F96AAD7"/>
    <ds:schemaRef ds:uri="http://schemas.microsoft.com/office/2006/metadata/properties"/>
    <ds:schemaRef ds:uri="6c08273c-a1a1-4ce8-8f63-c8a7ddb02d1f"/>
    <ds:schemaRef ds:uri="6bc39911-04a3-4d44-b26a-af4af9194884"/>
    <ds:schemaRef ds:uri="http://schemas.microsoft.com/sharepoint/v3"/>
  </ds:schemaRefs>
</ds:datastoreItem>
</file>

<file path=customXml/itemProps5.xml><?xml version="1.0" encoding="utf-8"?>
<ds:datastoreItem xmlns:ds="http://schemas.openxmlformats.org/officeDocument/2006/customXml" ds:itemID="{E25CDB1D-0325-481A-B54A-2F7530CD5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35C88AF4</Template>
  <TotalTime>0</TotalTime>
  <Pages>2</Pages>
  <Words>306</Words>
  <Characters>1746</Characters>
  <Application>Microsoft Office Word</Application>
  <DocSecurity>0</DocSecurity>
  <Lines>14</Lines>
  <Paragraphs>4</Paragraphs>
  <ScaleCrop>false</ScaleCrop>
  <Company>City of Nedlands</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ekenworthy</dc:creator>
  <cp:keywords/>
  <dc:description/>
  <cp:lastModifiedBy>Nicole Ceric</cp:lastModifiedBy>
  <cp:revision>4</cp:revision>
  <cp:lastPrinted>2013-09-17T04:54:00Z</cp:lastPrinted>
  <dcterms:created xsi:type="dcterms:W3CDTF">2018-08-23T01:19:00Z</dcterms:created>
  <dcterms:modified xsi:type="dcterms:W3CDTF">2018-08-23T01:42:00Z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0x010100DBE2AFA49EAD6847BCAE523F8D149C8E0009616E18D87DBE40B91CE8ADC9C87F18</vt:lpwstr>
  </property>
  <property fmtid="{D5CDD505-2E9C-101B-9397-08002B2CF9AE}" pid="3" name="_dlc_DocIdItemGuid">
    <vt:lpwstr>9719deea-c33d-4933-b245-0ae0764ea956</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32;#Technical Services|5ba6fede-30da-4c43-82b9-ce30e4dc92ea</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41;#Publications|1407e9f6-5e43-488e-a072-6d6351ac4513</vt:lpwstr>
  </property>
  <property fmtid="{D5CDD505-2E9C-101B-9397-08002B2CF9AE}" pid="10" name="eDMS Site">
    <vt:lpwstr>20;#Communications|d1017bbf-fba7-4bc6-ae83-6802ffc81c2c</vt:lpwstr>
  </property>
  <property fmtid="{D5CDD505-2E9C-101B-9397-08002B2CF9AE}" pid="11" name="Function">
    <vt:lpwstr>22;#Community Relations|00c33994-667c-4fea-8cff-18d8a788bccc</vt:lpwstr>
  </property>
  <property fmtid="{D5CDD505-2E9C-101B-9397-08002B2CF9AE}" pid="12" name="Subject Matter">
    <vt:lpwstr>83;#Notice|a54f625d-e553-4bc4-8b0e-56e4fae78215</vt:lpwstr>
  </property>
</Properties>
</file>