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F851" w14:textId="1DD1B961" w:rsidR="00E8042B" w:rsidRPr="00E8042B" w:rsidRDefault="005F1604" w:rsidP="00E8042B">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07"/>
      <w:r w:rsidRPr="0061700D">
        <w:rPr>
          <w:rFonts w:ascii="Arial" w:eastAsia="Times New Roman" w:hAnsi="Arial" w:cs="Arial"/>
          <w:b/>
          <w:sz w:val="28"/>
          <w:szCs w:val="24"/>
          <w:lang w:val="en-AU" w:eastAsia="en-US"/>
        </w:rPr>
        <w:t>Council Member and Employee training and conference attendance</w:t>
      </w:r>
      <w:bookmarkEnd w:id="0"/>
    </w:p>
    <w:p w14:paraId="41E0C00C" w14:textId="77777777" w:rsidR="00E8042B" w:rsidRPr="00E8042B" w:rsidRDefault="00E8042B" w:rsidP="00E8042B">
      <w:pPr>
        <w:ind w:right="-755"/>
        <w:jc w:val="both"/>
        <w:rPr>
          <w:rFonts w:ascii="Arial" w:eastAsia="Times New Roman" w:hAnsi="Arial" w:cs="Arial"/>
          <w:b/>
          <w:sz w:val="24"/>
          <w:szCs w:val="24"/>
          <w:lang w:val="en-AU" w:eastAsia="en-US"/>
        </w:rPr>
      </w:pPr>
    </w:p>
    <w:p w14:paraId="6634734F" w14:textId="77777777" w:rsidR="00E8042B" w:rsidRPr="00E8042B" w:rsidRDefault="00E8042B" w:rsidP="00E8042B">
      <w:pPr>
        <w:ind w:right="-755"/>
        <w:jc w:val="both"/>
        <w:rPr>
          <w:rFonts w:ascii="Arial" w:eastAsia="Times New Roman" w:hAnsi="Arial" w:cs="Arial"/>
          <w:i/>
          <w:sz w:val="24"/>
          <w:szCs w:val="24"/>
          <w:lang w:val="en-AU" w:eastAsia="en-US"/>
        </w:rPr>
      </w:pPr>
      <w:r w:rsidRPr="00E8042B">
        <w:rPr>
          <w:rFonts w:ascii="Arial" w:eastAsia="Times New Roman" w:hAnsi="Arial" w:cs="Arial"/>
          <w:b/>
          <w:sz w:val="24"/>
          <w:szCs w:val="24"/>
          <w:lang w:val="en-AU" w:eastAsia="en-US"/>
        </w:rPr>
        <w:t>Status</w:t>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sz w:val="24"/>
          <w:szCs w:val="24"/>
          <w:lang w:val="en-AU" w:eastAsia="en-US"/>
        </w:rPr>
        <w:t>Council</w:t>
      </w:r>
    </w:p>
    <w:p w14:paraId="05388D92" w14:textId="77777777" w:rsidR="00E8042B" w:rsidRPr="00E8042B" w:rsidRDefault="00E8042B" w:rsidP="00E8042B">
      <w:pPr>
        <w:ind w:right="-755"/>
        <w:rPr>
          <w:rFonts w:ascii="Arial" w:eastAsia="Times New Roman" w:hAnsi="Arial" w:cs="Arial"/>
          <w:b/>
          <w:sz w:val="24"/>
          <w:szCs w:val="24"/>
          <w:lang w:val="en-AU" w:eastAsia="en-US"/>
        </w:rPr>
      </w:pPr>
    </w:p>
    <w:p w14:paraId="659BD4C8"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 xml:space="preserve">Responsible </w:t>
      </w:r>
      <w:r w:rsidRPr="00E8042B">
        <w:rPr>
          <w:rFonts w:ascii="Arial" w:eastAsia="Times New Roman" w:hAnsi="Arial" w:cs="Arial"/>
          <w:b/>
          <w:sz w:val="24"/>
          <w:szCs w:val="24"/>
          <w:lang w:val="en-AU" w:eastAsia="en-US"/>
        </w:rPr>
        <w:tab/>
      </w:r>
    </w:p>
    <w:p w14:paraId="263EE615"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Division</w:t>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sdt>
        <w:sdtPr>
          <w:rPr>
            <w:rFonts w:ascii="Arial" w:eastAsia="Times New Roman" w:hAnsi="Arial" w:cs="Arial"/>
            <w:sz w:val="24"/>
            <w:szCs w:val="24"/>
            <w:lang w:val="en-AU" w:eastAsia="en-US"/>
          </w:rPr>
          <w:id w:val="350144252"/>
          <w:placeholder>
            <w:docPart w:val="BA9287327D7945C59CC2777B4D020509"/>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Pr="00E8042B">
            <w:rPr>
              <w:rFonts w:ascii="Arial" w:eastAsia="Times New Roman" w:hAnsi="Arial" w:cs="Arial"/>
              <w:sz w:val="24"/>
              <w:szCs w:val="24"/>
              <w:lang w:val="en-AU" w:eastAsia="en-US"/>
            </w:rPr>
            <w:t>Office of the Chief Executive Officer</w:t>
          </w:r>
        </w:sdtContent>
      </w:sdt>
    </w:p>
    <w:p w14:paraId="560D7CE8" w14:textId="77777777" w:rsidR="00E8042B" w:rsidRPr="00E8042B" w:rsidRDefault="00E8042B" w:rsidP="00E8042B">
      <w:pPr>
        <w:ind w:right="-755"/>
        <w:rPr>
          <w:rFonts w:ascii="Arial" w:eastAsia="Times New Roman" w:hAnsi="Arial" w:cs="Arial"/>
          <w:b/>
          <w:sz w:val="24"/>
          <w:szCs w:val="24"/>
          <w:lang w:val="en-AU" w:eastAsia="en-US"/>
        </w:rPr>
      </w:pPr>
    </w:p>
    <w:p w14:paraId="5E7DC2D8" w14:textId="5B129D37" w:rsidR="00E8042B" w:rsidRPr="00E8042B" w:rsidRDefault="00E8042B" w:rsidP="00E8042B">
      <w:pPr>
        <w:ind w:left="2880" w:right="-46" w:hanging="2880"/>
        <w:jc w:val="both"/>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Objective</w:t>
      </w:r>
      <w:r w:rsidRPr="00E8042B">
        <w:rPr>
          <w:rFonts w:ascii="Arial" w:eastAsia="Times New Roman" w:hAnsi="Arial" w:cs="Arial"/>
          <w:b/>
          <w:sz w:val="24"/>
          <w:szCs w:val="24"/>
          <w:lang w:val="en-AU" w:eastAsia="en-US"/>
        </w:rPr>
        <w:tab/>
      </w:r>
      <w:r w:rsidRPr="00E8042B">
        <w:rPr>
          <w:rFonts w:ascii="Arial" w:eastAsia="Times New Roman" w:hAnsi="Arial" w:cs="Arial"/>
          <w:sz w:val="24"/>
          <w:szCs w:val="24"/>
          <w:lang w:val="en-AU" w:eastAsia="en-US"/>
        </w:rPr>
        <w:t xml:space="preserve">To determine requirements for </w:t>
      </w:r>
      <w:r w:rsidR="00B06DF3">
        <w:rPr>
          <w:rFonts w:ascii="Arial" w:eastAsia="Times New Roman" w:hAnsi="Arial" w:cs="Arial"/>
          <w:sz w:val="24"/>
          <w:szCs w:val="24"/>
          <w:lang w:val="en-AU" w:eastAsia="en-US"/>
        </w:rPr>
        <w:t xml:space="preserve">training and conference support </w:t>
      </w:r>
      <w:r w:rsidRPr="00E8042B">
        <w:rPr>
          <w:rFonts w:ascii="Arial" w:eastAsia="Times New Roman" w:hAnsi="Arial" w:cs="Arial"/>
          <w:sz w:val="24"/>
          <w:szCs w:val="24"/>
          <w:lang w:val="en-AU" w:eastAsia="en-US"/>
        </w:rPr>
        <w:t>for Elected Members and City Employees.</w:t>
      </w:r>
    </w:p>
    <w:p w14:paraId="19A8CE42" w14:textId="77777777" w:rsidR="00E8042B" w:rsidRPr="00E8042B" w:rsidRDefault="00E8042B" w:rsidP="00E8042B">
      <w:pPr>
        <w:pBdr>
          <w:bottom w:val="single" w:sz="4" w:space="1" w:color="auto"/>
        </w:pBdr>
        <w:rPr>
          <w:rFonts w:ascii="Arial" w:eastAsia="Times New Roman" w:hAnsi="Arial" w:cs="Arial"/>
          <w:b/>
          <w:sz w:val="24"/>
          <w:szCs w:val="24"/>
          <w:lang w:val="en-AU" w:eastAsia="en-US"/>
        </w:rPr>
      </w:pPr>
    </w:p>
    <w:p w14:paraId="7BFD8221" w14:textId="77777777" w:rsidR="00E8042B" w:rsidRPr="00E8042B" w:rsidRDefault="00E8042B" w:rsidP="00E8042B">
      <w:pPr>
        <w:rPr>
          <w:rFonts w:ascii="Arial" w:eastAsia="Times New Roman" w:hAnsi="Arial" w:cs="Arial"/>
          <w:b/>
          <w:sz w:val="24"/>
          <w:szCs w:val="24"/>
          <w:lang w:val="en-AU" w:eastAsia="en-US"/>
        </w:rPr>
      </w:pPr>
    </w:p>
    <w:p w14:paraId="4776291E"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Context</w:t>
      </w:r>
    </w:p>
    <w:p w14:paraId="1B144AED" w14:textId="77777777" w:rsidR="00E8042B" w:rsidRPr="00E8042B" w:rsidRDefault="00E8042B" w:rsidP="002954F4">
      <w:pPr>
        <w:ind w:right="-755"/>
        <w:rPr>
          <w:rFonts w:ascii="Arial" w:eastAsia="Times New Roman" w:hAnsi="Arial" w:cs="Arial"/>
          <w:b/>
          <w:bCs/>
          <w:sz w:val="24"/>
          <w:szCs w:val="24"/>
          <w:lang w:val="en-AU" w:eastAsia="en-US"/>
        </w:rPr>
      </w:pPr>
    </w:p>
    <w:p w14:paraId="3535C1A0" w14:textId="7C520503" w:rsidR="00103658" w:rsidRDefault="00B06DF3" w:rsidP="002954F4">
      <w:pPr>
        <w:tabs>
          <w:tab w:val="left" w:pos="2127"/>
        </w:tabs>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Training and conference attendance </w:t>
      </w:r>
      <w:r w:rsidR="00D34B11">
        <w:rPr>
          <w:rFonts w:ascii="Arial" w:eastAsia="Times New Roman" w:hAnsi="Arial" w:cs="Arial"/>
          <w:sz w:val="24"/>
          <w:szCs w:val="24"/>
          <w:lang w:val="en-AU" w:eastAsia="en-US"/>
        </w:rPr>
        <w:t>are</w:t>
      </w:r>
      <w:r>
        <w:rPr>
          <w:rFonts w:ascii="Arial" w:eastAsia="Times New Roman" w:hAnsi="Arial" w:cs="Arial"/>
          <w:sz w:val="24"/>
          <w:szCs w:val="24"/>
          <w:lang w:val="en-AU" w:eastAsia="en-US"/>
        </w:rPr>
        <w:t xml:space="preserve"> important to Elected Members and Employees in perform</w:t>
      </w:r>
      <w:r w:rsidR="00D34B11">
        <w:rPr>
          <w:rFonts w:ascii="Arial" w:eastAsia="Times New Roman" w:hAnsi="Arial" w:cs="Arial"/>
          <w:sz w:val="24"/>
          <w:szCs w:val="24"/>
          <w:lang w:val="en-AU" w:eastAsia="en-US"/>
        </w:rPr>
        <w:t>ing the functions</w:t>
      </w:r>
      <w:r>
        <w:rPr>
          <w:rFonts w:ascii="Arial" w:eastAsia="Times New Roman" w:hAnsi="Arial" w:cs="Arial"/>
          <w:sz w:val="24"/>
          <w:szCs w:val="24"/>
          <w:lang w:val="en-AU" w:eastAsia="en-US"/>
        </w:rPr>
        <w:t xml:space="preserve"> of their role</w:t>
      </w:r>
      <w:r w:rsidR="00C770A1">
        <w:rPr>
          <w:rFonts w:ascii="Arial" w:eastAsia="Times New Roman" w:hAnsi="Arial" w:cs="Arial"/>
          <w:sz w:val="24"/>
          <w:szCs w:val="24"/>
          <w:lang w:val="en-AU" w:eastAsia="en-US"/>
        </w:rPr>
        <w:t>s</w:t>
      </w:r>
      <w:r>
        <w:rPr>
          <w:rFonts w:ascii="Arial" w:eastAsia="Times New Roman" w:hAnsi="Arial" w:cs="Arial"/>
          <w:sz w:val="24"/>
          <w:szCs w:val="24"/>
          <w:lang w:val="en-AU" w:eastAsia="en-US"/>
        </w:rPr>
        <w:t xml:space="preserve">.  </w:t>
      </w:r>
      <w:r w:rsidR="00103658">
        <w:rPr>
          <w:rFonts w:ascii="Arial" w:eastAsia="Times New Roman" w:hAnsi="Arial" w:cs="Arial"/>
          <w:sz w:val="24"/>
          <w:szCs w:val="24"/>
          <w:lang w:val="en-AU" w:eastAsia="en-US"/>
        </w:rPr>
        <w:t xml:space="preserve">This policy sets out Council’s </w:t>
      </w:r>
      <w:r w:rsidR="004E0F2A">
        <w:rPr>
          <w:rFonts w:ascii="Arial" w:eastAsia="Times New Roman" w:hAnsi="Arial" w:cs="Arial"/>
          <w:sz w:val="24"/>
          <w:szCs w:val="24"/>
          <w:lang w:val="en-AU" w:eastAsia="en-US"/>
        </w:rPr>
        <w:t xml:space="preserve">express authority and </w:t>
      </w:r>
      <w:r w:rsidR="00103658">
        <w:rPr>
          <w:rFonts w:ascii="Arial" w:eastAsia="Times New Roman" w:hAnsi="Arial" w:cs="Arial"/>
          <w:sz w:val="24"/>
          <w:szCs w:val="24"/>
          <w:lang w:val="en-AU" w:eastAsia="en-US"/>
        </w:rPr>
        <w:t>terms of approval for attendance at training and conf</w:t>
      </w:r>
      <w:r w:rsidR="004E0F2A">
        <w:rPr>
          <w:rFonts w:ascii="Arial" w:eastAsia="Times New Roman" w:hAnsi="Arial" w:cs="Arial"/>
          <w:sz w:val="24"/>
          <w:szCs w:val="24"/>
          <w:lang w:val="en-AU" w:eastAsia="en-US"/>
        </w:rPr>
        <w:t>erences</w:t>
      </w:r>
      <w:r w:rsidR="00E9691F">
        <w:rPr>
          <w:rFonts w:ascii="Arial" w:eastAsia="Times New Roman" w:hAnsi="Arial" w:cs="Arial"/>
          <w:sz w:val="24"/>
          <w:szCs w:val="24"/>
          <w:lang w:val="en-AU" w:eastAsia="en-US"/>
        </w:rPr>
        <w:t>, in addition to mandatory training.</w:t>
      </w:r>
    </w:p>
    <w:p w14:paraId="02CAC6C9" w14:textId="77777777" w:rsidR="00103658" w:rsidRDefault="00103658" w:rsidP="002954F4">
      <w:pPr>
        <w:ind w:right="-755"/>
        <w:rPr>
          <w:rFonts w:ascii="Arial" w:eastAsia="Times New Roman" w:hAnsi="Arial" w:cs="Arial"/>
          <w:sz w:val="24"/>
          <w:szCs w:val="24"/>
          <w:lang w:val="en-AU" w:eastAsia="en-US"/>
        </w:rPr>
      </w:pPr>
    </w:p>
    <w:p w14:paraId="310C3C0E" w14:textId="6687F161" w:rsidR="00E8042B" w:rsidRPr="00E8042B" w:rsidRDefault="00E8042B" w:rsidP="002954F4">
      <w:pPr>
        <w:tabs>
          <w:tab w:val="left" w:pos="2127"/>
        </w:tabs>
        <w:jc w:val="both"/>
        <w:rPr>
          <w:rFonts w:ascii="Arial" w:eastAsia="Times New Roman" w:hAnsi="Arial" w:cs="Arial"/>
          <w:b/>
          <w:bCs/>
          <w:sz w:val="24"/>
          <w:szCs w:val="24"/>
          <w:lang w:val="en-AU" w:eastAsia="en-US"/>
        </w:rPr>
      </w:pPr>
      <w:r w:rsidRPr="00E8042B">
        <w:rPr>
          <w:rFonts w:ascii="Arial" w:eastAsia="Times New Roman" w:hAnsi="Arial" w:cs="Arial"/>
          <w:sz w:val="24"/>
          <w:szCs w:val="24"/>
          <w:lang w:val="en-AU" w:eastAsia="en-US"/>
        </w:rPr>
        <w:t xml:space="preserve">Interstate and international travel may be required by Elected Members and Employees for attending training, </w:t>
      </w:r>
      <w:proofErr w:type="gramStart"/>
      <w:r w:rsidRPr="00E8042B">
        <w:rPr>
          <w:rFonts w:ascii="Arial" w:eastAsia="Times New Roman" w:hAnsi="Arial" w:cs="Arial"/>
          <w:sz w:val="24"/>
          <w:szCs w:val="24"/>
          <w:lang w:val="en-AU" w:eastAsia="en-US"/>
        </w:rPr>
        <w:t>conferences</w:t>
      </w:r>
      <w:proofErr w:type="gramEnd"/>
      <w:r w:rsidRPr="00E8042B">
        <w:rPr>
          <w:rFonts w:ascii="Arial" w:eastAsia="Times New Roman" w:hAnsi="Arial" w:cs="Arial"/>
          <w:sz w:val="24"/>
          <w:szCs w:val="24"/>
          <w:lang w:val="en-AU" w:eastAsia="en-US"/>
        </w:rPr>
        <w:t xml:space="preserve"> and professional events.</w:t>
      </w:r>
      <w:r w:rsidR="00D34B11">
        <w:rPr>
          <w:rFonts w:ascii="Arial" w:eastAsia="Times New Roman" w:hAnsi="Arial" w:cs="Arial"/>
          <w:sz w:val="24"/>
          <w:szCs w:val="24"/>
          <w:lang w:val="en-AU" w:eastAsia="en-US"/>
        </w:rPr>
        <w:t xml:space="preserve"> </w:t>
      </w:r>
      <w:r w:rsidRPr="00E8042B">
        <w:rPr>
          <w:rFonts w:ascii="Arial" w:eastAsia="Times New Roman" w:hAnsi="Arial" w:cs="Arial"/>
          <w:sz w:val="24"/>
          <w:szCs w:val="24"/>
          <w:lang w:val="en-AU" w:eastAsia="en-US"/>
        </w:rPr>
        <w:t>This policy sets out the requirements associated with such travel.</w:t>
      </w:r>
    </w:p>
    <w:p w14:paraId="3D68B1D0" w14:textId="77777777" w:rsidR="00E8042B" w:rsidRPr="00E8042B" w:rsidRDefault="00E8042B" w:rsidP="00E8042B">
      <w:pPr>
        <w:ind w:right="-755"/>
        <w:rPr>
          <w:rFonts w:ascii="Arial" w:eastAsia="Times New Roman" w:hAnsi="Arial" w:cs="Arial"/>
          <w:b/>
          <w:bCs/>
          <w:sz w:val="24"/>
          <w:szCs w:val="24"/>
          <w:lang w:val="en-AU" w:eastAsia="en-US"/>
        </w:rPr>
      </w:pPr>
    </w:p>
    <w:p w14:paraId="747A5266" w14:textId="27A6124C" w:rsid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Statement</w:t>
      </w:r>
    </w:p>
    <w:p w14:paraId="2918C67A" w14:textId="77777777" w:rsidR="00CB3EB8" w:rsidRPr="00E8042B" w:rsidRDefault="00CB3EB8" w:rsidP="00E8042B">
      <w:pPr>
        <w:ind w:right="-755"/>
        <w:rPr>
          <w:rFonts w:ascii="Arial" w:eastAsia="Times New Roman" w:hAnsi="Arial" w:cs="Arial"/>
          <w:b/>
          <w:sz w:val="24"/>
          <w:szCs w:val="24"/>
          <w:lang w:val="en-AU" w:eastAsia="en-US"/>
        </w:rPr>
      </w:pPr>
    </w:p>
    <w:p w14:paraId="5140F5D9" w14:textId="3E83DAE1" w:rsidR="005F1604" w:rsidRPr="007F5F6D" w:rsidRDefault="00C74525" w:rsidP="00F072E8">
      <w:pPr>
        <w:pStyle w:val="ListParagraph"/>
        <w:numPr>
          <w:ilvl w:val="0"/>
          <w:numId w:val="22"/>
        </w:numPr>
        <w:tabs>
          <w:tab w:val="left" w:pos="2127"/>
        </w:tabs>
        <w:ind w:left="567" w:hanging="567"/>
        <w:jc w:val="both"/>
        <w:rPr>
          <w:rFonts w:ascii="Arial" w:eastAsia="Times New Roman" w:hAnsi="Arial" w:cs="Arial"/>
          <w:b/>
          <w:bCs/>
          <w:sz w:val="24"/>
          <w:szCs w:val="24"/>
          <w:lang w:val="en-AU" w:eastAsia="en-US"/>
        </w:rPr>
      </w:pPr>
      <w:r w:rsidRPr="00F072E8">
        <w:rPr>
          <w:rFonts w:ascii="Arial" w:eastAsia="Times New Roman" w:hAnsi="Arial" w:cs="Arial"/>
          <w:b/>
          <w:sz w:val="24"/>
          <w:szCs w:val="24"/>
          <w:lang w:val="en-AU" w:eastAsia="en-US"/>
        </w:rPr>
        <w:t>Professional</w:t>
      </w:r>
      <w:r>
        <w:rPr>
          <w:rFonts w:ascii="Arial" w:eastAsia="Times New Roman" w:hAnsi="Arial" w:cs="Arial"/>
          <w:b/>
          <w:bCs/>
          <w:sz w:val="24"/>
          <w:szCs w:val="24"/>
          <w:lang w:val="en-AU" w:eastAsia="en-US"/>
        </w:rPr>
        <w:t xml:space="preserve"> Development</w:t>
      </w:r>
      <w:r w:rsidR="003217A7">
        <w:rPr>
          <w:rFonts w:ascii="Arial" w:eastAsia="Times New Roman" w:hAnsi="Arial" w:cs="Arial"/>
          <w:b/>
          <w:bCs/>
          <w:sz w:val="24"/>
          <w:szCs w:val="24"/>
          <w:lang w:val="en-AU" w:eastAsia="en-US"/>
        </w:rPr>
        <w:t xml:space="preserve"> and </w:t>
      </w:r>
      <w:r w:rsidR="005F1604" w:rsidRPr="007F5F6D">
        <w:rPr>
          <w:rFonts w:ascii="Arial" w:eastAsia="Times New Roman" w:hAnsi="Arial" w:cs="Arial"/>
          <w:b/>
          <w:bCs/>
          <w:sz w:val="24"/>
          <w:szCs w:val="24"/>
          <w:lang w:val="en-AU" w:eastAsia="en-US"/>
        </w:rPr>
        <w:t>attendance</w:t>
      </w:r>
      <w:r w:rsidR="003217A7">
        <w:rPr>
          <w:rFonts w:ascii="Arial" w:eastAsia="Times New Roman" w:hAnsi="Arial" w:cs="Arial"/>
          <w:b/>
          <w:bCs/>
          <w:sz w:val="24"/>
          <w:szCs w:val="24"/>
          <w:lang w:val="en-AU" w:eastAsia="en-US"/>
        </w:rPr>
        <w:t xml:space="preserve"> at events</w:t>
      </w:r>
      <w:r w:rsidR="005F1604" w:rsidRPr="007F5F6D">
        <w:rPr>
          <w:rFonts w:ascii="Arial" w:eastAsia="Times New Roman" w:hAnsi="Arial" w:cs="Arial"/>
          <w:b/>
          <w:bCs/>
          <w:sz w:val="24"/>
          <w:szCs w:val="24"/>
          <w:lang w:val="en-AU" w:eastAsia="en-US"/>
        </w:rPr>
        <w:t xml:space="preserve">. </w:t>
      </w:r>
    </w:p>
    <w:p w14:paraId="4457258F" w14:textId="77777777" w:rsidR="005F1604" w:rsidRPr="00A131E0" w:rsidRDefault="005F1604" w:rsidP="005F1604">
      <w:pPr>
        <w:tabs>
          <w:tab w:val="left" w:pos="709"/>
          <w:tab w:val="left" w:pos="2127"/>
        </w:tabs>
        <w:ind w:left="709"/>
        <w:jc w:val="both"/>
        <w:rPr>
          <w:rFonts w:ascii="Arial" w:eastAsia="Times New Roman" w:hAnsi="Arial" w:cs="Arial"/>
          <w:sz w:val="24"/>
          <w:szCs w:val="24"/>
          <w:lang w:val="en-AU" w:eastAsia="en-US"/>
        </w:rPr>
      </w:pPr>
    </w:p>
    <w:p w14:paraId="4603554D" w14:textId="7711C150" w:rsidR="00E9691F" w:rsidRDefault="00E9691F" w:rsidP="005F1604">
      <w:pPr>
        <w:tabs>
          <w:tab w:val="left" w:pos="2127"/>
        </w:tabs>
        <w:ind w:left="567"/>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Council members are required to completed mandatory training (s.5.126).</w:t>
      </w:r>
    </w:p>
    <w:p w14:paraId="5F310821" w14:textId="77777777" w:rsidR="00E9691F" w:rsidRDefault="00E9691F" w:rsidP="005F1604">
      <w:pPr>
        <w:tabs>
          <w:tab w:val="left" w:pos="2127"/>
        </w:tabs>
        <w:ind w:left="567"/>
        <w:jc w:val="both"/>
        <w:rPr>
          <w:rFonts w:ascii="Arial" w:eastAsia="Times New Roman" w:hAnsi="Arial" w:cs="Arial"/>
          <w:sz w:val="24"/>
          <w:szCs w:val="24"/>
          <w:lang w:val="en-AU" w:eastAsia="en-US"/>
        </w:rPr>
      </w:pPr>
    </w:p>
    <w:p w14:paraId="5E48BAA9" w14:textId="5BD4443C" w:rsidR="005F1604" w:rsidRPr="00A131E0" w:rsidRDefault="00E9691F" w:rsidP="005F1604">
      <w:pPr>
        <w:tabs>
          <w:tab w:val="left" w:pos="2127"/>
        </w:tabs>
        <w:ind w:left="567"/>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In addition to mandatory training, i</w:t>
      </w:r>
      <w:r w:rsidR="005F1604" w:rsidRPr="007F5F6D">
        <w:rPr>
          <w:rFonts w:ascii="Arial" w:eastAsia="Times New Roman" w:hAnsi="Arial" w:cs="Arial"/>
          <w:sz w:val="24"/>
          <w:szCs w:val="24"/>
          <w:lang w:val="en-AU" w:eastAsia="en-US"/>
        </w:rPr>
        <w:t xml:space="preserve">f funds have been specifically provided in the budget for an Elected Member to attend a particular training course or conference, then the Chief Executive Officer </w:t>
      </w:r>
      <w:r w:rsidR="00277C0F">
        <w:rPr>
          <w:rFonts w:ascii="Arial" w:eastAsia="Times New Roman" w:hAnsi="Arial" w:cs="Arial"/>
          <w:sz w:val="24"/>
          <w:szCs w:val="24"/>
          <w:lang w:val="en-AU" w:eastAsia="en-US"/>
        </w:rPr>
        <w:t xml:space="preserve">(CEO) </w:t>
      </w:r>
      <w:r w:rsidR="005F1604" w:rsidRPr="007F5F6D">
        <w:rPr>
          <w:rFonts w:ascii="Arial" w:eastAsia="Times New Roman" w:hAnsi="Arial" w:cs="Arial"/>
          <w:sz w:val="24"/>
          <w:szCs w:val="24"/>
          <w:lang w:val="en-AU" w:eastAsia="en-US"/>
        </w:rPr>
        <w:t>may approve attendance and make any necessary arrangements.</w:t>
      </w:r>
    </w:p>
    <w:p w14:paraId="272DCBD3" w14:textId="77777777" w:rsidR="005F1604" w:rsidRPr="00A131E0" w:rsidRDefault="005F1604" w:rsidP="005F1604">
      <w:pPr>
        <w:tabs>
          <w:tab w:val="left" w:pos="2127"/>
        </w:tabs>
        <w:ind w:left="567"/>
        <w:jc w:val="both"/>
        <w:rPr>
          <w:rFonts w:ascii="Arial" w:eastAsia="Times New Roman" w:hAnsi="Arial" w:cs="Arial"/>
          <w:sz w:val="24"/>
          <w:szCs w:val="24"/>
          <w:lang w:val="en-AU" w:eastAsia="en-US"/>
        </w:rPr>
      </w:pPr>
    </w:p>
    <w:p w14:paraId="22F11CBE" w14:textId="77777777" w:rsidR="005F1604" w:rsidRPr="007F5F6D" w:rsidRDefault="005F1604" w:rsidP="0061700D">
      <w:pPr>
        <w:tabs>
          <w:tab w:val="left" w:pos="2127"/>
        </w:tabs>
        <w:ind w:left="567"/>
        <w:jc w:val="both"/>
        <w:rPr>
          <w:rFonts w:ascii="Arial" w:eastAsia="Times New Roman" w:hAnsi="Arial" w:cs="Arial"/>
          <w:sz w:val="24"/>
          <w:szCs w:val="24"/>
          <w:lang w:val="en-AU" w:eastAsia="en-US"/>
        </w:rPr>
      </w:pPr>
      <w:r w:rsidRPr="007F5F6D">
        <w:rPr>
          <w:rFonts w:ascii="Arial" w:eastAsia="Times New Roman" w:hAnsi="Arial" w:cs="Arial"/>
          <w:sz w:val="24"/>
          <w:szCs w:val="24"/>
          <w:lang w:val="en-AU" w:eastAsia="en-US"/>
        </w:rPr>
        <w:t xml:space="preserve">If an Elected Member requests approval to attend a training course or conference for which </w:t>
      </w:r>
      <w:r w:rsidRPr="007F5F6D">
        <w:rPr>
          <w:rFonts w:ascii="Arial" w:eastAsia="Times New Roman" w:hAnsi="Arial" w:cs="Arial"/>
          <w:b/>
          <w:sz w:val="24"/>
          <w:szCs w:val="24"/>
          <w:lang w:val="en-AU" w:eastAsia="en-US"/>
        </w:rPr>
        <w:t>no</w:t>
      </w:r>
      <w:r w:rsidRPr="007F5F6D">
        <w:rPr>
          <w:rFonts w:ascii="Arial" w:eastAsia="Times New Roman" w:hAnsi="Arial" w:cs="Arial"/>
          <w:sz w:val="24"/>
          <w:szCs w:val="24"/>
          <w:lang w:val="en-AU" w:eastAsia="en-US"/>
        </w:rPr>
        <w:t xml:space="preserve"> interstate or international travel is required, and which no specific budget allocation has been made but there are sufficient unallocated funds available within the budget, the following can be applied:</w:t>
      </w:r>
    </w:p>
    <w:p w14:paraId="16E87C9E" w14:textId="77777777" w:rsidR="005F1604" w:rsidRPr="00A131E0" w:rsidRDefault="005F1604" w:rsidP="005F1604">
      <w:pPr>
        <w:tabs>
          <w:tab w:val="left" w:pos="2127"/>
        </w:tabs>
        <w:ind w:left="567"/>
        <w:jc w:val="both"/>
        <w:rPr>
          <w:rFonts w:ascii="Arial" w:eastAsia="Times New Roman" w:hAnsi="Arial" w:cs="Arial"/>
          <w:sz w:val="24"/>
          <w:szCs w:val="24"/>
          <w:lang w:val="en-AU" w:eastAsia="en-US"/>
        </w:rPr>
      </w:pPr>
    </w:p>
    <w:p w14:paraId="700179D6" w14:textId="009AD52A" w:rsidR="005F1604" w:rsidRDefault="005F1604" w:rsidP="00F072E8">
      <w:pPr>
        <w:pStyle w:val="ListParagraph"/>
        <w:numPr>
          <w:ilvl w:val="0"/>
          <w:numId w:val="23"/>
        </w:numPr>
        <w:tabs>
          <w:tab w:val="left" w:pos="1701"/>
        </w:tabs>
        <w:ind w:left="1134" w:hanging="567"/>
        <w:jc w:val="both"/>
        <w:rPr>
          <w:rFonts w:ascii="Arial" w:eastAsia="Times New Roman" w:hAnsi="Arial" w:cs="Arial"/>
          <w:sz w:val="24"/>
          <w:szCs w:val="24"/>
          <w:lang w:val="en-AU" w:eastAsia="en-US"/>
        </w:rPr>
      </w:pPr>
      <w:r w:rsidRPr="007F5F6D">
        <w:rPr>
          <w:rFonts w:ascii="Arial" w:eastAsia="Times New Roman" w:hAnsi="Arial" w:cs="Arial"/>
          <w:sz w:val="24"/>
          <w:szCs w:val="24"/>
          <w:lang w:val="en-AU" w:eastAsia="en-US"/>
        </w:rPr>
        <w:t>Where the total cost is no more than $1</w:t>
      </w:r>
      <w:r w:rsidR="00BB25CB">
        <w:rPr>
          <w:rFonts w:ascii="Arial" w:eastAsia="Times New Roman" w:hAnsi="Arial" w:cs="Arial"/>
          <w:sz w:val="24"/>
          <w:szCs w:val="24"/>
          <w:lang w:val="en-AU" w:eastAsia="en-US"/>
        </w:rPr>
        <w:t>,</w:t>
      </w:r>
      <w:r w:rsidRPr="007F5F6D">
        <w:rPr>
          <w:rFonts w:ascii="Arial" w:eastAsia="Times New Roman" w:hAnsi="Arial" w:cs="Arial"/>
          <w:sz w:val="24"/>
          <w:szCs w:val="24"/>
          <w:lang w:val="en-AU" w:eastAsia="en-US"/>
        </w:rPr>
        <w:t>000, C</w:t>
      </w:r>
      <w:r w:rsidR="00277C0F">
        <w:rPr>
          <w:rFonts w:ascii="Arial" w:eastAsia="Times New Roman" w:hAnsi="Arial" w:cs="Arial"/>
          <w:sz w:val="24"/>
          <w:szCs w:val="24"/>
          <w:lang w:val="en-AU" w:eastAsia="en-US"/>
        </w:rPr>
        <w:t>EO</w:t>
      </w:r>
      <w:r w:rsidRPr="007F5F6D">
        <w:rPr>
          <w:rFonts w:ascii="Arial" w:eastAsia="Times New Roman" w:hAnsi="Arial" w:cs="Arial"/>
          <w:sz w:val="24"/>
          <w:szCs w:val="24"/>
          <w:lang w:val="en-AU" w:eastAsia="en-US"/>
        </w:rPr>
        <w:t xml:space="preserve"> can </w:t>
      </w:r>
      <w:proofErr w:type="gramStart"/>
      <w:r w:rsidRPr="007F5F6D">
        <w:rPr>
          <w:rFonts w:ascii="Arial" w:eastAsia="Times New Roman" w:hAnsi="Arial" w:cs="Arial"/>
          <w:sz w:val="24"/>
          <w:szCs w:val="24"/>
          <w:lang w:val="en-AU" w:eastAsia="en-US"/>
        </w:rPr>
        <w:t>approve</w:t>
      </w:r>
      <w:r w:rsidR="00BB25CB">
        <w:rPr>
          <w:rFonts w:ascii="Arial" w:eastAsia="Times New Roman" w:hAnsi="Arial" w:cs="Arial"/>
          <w:sz w:val="24"/>
          <w:szCs w:val="24"/>
          <w:lang w:val="en-AU" w:eastAsia="en-US"/>
        </w:rPr>
        <w:t>;</w:t>
      </w:r>
      <w:proofErr w:type="gramEnd"/>
    </w:p>
    <w:p w14:paraId="03ABE8AD" w14:textId="32F617E8" w:rsidR="005F1604" w:rsidRDefault="005F1604" w:rsidP="00F072E8">
      <w:pPr>
        <w:pStyle w:val="ListParagraph"/>
        <w:numPr>
          <w:ilvl w:val="0"/>
          <w:numId w:val="23"/>
        </w:numPr>
        <w:tabs>
          <w:tab w:val="left" w:pos="1701"/>
        </w:tabs>
        <w:ind w:left="1134" w:hanging="567"/>
        <w:jc w:val="both"/>
        <w:rPr>
          <w:rFonts w:ascii="Arial" w:eastAsia="Times New Roman" w:hAnsi="Arial" w:cs="Arial"/>
          <w:sz w:val="24"/>
          <w:szCs w:val="24"/>
          <w:lang w:val="en-AU" w:eastAsia="en-US"/>
        </w:rPr>
      </w:pPr>
      <w:r w:rsidRPr="007F5F6D">
        <w:rPr>
          <w:rFonts w:ascii="Arial" w:eastAsia="Times New Roman" w:hAnsi="Arial" w:cs="Arial"/>
          <w:sz w:val="24"/>
          <w:szCs w:val="24"/>
          <w:lang w:val="en-AU" w:eastAsia="en-US"/>
        </w:rPr>
        <w:t>Where the total cost is between $1</w:t>
      </w:r>
      <w:r w:rsidR="00BB25CB">
        <w:rPr>
          <w:rFonts w:ascii="Arial" w:eastAsia="Times New Roman" w:hAnsi="Arial" w:cs="Arial"/>
          <w:sz w:val="24"/>
          <w:szCs w:val="24"/>
          <w:lang w:val="en-AU" w:eastAsia="en-US"/>
        </w:rPr>
        <w:t>,</w:t>
      </w:r>
      <w:r w:rsidRPr="007F5F6D">
        <w:rPr>
          <w:rFonts w:ascii="Arial" w:eastAsia="Times New Roman" w:hAnsi="Arial" w:cs="Arial"/>
          <w:sz w:val="24"/>
          <w:szCs w:val="24"/>
          <w:lang w:val="en-AU" w:eastAsia="en-US"/>
        </w:rPr>
        <w:t>001 and $2</w:t>
      </w:r>
      <w:r w:rsidR="00BB25CB">
        <w:rPr>
          <w:rFonts w:ascii="Arial" w:eastAsia="Times New Roman" w:hAnsi="Arial" w:cs="Arial"/>
          <w:sz w:val="24"/>
          <w:szCs w:val="24"/>
          <w:lang w:val="en-AU" w:eastAsia="en-US"/>
        </w:rPr>
        <w:t>,</w:t>
      </w:r>
      <w:r w:rsidRPr="007F5F6D">
        <w:rPr>
          <w:rFonts w:ascii="Arial" w:eastAsia="Times New Roman" w:hAnsi="Arial" w:cs="Arial"/>
          <w:sz w:val="24"/>
          <w:szCs w:val="24"/>
          <w:lang w:val="en-AU" w:eastAsia="en-US"/>
        </w:rPr>
        <w:t>000 then the C</w:t>
      </w:r>
      <w:r w:rsidR="00277C0F">
        <w:rPr>
          <w:rFonts w:ascii="Arial" w:eastAsia="Times New Roman" w:hAnsi="Arial" w:cs="Arial"/>
          <w:sz w:val="24"/>
          <w:szCs w:val="24"/>
          <w:lang w:val="en-AU" w:eastAsia="en-US"/>
        </w:rPr>
        <w:t>EO</w:t>
      </w:r>
      <w:r w:rsidRPr="007F5F6D">
        <w:rPr>
          <w:rFonts w:ascii="Arial" w:eastAsia="Times New Roman" w:hAnsi="Arial" w:cs="Arial"/>
          <w:sz w:val="24"/>
          <w:szCs w:val="24"/>
          <w:lang w:val="en-AU" w:eastAsia="en-US"/>
        </w:rPr>
        <w:t xml:space="preserve"> in consultation with the Mayor may approve attendance if there are sufficient unallocated funds within the budget</w:t>
      </w:r>
      <w:r w:rsidR="00BB25CB">
        <w:rPr>
          <w:rFonts w:ascii="Arial" w:eastAsia="Times New Roman" w:hAnsi="Arial" w:cs="Arial"/>
          <w:sz w:val="24"/>
          <w:szCs w:val="24"/>
          <w:lang w:val="en-AU" w:eastAsia="en-US"/>
        </w:rPr>
        <w:t>; and</w:t>
      </w:r>
    </w:p>
    <w:p w14:paraId="7509F7E8" w14:textId="2EE70F16" w:rsidR="005F1604" w:rsidRPr="007F5F6D" w:rsidRDefault="005F1604" w:rsidP="00F072E8">
      <w:pPr>
        <w:pStyle w:val="ListParagraph"/>
        <w:numPr>
          <w:ilvl w:val="0"/>
          <w:numId w:val="23"/>
        </w:numPr>
        <w:tabs>
          <w:tab w:val="left" w:pos="1701"/>
        </w:tabs>
        <w:ind w:left="1134" w:hanging="567"/>
        <w:jc w:val="both"/>
        <w:rPr>
          <w:rFonts w:ascii="Arial" w:eastAsia="Times New Roman" w:hAnsi="Arial" w:cs="Arial"/>
          <w:sz w:val="24"/>
          <w:szCs w:val="24"/>
          <w:lang w:val="en-AU" w:eastAsia="en-US"/>
        </w:rPr>
      </w:pPr>
      <w:r w:rsidRPr="007F5F6D">
        <w:rPr>
          <w:rFonts w:ascii="Arial" w:eastAsia="Times New Roman" w:hAnsi="Arial" w:cs="Arial"/>
          <w:sz w:val="24"/>
          <w:szCs w:val="24"/>
          <w:lang w:val="en-AU" w:eastAsia="en-US"/>
        </w:rPr>
        <w:t>Where training or conferences cost more than $2</w:t>
      </w:r>
      <w:r w:rsidR="00BB25CB">
        <w:rPr>
          <w:rFonts w:ascii="Arial" w:eastAsia="Times New Roman" w:hAnsi="Arial" w:cs="Arial"/>
          <w:sz w:val="24"/>
          <w:szCs w:val="24"/>
          <w:lang w:val="en-AU" w:eastAsia="en-US"/>
        </w:rPr>
        <w:t>,</w:t>
      </w:r>
      <w:r w:rsidRPr="007F5F6D">
        <w:rPr>
          <w:rFonts w:ascii="Arial" w:eastAsia="Times New Roman" w:hAnsi="Arial" w:cs="Arial"/>
          <w:sz w:val="24"/>
          <w:szCs w:val="24"/>
          <w:lang w:val="en-AU" w:eastAsia="en-US"/>
        </w:rPr>
        <w:t xml:space="preserve">000, they must be referred to Council for </w:t>
      </w:r>
      <w:r w:rsidR="00BB25CB">
        <w:rPr>
          <w:rFonts w:ascii="Arial" w:eastAsia="Times New Roman" w:hAnsi="Arial" w:cs="Arial"/>
          <w:sz w:val="24"/>
          <w:szCs w:val="24"/>
          <w:lang w:val="en-AU" w:eastAsia="en-US"/>
        </w:rPr>
        <w:t>approval</w:t>
      </w:r>
      <w:r w:rsidRPr="007F5F6D">
        <w:rPr>
          <w:rFonts w:ascii="Arial" w:eastAsia="Times New Roman" w:hAnsi="Arial" w:cs="Arial"/>
          <w:sz w:val="24"/>
          <w:szCs w:val="24"/>
          <w:lang w:val="en-AU" w:eastAsia="en-US"/>
        </w:rPr>
        <w:t>.</w:t>
      </w:r>
    </w:p>
    <w:p w14:paraId="1A786EED" w14:textId="77777777" w:rsidR="005F1604" w:rsidRPr="00A131E0" w:rsidRDefault="005F1604" w:rsidP="005F1604">
      <w:pPr>
        <w:tabs>
          <w:tab w:val="left" w:pos="2127"/>
        </w:tabs>
        <w:ind w:left="567"/>
        <w:jc w:val="both"/>
        <w:rPr>
          <w:rFonts w:ascii="Arial" w:eastAsia="Times New Roman" w:hAnsi="Arial" w:cs="Arial"/>
          <w:sz w:val="24"/>
          <w:szCs w:val="24"/>
          <w:lang w:val="en-AU" w:eastAsia="en-US"/>
        </w:rPr>
      </w:pPr>
    </w:p>
    <w:p w14:paraId="19444674" w14:textId="0F3B9AD7" w:rsidR="005F1604" w:rsidRPr="00A131E0" w:rsidRDefault="005F1604" w:rsidP="005F1604">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Any Elected Member refused permission by the C</w:t>
      </w:r>
      <w:r w:rsidR="00277C0F">
        <w:rPr>
          <w:rFonts w:ascii="Arial" w:eastAsia="Times New Roman" w:hAnsi="Arial" w:cs="Arial"/>
          <w:sz w:val="24"/>
          <w:szCs w:val="24"/>
          <w:lang w:val="en-AU" w:eastAsia="en-US"/>
        </w:rPr>
        <w:t>EO</w:t>
      </w:r>
      <w:r w:rsidRPr="00A131E0">
        <w:rPr>
          <w:rFonts w:ascii="Arial" w:eastAsia="Times New Roman" w:hAnsi="Arial" w:cs="Arial"/>
          <w:sz w:val="24"/>
          <w:szCs w:val="24"/>
          <w:lang w:val="en-AU" w:eastAsia="en-US"/>
        </w:rPr>
        <w:t xml:space="preserve"> or Mayor to attend training course or conference may refer the matter to Council.</w:t>
      </w:r>
    </w:p>
    <w:p w14:paraId="65002FFD" w14:textId="2FA4BBA0" w:rsidR="005F1604" w:rsidRDefault="005F1604" w:rsidP="0061700D">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lastRenderedPageBreak/>
        <w:t>When considering any application by an Elected Member to attend a training course or conference, the C</w:t>
      </w:r>
      <w:r w:rsidR="00277C0F">
        <w:rPr>
          <w:rFonts w:ascii="Arial" w:eastAsia="Times New Roman" w:hAnsi="Arial" w:cs="Arial"/>
          <w:sz w:val="24"/>
          <w:szCs w:val="24"/>
          <w:lang w:val="en-AU" w:eastAsia="en-US"/>
        </w:rPr>
        <w:t>EO</w:t>
      </w:r>
      <w:r w:rsidRPr="00A131E0">
        <w:rPr>
          <w:rFonts w:ascii="Arial" w:eastAsia="Times New Roman" w:hAnsi="Arial" w:cs="Arial"/>
          <w:sz w:val="24"/>
          <w:szCs w:val="24"/>
          <w:lang w:val="en-AU" w:eastAsia="en-US"/>
        </w:rPr>
        <w:t xml:space="preserve">, the Mayor or Council should </w:t>
      </w:r>
      <w:proofErr w:type="gramStart"/>
      <w:r w:rsidRPr="00A131E0">
        <w:rPr>
          <w:rFonts w:ascii="Arial" w:eastAsia="Times New Roman" w:hAnsi="Arial" w:cs="Arial"/>
          <w:sz w:val="24"/>
          <w:szCs w:val="24"/>
          <w:lang w:val="en-AU" w:eastAsia="en-US"/>
        </w:rPr>
        <w:t>take into account</w:t>
      </w:r>
      <w:proofErr w:type="gramEnd"/>
      <w:r w:rsidRPr="00A131E0">
        <w:rPr>
          <w:rFonts w:ascii="Arial" w:eastAsia="Times New Roman" w:hAnsi="Arial" w:cs="Arial"/>
          <w:sz w:val="24"/>
          <w:szCs w:val="24"/>
          <w:lang w:val="en-AU" w:eastAsia="en-US"/>
        </w:rPr>
        <w:t xml:space="preserve"> the training needs of the Elected Member and any issues of equity between Elected Members concerning access to training.</w:t>
      </w:r>
      <w:r w:rsidRPr="00F602AA">
        <w:rPr>
          <w:rFonts w:ascii="Arial" w:eastAsia="Times New Roman" w:hAnsi="Arial" w:cs="Arial"/>
          <w:sz w:val="24"/>
          <w:szCs w:val="24"/>
          <w:lang w:val="en-AU" w:eastAsia="en-US"/>
        </w:rPr>
        <w:t xml:space="preserve"> </w:t>
      </w:r>
    </w:p>
    <w:p w14:paraId="72C148EC" w14:textId="77777777" w:rsidR="005F1604" w:rsidRDefault="005F1604" w:rsidP="00F072E8">
      <w:pPr>
        <w:tabs>
          <w:tab w:val="left" w:pos="2127"/>
        </w:tabs>
        <w:jc w:val="both"/>
        <w:rPr>
          <w:rFonts w:ascii="Arial" w:eastAsia="Times New Roman" w:hAnsi="Arial" w:cs="Arial"/>
          <w:sz w:val="24"/>
          <w:szCs w:val="24"/>
          <w:lang w:val="en-AU" w:eastAsia="en-US"/>
        </w:rPr>
      </w:pPr>
    </w:p>
    <w:p w14:paraId="13B2D317" w14:textId="14AC0C9F" w:rsidR="00552552" w:rsidRPr="00F072E8" w:rsidRDefault="005D73E8" w:rsidP="00F072E8">
      <w:pPr>
        <w:pStyle w:val="ListParagraph"/>
        <w:numPr>
          <w:ilvl w:val="0"/>
          <w:numId w:val="22"/>
        </w:numPr>
        <w:tabs>
          <w:tab w:val="left" w:pos="2127"/>
        </w:tabs>
        <w:ind w:left="567" w:hanging="567"/>
        <w:jc w:val="both"/>
        <w:rPr>
          <w:rFonts w:ascii="Arial" w:eastAsia="Times New Roman" w:hAnsi="Arial" w:cs="Arial"/>
          <w:b/>
          <w:sz w:val="24"/>
          <w:szCs w:val="24"/>
          <w:lang w:val="en-AU" w:eastAsia="en-US"/>
        </w:rPr>
      </w:pPr>
      <w:r>
        <w:rPr>
          <w:rFonts w:ascii="Arial" w:eastAsia="Times New Roman" w:hAnsi="Arial" w:cs="Arial"/>
          <w:b/>
          <w:bCs/>
          <w:sz w:val="24"/>
          <w:szCs w:val="24"/>
          <w:lang w:val="en-AU" w:eastAsia="en-US"/>
        </w:rPr>
        <w:t>I</w:t>
      </w:r>
      <w:r w:rsidR="00552552" w:rsidRPr="0061700D">
        <w:rPr>
          <w:rFonts w:ascii="Arial" w:eastAsia="Times New Roman" w:hAnsi="Arial" w:cs="Arial"/>
          <w:b/>
          <w:sz w:val="24"/>
          <w:szCs w:val="24"/>
          <w:lang w:val="en-AU" w:eastAsia="en-US"/>
        </w:rPr>
        <w:t>nternational</w:t>
      </w:r>
      <w:r>
        <w:rPr>
          <w:rFonts w:ascii="Arial" w:eastAsia="Times New Roman" w:hAnsi="Arial" w:cs="Arial"/>
          <w:b/>
          <w:bCs/>
          <w:sz w:val="24"/>
          <w:szCs w:val="24"/>
          <w:lang w:val="en-AU" w:eastAsia="en-US"/>
        </w:rPr>
        <w:t xml:space="preserve"> and</w:t>
      </w:r>
      <w:r w:rsidR="00552552" w:rsidRPr="0061700D">
        <w:rPr>
          <w:rFonts w:ascii="Arial" w:eastAsia="Times New Roman" w:hAnsi="Arial" w:cs="Arial"/>
          <w:b/>
          <w:sz w:val="24"/>
          <w:szCs w:val="24"/>
          <w:lang w:val="en-AU" w:eastAsia="en-US"/>
        </w:rPr>
        <w:t xml:space="preserve"> </w:t>
      </w:r>
      <w:r>
        <w:rPr>
          <w:rFonts w:ascii="Arial" w:eastAsia="Times New Roman" w:hAnsi="Arial" w:cs="Arial"/>
          <w:b/>
          <w:bCs/>
          <w:sz w:val="24"/>
          <w:szCs w:val="24"/>
          <w:lang w:val="en-AU" w:eastAsia="en-US"/>
        </w:rPr>
        <w:t>i</w:t>
      </w:r>
      <w:r w:rsidRPr="00007455">
        <w:rPr>
          <w:rFonts w:ascii="Arial" w:eastAsia="Times New Roman" w:hAnsi="Arial" w:cs="Arial"/>
          <w:b/>
          <w:bCs/>
          <w:sz w:val="24"/>
          <w:szCs w:val="24"/>
          <w:lang w:val="en-AU" w:eastAsia="en-US"/>
        </w:rPr>
        <w:t>nterstate</w:t>
      </w:r>
      <w:r>
        <w:rPr>
          <w:rFonts w:ascii="Arial" w:eastAsia="Times New Roman" w:hAnsi="Arial" w:cs="Arial"/>
          <w:b/>
          <w:bCs/>
          <w:sz w:val="24"/>
          <w:szCs w:val="24"/>
          <w:lang w:val="en-AU" w:eastAsia="en-US"/>
        </w:rPr>
        <w:t xml:space="preserve"> t</w:t>
      </w:r>
      <w:r w:rsidR="00552552" w:rsidRPr="0061700D">
        <w:rPr>
          <w:rFonts w:ascii="Arial" w:eastAsia="Times New Roman" w:hAnsi="Arial" w:cs="Arial"/>
          <w:b/>
          <w:sz w:val="24"/>
          <w:szCs w:val="24"/>
          <w:lang w:val="en-AU" w:eastAsia="en-US"/>
        </w:rPr>
        <w:t>ra</w:t>
      </w:r>
      <w:r w:rsidR="00C43092">
        <w:rPr>
          <w:rFonts w:ascii="Arial" w:eastAsia="Times New Roman" w:hAnsi="Arial" w:cs="Arial"/>
          <w:b/>
          <w:bCs/>
          <w:sz w:val="24"/>
          <w:szCs w:val="24"/>
          <w:lang w:val="en-AU" w:eastAsia="en-US"/>
        </w:rPr>
        <w:t>vel</w:t>
      </w:r>
    </w:p>
    <w:p w14:paraId="276CF7C5" w14:textId="77777777" w:rsidR="00F072E8" w:rsidRPr="0061700D" w:rsidRDefault="00F072E8" w:rsidP="00F072E8">
      <w:pPr>
        <w:pStyle w:val="ListParagraph"/>
        <w:tabs>
          <w:tab w:val="left" w:pos="2127"/>
        </w:tabs>
        <w:ind w:left="360"/>
        <w:jc w:val="both"/>
        <w:rPr>
          <w:rFonts w:ascii="Arial" w:eastAsia="Times New Roman" w:hAnsi="Arial" w:cs="Arial"/>
          <w:b/>
          <w:sz w:val="24"/>
          <w:szCs w:val="24"/>
          <w:lang w:val="en-AU" w:eastAsia="en-US"/>
        </w:rPr>
      </w:pPr>
    </w:p>
    <w:p w14:paraId="7445D991" w14:textId="35032643" w:rsidR="00E8042B" w:rsidRPr="00E8042B" w:rsidRDefault="00E8042B" w:rsidP="00F7068B">
      <w:pPr>
        <w:ind w:left="567"/>
        <w:jc w:val="both"/>
        <w:rPr>
          <w:rFonts w:ascii="Arial" w:eastAsia="Times New Roman" w:hAnsi="Arial" w:cs="Arial"/>
          <w:bCs/>
          <w:sz w:val="24"/>
          <w:szCs w:val="24"/>
          <w:lang w:val="en-AU" w:eastAsia="en-US"/>
        </w:rPr>
      </w:pPr>
      <w:r w:rsidRPr="005D73E8">
        <w:rPr>
          <w:rFonts w:ascii="Arial" w:eastAsia="Times New Roman" w:hAnsi="Arial" w:cs="Arial"/>
          <w:sz w:val="24"/>
          <w:szCs w:val="24"/>
          <w:lang w:val="en-AU" w:eastAsia="en-US"/>
        </w:rPr>
        <w:t>A</w:t>
      </w:r>
      <w:r w:rsidRPr="00E9691F">
        <w:rPr>
          <w:rFonts w:ascii="Arial" w:eastAsia="Times New Roman" w:hAnsi="Arial" w:cs="Arial"/>
          <w:sz w:val="24"/>
          <w:szCs w:val="24"/>
          <w:lang w:val="en-AU" w:eastAsia="en-US"/>
        </w:rPr>
        <w:t>ll</w:t>
      </w:r>
      <w:r w:rsidRPr="00E8042B">
        <w:rPr>
          <w:rFonts w:ascii="Arial" w:eastAsia="Times New Roman" w:hAnsi="Arial" w:cs="Arial"/>
          <w:bCs/>
          <w:sz w:val="24"/>
          <w:szCs w:val="24"/>
          <w:lang w:val="en-AU" w:eastAsia="en-US"/>
        </w:rPr>
        <w:t xml:space="preserve"> C</w:t>
      </w:r>
      <w:r w:rsidR="00277C0F">
        <w:rPr>
          <w:rFonts w:ascii="Arial" w:eastAsia="Times New Roman" w:hAnsi="Arial" w:cs="Arial"/>
          <w:bCs/>
          <w:sz w:val="24"/>
          <w:szCs w:val="24"/>
          <w:lang w:val="en-AU" w:eastAsia="en-US"/>
        </w:rPr>
        <w:t>ity</w:t>
      </w:r>
      <w:r w:rsidRPr="00E8042B">
        <w:rPr>
          <w:rFonts w:ascii="Arial" w:eastAsia="Times New Roman" w:hAnsi="Arial" w:cs="Arial"/>
          <w:bCs/>
          <w:sz w:val="24"/>
          <w:szCs w:val="24"/>
          <w:lang w:val="en-AU" w:eastAsia="en-US"/>
        </w:rPr>
        <w:t xml:space="preserve"> funded international travel for </w:t>
      </w:r>
      <w:r w:rsidR="00F7068B">
        <w:rPr>
          <w:rFonts w:ascii="Arial" w:eastAsia="Times New Roman" w:hAnsi="Arial" w:cs="Arial"/>
          <w:bCs/>
          <w:sz w:val="24"/>
          <w:szCs w:val="24"/>
          <w:lang w:val="en-AU" w:eastAsia="en-US"/>
        </w:rPr>
        <w:t>Employees</w:t>
      </w:r>
      <w:r w:rsidRPr="00E8042B">
        <w:rPr>
          <w:rFonts w:ascii="Arial" w:eastAsia="Times New Roman" w:hAnsi="Arial" w:cs="Arial"/>
          <w:bCs/>
          <w:sz w:val="24"/>
          <w:szCs w:val="24"/>
          <w:lang w:val="en-AU" w:eastAsia="en-US"/>
        </w:rPr>
        <w:t xml:space="preserve"> and Councillors requires the timely approval of Council when recommended by the </w:t>
      </w:r>
      <w:proofErr w:type="spellStart"/>
      <w:r w:rsidRPr="00E8042B">
        <w:rPr>
          <w:rFonts w:ascii="Arial" w:eastAsia="Times New Roman" w:hAnsi="Arial" w:cs="Arial"/>
          <w:bCs/>
          <w:sz w:val="24"/>
          <w:szCs w:val="24"/>
          <w:lang w:val="en-AU" w:eastAsia="en-US"/>
        </w:rPr>
        <w:t>CEO</w:t>
      </w:r>
      <w:r w:rsidR="005D73E8">
        <w:rPr>
          <w:rFonts w:ascii="Arial" w:eastAsia="Times New Roman" w:hAnsi="Arial" w:cs="Arial"/>
          <w:bCs/>
          <w:sz w:val="24"/>
          <w:szCs w:val="24"/>
          <w:lang w:val="en-AU" w:eastAsia="en-US"/>
        </w:rPr>
        <w:t>.</w:t>
      </w:r>
      <w:r w:rsidRPr="00E8042B">
        <w:rPr>
          <w:rFonts w:ascii="Arial" w:eastAsia="Times New Roman" w:hAnsi="Arial" w:cs="Arial"/>
          <w:bCs/>
          <w:sz w:val="24"/>
          <w:szCs w:val="24"/>
          <w:lang w:val="en-AU" w:eastAsia="en-US"/>
        </w:rPr>
        <w:t>In</w:t>
      </w:r>
      <w:proofErr w:type="spellEnd"/>
      <w:r w:rsidRPr="00E8042B">
        <w:rPr>
          <w:rFonts w:ascii="Arial" w:eastAsia="Times New Roman" w:hAnsi="Arial" w:cs="Arial"/>
          <w:bCs/>
          <w:sz w:val="24"/>
          <w:szCs w:val="24"/>
          <w:lang w:val="en-AU" w:eastAsia="en-US"/>
        </w:rPr>
        <w:t xml:space="preserve"> the case of CEO international travel, the proposal should be presented to Council without recommendation</w:t>
      </w:r>
      <w:r w:rsidR="005D73E8">
        <w:rPr>
          <w:rFonts w:ascii="Arial" w:eastAsia="Times New Roman" w:hAnsi="Arial" w:cs="Arial"/>
          <w:bCs/>
          <w:sz w:val="24"/>
          <w:szCs w:val="24"/>
          <w:lang w:val="en-AU" w:eastAsia="en-US"/>
        </w:rPr>
        <w:t>.</w:t>
      </w:r>
    </w:p>
    <w:p w14:paraId="36B882D7" w14:textId="77777777" w:rsidR="00E8042B" w:rsidRPr="00E8042B" w:rsidRDefault="00E8042B" w:rsidP="00F7068B">
      <w:pPr>
        <w:ind w:left="567"/>
        <w:jc w:val="both"/>
        <w:rPr>
          <w:rFonts w:ascii="Arial" w:eastAsia="Times New Roman" w:hAnsi="Arial" w:cs="Arial"/>
          <w:bCs/>
          <w:sz w:val="24"/>
          <w:szCs w:val="24"/>
          <w:lang w:val="en-AU" w:eastAsia="en-US"/>
        </w:rPr>
      </w:pPr>
    </w:p>
    <w:p w14:paraId="5F8052FC" w14:textId="0BC80520" w:rsidR="00E8042B" w:rsidRPr="00E8042B" w:rsidRDefault="00E8042B" w:rsidP="00F7068B">
      <w:pPr>
        <w:ind w:left="567"/>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All proposals for approval of travel covered by this provision should be in writing and show the reason for the request</w:t>
      </w:r>
      <w:r w:rsidR="005D73E8">
        <w:rPr>
          <w:rFonts w:ascii="Arial" w:eastAsia="Times New Roman" w:hAnsi="Arial" w:cs="Arial"/>
          <w:bCs/>
          <w:sz w:val="24"/>
          <w:szCs w:val="24"/>
          <w:lang w:val="en-AU" w:eastAsia="en-US"/>
        </w:rPr>
        <w:t>.</w:t>
      </w:r>
    </w:p>
    <w:p w14:paraId="58FC886E" w14:textId="77777777" w:rsidR="00E8042B" w:rsidRPr="00E8042B" w:rsidRDefault="00E8042B" w:rsidP="00F7068B">
      <w:pPr>
        <w:ind w:left="567"/>
        <w:jc w:val="both"/>
        <w:rPr>
          <w:rFonts w:ascii="Arial" w:eastAsia="Times New Roman" w:hAnsi="Arial" w:cs="Arial"/>
          <w:bCs/>
          <w:sz w:val="24"/>
          <w:szCs w:val="24"/>
          <w:lang w:val="en-AU" w:eastAsia="en-US"/>
        </w:rPr>
      </w:pPr>
    </w:p>
    <w:p w14:paraId="6B0AB99A" w14:textId="13795DF7" w:rsidR="00E8042B" w:rsidRPr="00E8042B" w:rsidRDefault="00E8042B" w:rsidP="00F7068B">
      <w:pPr>
        <w:ind w:left="567"/>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A written report on the travel and event/s attended should be presented to Council by the person who travelled no later than the second meeting after return from the travel</w:t>
      </w:r>
      <w:r w:rsidR="005D73E8">
        <w:rPr>
          <w:rFonts w:ascii="Arial" w:eastAsia="Times New Roman" w:hAnsi="Arial" w:cs="Arial"/>
          <w:bCs/>
          <w:sz w:val="24"/>
          <w:szCs w:val="24"/>
          <w:lang w:val="en-AU" w:eastAsia="en-US"/>
        </w:rPr>
        <w:t>.</w:t>
      </w:r>
    </w:p>
    <w:p w14:paraId="157F3A64" w14:textId="77777777" w:rsidR="00E8042B" w:rsidRPr="00E8042B" w:rsidRDefault="00E8042B" w:rsidP="00F7068B">
      <w:pPr>
        <w:ind w:left="567"/>
        <w:jc w:val="both"/>
        <w:rPr>
          <w:rFonts w:ascii="Arial" w:eastAsia="Times New Roman" w:hAnsi="Arial" w:cs="Arial"/>
          <w:bCs/>
          <w:sz w:val="24"/>
          <w:szCs w:val="24"/>
          <w:lang w:val="en-AU" w:eastAsia="en-US"/>
        </w:rPr>
      </w:pPr>
    </w:p>
    <w:p w14:paraId="4CEFC21A" w14:textId="2472E402" w:rsidR="00E8042B" w:rsidRPr="00E8042B" w:rsidRDefault="00E8042B" w:rsidP="00F7068B">
      <w:pPr>
        <w:ind w:left="567"/>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 xml:space="preserve">Interstate travel for </w:t>
      </w:r>
      <w:r w:rsidR="00F7068B">
        <w:rPr>
          <w:rFonts w:ascii="Arial" w:eastAsia="Times New Roman" w:hAnsi="Arial" w:cs="Arial"/>
          <w:bCs/>
          <w:sz w:val="24"/>
          <w:szCs w:val="24"/>
          <w:lang w:val="en-AU" w:eastAsia="en-US"/>
        </w:rPr>
        <w:t>Employees</w:t>
      </w:r>
      <w:r w:rsidRPr="00E8042B">
        <w:rPr>
          <w:rFonts w:ascii="Arial" w:eastAsia="Times New Roman" w:hAnsi="Arial" w:cs="Arial"/>
          <w:bCs/>
          <w:sz w:val="24"/>
          <w:szCs w:val="24"/>
          <w:lang w:val="en-AU" w:eastAsia="en-US"/>
        </w:rPr>
        <w:t xml:space="preserve"> for work related purposes is subject to approval by the CEO and </w:t>
      </w:r>
      <w:r w:rsidR="00277C0F">
        <w:rPr>
          <w:rFonts w:ascii="Arial" w:eastAsia="Times New Roman" w:hAnsi="Arial" w:cs="Arial"/>
          <w:bCs/>
          <w:sz w:val="24"/>
          <w:szCs w:val="24"/>
          <w:lang w:val="en-AU" w:eastAsia="en-US"/>
        </w:rPr>
        <w:t xml:space="preserve">a </w:t>
      </w:r>
      <w:r w:rsidRPr="00E8042B">
        <w:rPr>
          <w:rFonts w:ascii="Arial" w:eastAsia="Times New Roman" w:hAnsi="Arial" w:cs="Arial"/>
          <w:bCs/>
          <w:sz w:val="24"/>
          <w:szCs w:val="24"/>
          <w:lang w:val="en-AU" w:eastAsia="en-US"/>
        </w:rPr>
        <w:t xml:space="preserve">report of the approval and reason for it </w:t>
      </w:r>
      <w:r w:rsidR="00277C0F">
        <w:rPr>
          <w:rFonts w:ascii="Arial" w:eastAsia="Times New Roman" w:hAnsi="Arial" w:cs="Arial"/>
          <w:bCs/>
          <w:sz w:val="24"/>
          <w:szCs w:val="24"/>
          <w:lang w:val="en-AU" w:eastAsia="en-US"/>
        </w:rPr>
        <w:t xml:space="preserve">is to be presented </w:t>
      </w:r>
      <w:r w:rsidRPr="00E8042B">
        <w:rPr>
          <w:rFonts w:ascii="Arial" w:eastAsia="Times New Roman" w:hAnsi="Arial" w:cs="Arial"/>
          <w:bCs/>
          <w:sz w:val="24"/>
          <w:szCs w:val="24"/>
          <w:lang w:val="en-AU" w:eastAsia="en-US"/>
        </w:rPr>
        <w:t>to</w:t>
      </w:r>
      <w:r w:rsidRPr="00E8042B" w:rsidDel="00277C0F">
        <w:rPr>
          <w:rFonts w:ascii="Arial" w:eastAsia="Times New Roman" w:hAnsi="Arial" w:cs="Arial"/>
          <w:bCs/>
          <w:sz w:val="24"/>
          <w:szCs w:val="24"/>
          <w:lang w:val="en-AU" w:eastAsia="en-US"/>
        </w:rPr>
        <w:t xml:space="preserve"> </w:t>
      </w:r>
      <w:r w:rsidRPr="00E8042B">
        <w:rPr>
          <w:rFonts w:ascii="Arial" w:eastAsia="Times New Roman" w:hAnsi="Arial" w:cs="Arial"/>
          <w:bCs/>
          <w:sz w:val="24"/>
          <w:szCs w:val="24"/>
          <w:lang w:val="en-AU" w:eastAsia="en-US"/>
        </w:rPr>
        <w:t>Council at the meeting following that approval</w:t>
      </w:r>
      <w:r w:rsidR="005D73E8">
        <w:rPr>
          <w:rFonts w:ascii="Arial" w:eastAsia="Times New Roman" w:hAnsi="Arial" w:cs="Arial"/>
          <w:bCs/>
          <w:sz w:val="24"/>
          <w:szCs w:val="24"/>
          <w:lang w:val="en-AU" w:eastAsia="en-US"/>
        </w:rPr>
        <w:t>.</w:t>
      </w:r>
    </w:p>
    <w:p w14:paraId="24F64CFE" w14:textId="77777777" w:rsidR="00E8042B" w:rsidRPr="00E8042B" w:rsidRDefault="00E8042B" w:rsidP="00F7068B">
      <w:pPr>
        <w:ind w:left="567"/>
        <w:jc w:val="both"/>
        <w:rPr>
          <w:rFonts w:ascii="Arial" w:eastAsia="Times New Roman" w:hAnsi="Arial" w:cs="Arial"/>
          <w:bCs/>
          <w:sz w:val="24"/>
          <w:szCs w:val="24"/>
          <w:lang w:val="en-AU" w:eastAsia="en-US"/>
        </w:rPr>
      </w:pPr>
    </w:p>
    <w:p w14:paraId="17F4752E" w14:textId="66A1D40D" w:rsidR="00E8042B" w:rsidRDefault="00E8042B" w:rsidP="00F7068B">
      <w:pPr>
        <w:ind w:left="567"/>
        <w:jc w:val="both"/>
        <w:rPr>
          <w:rFonts w:ascii="Arial" w:eastAsia="Times New Roman" w:hAnsi="Arial" w:cs="Arial"/>
          <w:bCs/>
          <w:sz w:val="24"/>
          <w:szCs w:val="24"/>
          <w:lang w:val="en-AU" w:eastAsia="en-US"/>
        </w:rPr>
      </w:pPr>
      <w:r w:rsidRPr="00E8042B">
        <w:rPr>
          <w:rFonts w:ascii="Arial" w:eastAsia="Times New Roman" w:hAnsi="Arial" w:cs="Arial"/>
          <w:bCs/>
          <w:sz w:val="24"/>
          <w:szCs w:val="24"/>
          <w:lang w:val="en-AU" w:eastAsia="en-US"/>
        </w:rPr>
        <w:t xml:space="preserve">Interstate travel by Councillors for </w:t>
      </w:r>
      <w:r w:rsidR="00F7068B">
        <w:rPr>
          <w:rFonts w:ascii="Arial" w:eastAsia="Times New Roman" w:hAnsi="Arial" w:cs="Arial"/>
          <w:bCs/>
          <w:sz w:val="24"/>
          <w:szCs w:val="24"/>
          <w:lang w:val="en-AU" w:eastAsia="en-US"/>
        </w:rPr>
        <w:t>C</w:t>
      </w:r>
      <w:r w:rsidRPr="00E8042B">
        <w:rPr>
          <w:rFonts w:ascii="Arial" w:eastAsia="Times New Roman" w:hAnsi="Arial" w:cs="Arial"/>
          <w:bCs/>
          <w:sz w:val="24"/>
          <w:szCs w:val="24"/>
          <w:lang w:val="en-AU" w:eastAsia="en-US"/>
        </w:rPr>
        <w:t>ouncillor related purposes</w:t>
      </w:r>
      <w:r w:rsidR="00F7068B">
        <w:rPr>
          <w:rFonts w:ascii="Arial" w:eastAsia="Times New Roman" w:hAnsi="Arial" w:cs="Arial"/>
          <w:bCs/>
          <w:sz w:val="24"/>
          <w:szCs w:val="24"/>
          <w:lang w:val="en-AU" w:eastAsia="en-US"/>
        </w:rPr>
        <w:t>,</w:t>
      </w:r>
      <w:r w:rsidRPr="00E8042B">
        <w:rPr>
          <w:rFonts w:ascii="Arial" w:eastAsia="Times New Roman" w:hAnsi="Arial" w:cs="Arial"/>
          <w:bCs/>
          <w:sz w:val="24"/>
          <w:szCs w:val="24"/>
          <w:lang w:val="en-AU" w:eastAsia="en-US"/>
        </w:rPr>
        <w:t xml:space="preserve"> including educational</w:t>
      </w:r>
      <w:r w:rsidR="00F7068B">
        <w:rPr>
          <w:rFonts w:ascii="Arial" w:eastAsia="Times New Roman" w:hAnsi="Arial" w:cs="Arial"/>
          <w:bCs/>
          <w:sz w:val="24"/>
          <w:szCs w:val="24"/>
          <w:lang w:val="en-AU" w:eastAsia="en-US"/>
        </w:rPr>
        <w:t>,</w:t>
      </w:r>
      <w:r w:rsidRPr="00E8042B">
        <w:rPr>
          <w:rFonts w:ascii="Arial" w:eastAsia="Times New Roman" w:hAnsi="Arial" w:cs="Arial"/>
          <w:bCs/>
          <w:sz w:val="24"/>
          <w:szCs w:val="24"/>
          <w:lang w:val="en-AU" w:eastAsia="en-US"/>
        </w:rPr>
        <w:t xml:space="preserve"> is subject to </w:t>
      </w:r>
      <w:r w:rsidR="003F47D3">
        <w:rPr>
          <w:rFonts w:ascii="Arial" w:eastAsia="Times New Roman" w:hAnsi="Arial" w:cs="Arial"/>
          <w:bCs/>
          <w:sz w:val="24"/>
          <w:szCs w:val="24"/>
          <w:lang w:val="en-AU" w:eastAsia="en-US"/>
        </w:rPr>
        <w:t>a</w:t>
      </w:r>
      <w:r w:rsidRPr="00E8042B">
        <w:rPr>
          <w:rFonts w:ascii="Arial" w:eastAsia="Times New Roman" w:hAnsi="Arial" w:cs="Arial"/>
          <w:bCs/>
          <w:sz w:val="24"/>
          <w:szCs w:val="24"/>
          <w:lang w:val="en-AU" w:eastAsia="en-US"/>
        </w:rPr>
        <w:t>pproval by Council.</w:t>
      </w:r>
    </w:p>
    <w:p w14:paraId="2DA19CD5" w14:textId="2C0A6A8D" w:rsidR="00CB3EB8" w:rsidRDefault="00CB3EB8" w:rsidP="00F7068B">
      <w:pPr>
        <w:ind w:left="567"/>
        <w:jc w:val="both"/>
        <w:rPr>
          <w:rFonts w:ascii="Arial" w:eastAsia="Times New Roman" w:hAnsi="Arial" w:cs="Arial"/>
          <w:bCs/>
          <w:sz w:val="24"/>
          <w:szCs w:val="24"/>
          <w:lang w:val="en-AU" w:eastAsia="en-US"/>
        </w:rPr>
      </w:pPr>
    </w:p>
    <w:p w14:paraId="59EAF993" w14:textId="1A167B83" w:rsidR="00CB3EB8" w:rsidRPr="0061700D" w:rsidRDefault="001C25E0" w:rsidP="00F072E8">
      <w:pPr>
        <w:pStyle w:val="ListParagraph"/>
        <w:numPr>
          <w:ilvl w:val="0"/>
          <w:numId w:val="22"/>
        </w:numPr>
        <w:tabs>
          <w:tab w:val="left" w:pos="2127"/>
        </w:tabs>
        <w:ind w:left="567" w:hanging="567"/>
        <w:jc w:val="both"/>
        <w:rPr>
          <w:rFonts w:ascii="Arial" w:eastAsia="Times New Roman" w:hAnsi="Arial" w:cs="Arial"/>
          <w:b/>
          <w:sz w:val="24"/>
          <w:szCs w:val="24"/>
          <w:lang w:val="en-AU" w:eastAsia="en-US"/>
        </w:rPr>
      </w:pPr>
      <w:r w:rsidRPr="0061700D">
        <w:rPr>
          <w:rFonts w:ascii="Arial" w:eastAsia="Times New Roman" w:hAnsi="Arial" w:cs="Arial"/>
          <w:b/>
          <w:sz w:val="24"/>
          <w:szCs w:val="24"/>
          <w:lang w:val="en-AU" w:eastAsia="en-US"/>
        </w:rPr>
        <w:t xml:space="preserve">Reimbursement </w:t>
      </w:r>
      <w:r w:rsidR="0078669B">
        <w:rPr>
          <w:rFonts w:ascii="Arial" w:eastAsia="Times New Roman" w:hAnsi="Arial" w:cs="Arial"/>
          <w:b/>
          <w:bCs/>
          <w:sz w:val="24"/>
          <w:szCs w:val="24"/>
          <w:lang w:val="en-AU" w:eastAsia="en-US"/>
        </w:rPr>
        <w:t>a</w:t>
      </w:r>
      <w:r w:rsidR="00CB3EB8" w:rsidRPr="0061700D">
        <w:rPr>
          <w:rFonts w:ascii="Arial" w:eastAsia="Times New Roman" w:hAnsi="Arial" w:cs="Arial"/>
          <w:b/>
          <w:sz w:val="24"/>
          <w:szCs w:val="24"/>
          <w:lang w:val="en-AU" w:eastAsia="en-US"/>
        </w:rPr>
        <w:t>pprov</w:t>
      </w:r>
      <w:r w:rsidRPr="0061700D">
        <w:rPr>
          <w:rFonts w:ascii="Arial" w:eastAsia="Times New Roman" w:hAnsi="Arial" w:cs="Arial"/>
          <w:b/>
          <w:sz w:val="24"/>
          <w:szCs w:val="24"/>
          <w:lang w:val="en-AU" w:eastAsia="en-US"/>
        </w:rPr>
        <w:t>als</w:t>
      </w:r>
      <w:r w:rsidR="00CB3EB8" w:rsidRPr="0061700D">
        <w:rPr>
          <w:rFonts w:ascii="Arial" w:eastAsia="Times New Roman" w:hAnsi="Arial" w:cs="Arial"/>
          <w:b/>
          <w:sz w:val="24"/>
          <w:szCs w:val="24"/>
          <w:lang w:val="en-AU" w:eastAsia="en-US"/>
        </w:rPr>
        <w:t xml:space="preserve"> </w:t>
      </w:r>
    </w:p>
    <w:p w14:paraId="26754FA6" w14:textId="77777777" w:rsidR="00CB3EB8" w:rsidRPr="0021096A" w:rsidRDefault="00CB3EB8" w:rsidP="00CB3EB8">
      <w:pPr>
        <w:rPr>
          <w:rFonts w:ascii="Arial" w:hAnsi="Arial" w:cs="Arial"/>
          <w:b/>
          <w:sz w:val="24"/>
          <w:szCs w:val="24"/>
        </w:rPr>
      </w:pPr>
    </w:p>
    <w:p w14:paraId="387AB7DD" w14:textId="4851DAA4" w:rsidR="00C13F79" w:rsidRDefault="00C13F79" w:rsidP="00CB3EB8">
      <w:pPr>
        <w:ind w:left="567"/>
        <w:jc w:val="both"/>
        <w:rPr>
          <w:rFonts w:ascii="Arial" w:eastAsia="Times New Roman" w:hAnsi="Arial" w:cs="Arial"/>
          <w:bCs/>
          <w:sz w:val="24"/>
          <w:szCs w:val="24"/>
          <w:lang w:val="en-AU" w:eastAsia="en-US"/>
        </w:rPr>
      </w:pPr>
      <w:r w:rsidRPr="0061700D">
        <w:rPr>
          <w:rFonts w:ascii="Arial" w:eastAsia="Times New Roman" w:hAnsi="Arial" w:cs="Arial"/>
          <w:sz w:val="24"/>
          <w:szCs w:val="24"/>
          <w:lang w:val="en-AU" w:eastAsia="en-US"/>
        </w:rPr>
        <w:t xml:space="preserve">The extent to which a </w:t>
      </w:r>
      <w:r w:rsidR="0078669B">
        <w:rPr>
          <w:rFonts w:ascii="Arial" w:eastAsia="Times New Roman" w:hAnsi="Arial" w:cs="Arial"/>
          <w:bCs/>
          <w:sz w:val="24"/>
          <w:szCs w:val="24"/>
          <w:lang w:val="en-AU" w:eastAsia="en-US"/>
        </w:rPr>
        <w:t>C</w:t>
      </w:r>
      <w:r w:rsidRPr="0061700D">
        <w:rPr>
          <w:rFonts w:ascii="Arial" w:eastAsia="Times New Roman" w:hAnsi="Arial" w:cs="Arial"/>
          <w:sz w:val="24"/>
          <w:szCs w:val="24"/>
          <w:lang w:val="en-AU" w:eastAsia="en-US"/>
        </w:rPr>
        <w:t>oun</w:t>
      </w:r>
      <w:r w:rsidRPr="002954F4">
        <w:rPr>
          <w:rFonts w:ascii="Arial" w:eastAsia="Times New Roman" w:hAnsi="Arial" w:cs="Arial"/>
          <w:sz w:val="24"/>
          <w:szCs w:val="24"/>
          <w:lang w:val="en-AU" w:eastAsia="en-US"/>
        </w:rPr>
        <w:t xml:space="preserve">cil </w:t>
      </w:r>
      <w:r w:rsidR="007C18FF" w:rsidRPr="002954F4">
        <w:rPr>
          <w:rFonts w:ascii="Arial" w:eastAsia="Times New Roman" w:hAnsi="Arial" w:cs="Arial"/>
          <w:bCs/>
          <w:sz w:val="24"/>
          <w:szCs w:val="24"/>
          <w:lang w:val="en-AU" w:eastAsia="en-US"/>
        </w:rPr>
        <w:t>M</w:t>
      </w:r>
      <w:r w:rsidRPr="002954F4">
        <w:rPr>
          <w:rFonts w:ascii="Arial" w:eastAsia="Times New Roman" w:hAnsi="Arial" w:cs="Arial"/>
          <w:sz w:val="24"/>
          <w:szCs w:val="24"/>
          <w:lang w:val="en-AU" w:eastAsia="en-US"/>
        </w:rPr>
        <w:t>ember</w:t>
      </w:r>
      <w:r w:rsidR="007C18FF" w:rsidRPr="002954F4">
        <w:rPr>
          <w:rFonts w:ascii="Arial" w:eastAsia="Times New Roman" w:hAnsi="Arial" w:cs="Arial"/>
          <w:bCs/>
          <w:sz w:val="24"/>
          <w:szCs w:val="24"/>
          <w:lang w:val="en-AU" w:eastAsia="en-US"/>
        </w:rPr>
        <w:t xml:space="preserve"> and Employee</w:t>
      </w:r>
      <w:r w:rsidRPr="002954F4">
        <w:rPr>
          <w:rFonts w:ascii="Arial" w:eastAsia="Times New Roman" w:hAnsi="Arial" w:cs="Arial"/>
          <w:sz w:val="24"/>
          <w:szCs w:val="24"/>
          <w:lang w:val="en-AU" w:eastAsia="en-US"/>
        </w:rPr>
        <w:t xml:space="preserve"> </w:t>
      </w:r>
      <w:r w:rsidRPr="0061700D">
        <w:rPr>
          <w:rFonts w:ascii="Arial" w:eastAsia="Times New Roman" w:hAnsi="Arial" w:cs="Arial"/>
          <w:sz w:val="24"/>
          <w:szCs w:val="24"/>
          <w:lang w:val="en-AU" w:eastAsia="en-US"/>
        </w:rPr>
        <w:t xml:space="preserve">can be reimbursed for intrastate or interstate travel and accommodation costs incurred in any of the circumstances referred to in regulation 32(1) of the LG </w:t>
      </w:r>
      <w:r w:rsidR="00400214">
        <w:rPr>
          <w:rFonts w:ascii="Arial" w:eastAsia="Times New Roman" w:hAnsi="Arial" w:cs="Arial"/>
          <w:sz w:val="24"/>
          <w:szCs w:val="24"/>
          <w:lang w:val="en-AU" w:eastAsia="en-US"/>
        </w:rPr>
        <w:t xml:space="preserve">Administration </w:t>
      </w:r>
      <w:r w:rsidRPr="0061700D">
        <w:rPr>
          <w:rFonts w:ascii="Arial" w:eastAsia="Times New Roman" w:hAnsi="Arial" w:cs="Arial"/>
          <w:sz w:val="24"/>
          <w:szCs w:val="24"/>
          <w:lang w:val="en-AU" w:eastAsia="en-US"/>
        </w:rPr>
        <w:t>Regulations is at the same rate applicable to the reimbursement of travel and accommodation costs in the same or similar circumstances under the Public Service Award 1992 issued by the Western Australian Industrial Relations Commission as at the date of this determination.</w:t>
      </w:r>
    </w:p>
    <w:p w14:paraId="74D69A95" w14:textId="77777777" w:rsidR="0078669B" w:rsidRDefault="0078669B" w:rsidP="0078669B">
      <w:pPr>
        <w:ind w:left="567"/>
        <w:jc w:val="both"/>
        <w:rPr>
          <w:rFonts w:ascii="Arial" w:hAnsi="Arial" w:cs="Arial"/>
          <w:sz w:val="24"/>
          <w:szCs w:val="24"/>
        </w:rPr>
      </w:pPr>
    </w:p>
    <w:p w14:paraId="4BFC0E13" w14:textId="1FB4C42C" w:rsidR="0078669B" w:rsidRPr="00E8042B" w:rsidRDefault="0078669B" w:rsidP="0078669B">
      <w:pPr>
        <w:ind w:left="567"/>
        <w:jc w:val="both"/>
        <w:rPr>
          <w:rFonts w:ascii="Arial" w:eastAsia="Times New Roman" w:hAnsi="Arial" w:cs="Arial"/>
          <w:bCs/>
          <w:sz w:val="24"/>
          <w:szCs w:val="24"/>
          <w:lang w:val="en-AU" w:eastAsia="en-US"/>
        </w:rPr>
      </w:pPr>
      <w:r>
        <w:rPr>
          <w:rFonts w:ascii="Arial" w:hAnsi="Arial" w:cs="Arial"/>
          <w:sz w:val="24"/>
          <w:szCs w:val="24"/>
        </w:rPr>
        <w:t xml:space="preserve">Reimbursement requests </w:t>
      </w:r>
      <w:r w:rsidRPr="0021096A">
        <w:rPr>
          <w:rFonts w:ascii="Arial" w:hAnsi="Arial" w:cs="Arial"/>
          <w:sz w:val="24"/>
          <w:szCs w:val="24"/>
        </w:rPr>
        <w:t xml:space="preserve">must be provided to the </w:t>
      </w:r>
      <w:r>
        <w:rPr>
          <w:rFonts w:ascii="Arial" w:hAnsi="Arial" w:cs="Arial"/>
          <w:sz w:val="24"/>
          <w:szCs w:val="24"/>
        </w:rPr>
        <w:t>C</w:t>
      </w:r>
      <w:r w:rsidRPr="0021096A">
        <w:rPr>
          <w:rFonts w:ascii="Arial" w:hAnsi="Arial" w:cs="Arial"/>
          <w:sz w:val="24"/>
          <w:szCs w:val="24"/>
        </w:rPr>
        <w:t>EO</w:t>
      </w:r>
      <w:r>
        <w:rPr>
          <w:rFonts w:ascii="Arial" w:hAnsi="Arial" w:cs="Arial"/>
          <w:sz w:val="24"/>
          <w:szCs w:val="24"/>
        </w:rPr>
        <w:t xml:space="preserve"> and are to include a</w:t>
      </w:r>
      <w:r w:rsidRPr="0021096A">
        <w:rPr>
          <w:rFonts w:ascii="Arial" w:hAnsi="Arial" w:cs="Arial"/>
          <w:sz w:val="24"/>
          <w:szCs w:val="24"/>
        </w:rPr>
        <w:t>ll receipts</w:t>
      </w:r>
      <w:r>
        <w:rPr>
          <w:rFonts w:ascii="Arial" w:hAnsi="Arial" w:cs="Arial"/>
          <w:sz w:val="24"/>
          <w:szCs w:val="24"/>
        </w:rPr>
        <w:t xml:space="preserve"> and a c</w:t>
      </w:r>
      <w:r w:rsidRPr="00AF6F99">
        <w:rPr>
          <w:rFonts w:ascii="Arial" w:hAnsi="Arial" w:cs="Arial"/>
          <w:sz w:val="24"/>
          <w:szCs w:val="24"/>
        </w:rPr>
        <w:t>ompleted reimbursement form</w:t>
      </w:r>
      <w:r>
        <w:rPr>
          <w:rFonts w:ascii="Arial" w:hAnsi="Arial" w:cs="Arial"/>
          <w:sz w:val="24"/>
          <w:szCs w:val="24"/>
        </w:rPr>
        <w:t>.</w:t>
      </w:r>
    </w:p>
    <w:p w14:paraId="44DEC8C4" w14:textId="77777777" w:rsidR="00C13F79" w:rsidRPr="0061700D" w:rsidRDefault="00C13F79" w:rsidP="0061700D">
      <w:pPr>
        <w:ind w:left="567"/>
        <w:jc w:val="both"/>
        <w:rPr>
          <w:rFonts w:ascii="Arial" w:eastAsia="Times New Roman" w:hAnsi="Arial" w:cs="Arial"/>
          <w:sz w:val="24"/>
          <w:szCs w:val="24"/>
          <w:lang w:val="en-AU" w:eastAsia="en-US"/>
        </w:rPr>
      </w:pPr>
    </w:p>
    <w:p w14:paraId="5B065CEC" w14:textId="2B5AFECA" w:rsidR="00CB3EB8" w:rsidRPr="00F072E8" w:rsidRDefault="00CB3EB8" w:rsidP="00F072E8">
      <w:pPr>
        <w:pStyle w:val="ListParagraph"/>
        <w:numPr>
          <w:ilvl w:val="0"/>
          <w:numId w:val="22"/>
        </w:numPr>
        <w:tabs>
          <w:tab w:val="left" w:pos="2127"/>
        </w:tabs>
        <w:ind w:left="567" w:hanging="567"/>
        <w:jc w:val="both"/>
        <w:rPr>
          <w:rFonts w:ascii="Arial" w:hAnsi="Arial" w:cs="Arial"/>
          <w:sz w:val="24"/>
          <w:szCs w:val="24"/>
          <w:u w:val="single"/>
        </w:rPr>
      </w:pPr>
      <w:r w:rsidRPr="0061700D">
        <w:rPr>
          <w:rFonts w:ascii="Arial" w:eastAsia="Times New Roman" w:hAnsi="Arial" w:cs="Arial"/>
          <w:b/>
          <w:sz w:val="24"/>
          <w:szCs w:val="24"/>
          <w:lang w:val="en-AU" w:eastAsia="en-US"/>
        </w:rPr>
        <w:t>Cancellations</w:t>
      </w:r>
    </w:p>
    <w:p w14:paraId="4F930164" w14:textId="77777777" w:rsidR="00F072E8" w:rsidRDefault="00F072E8" w:rsidP="0061700D">
      <w:pPr>
        <w:ind w:left="567"/>
        <w:jc w:val="both"/>
        <w:rPr>
          <w:rFonts w:ascii="Arial" w:eastAsia="Times New Roman" w:hAnsi="Arial" w:cs="Arial"/>
          <w:sz w:val="24"/>
          <w:szCs w:val="24"/>
          <w:lang w:val="en-AU" w:eastAsia="en-US"/>
        </w:rPr>
      </w:pPr>
    </w:p>
    <w:p w14:paraId="56CEBBC1" w14:textId="77777777" w:rsidR="002954F4" w:rsidRDefault="00CB3EB8" w:rsidP="0061700D">
      <w:pPr>
        <w:ind w:left="567"/>
        <w:jc w:val="both"/>
        <w:rPr>
          <w:rFonts w:ascii="Arial" w:hAnsi="Arial" w:cs="Arial"/>
          <w:sz w:val="24"/>
          <w:szCs w:val="24"/>
        </w:rPr>
      </w:pPr>
      <w:r w:rsidRPr="0061700D">
        <w:rPr>
          <w:rFonts w:ascii="Arial" w:eastAsia="Times New Roman" w:hAnsi="Arial" w:cs="Arial"/>
          <w:sz w:val="24"/>
          <w:szCs w:val="24"/>
          <w:lang w:val="en-AU" w:eastAsia="en-US"/>
        </w:rPr>
        <w:t>Where</w:t>
      </w:r>
      <w:r w:rsidRPr="0021096A">
        <w:rPr>
          <w:rFonts w:ascii="Arial" w:hAnsi="Arial" w:cs="Arial"/>
          <w:sz w:val="24"/>
          <w:szCs w:val="24"/>
        </w:rPr>
        <w:t xml:space="preserve"> cancellations occur the Council</w:t>
      </w:r>
      <w:r w:rsidR="0078669B">
        <w:rPr>
          <w:rFonts w:ascii="Arial" w:hAnsi="Arial" w:cs="Arial"/>
          <w:sz w:val="24"/>
          <w:szCs w:val="24"/>
        </w:rPr>
        <w:t xml:space="preserve"> member</w:t>
      </w:r>
      <w:r>
        <w:rPr>
          <w:rFonts w:ascii="Arial" w:hAnsi="Arial" w:cs="Arial"/>
          <w:sz w:val="24"/>
          <w:szCs w:val="24"/>
        </w:rPr>
        <w:t>/</w:t>
      </w:r>
      <w:r w:rsidR="00D86F4F">
        <w:rPr>
          <w:rFonts w:ascii="Arial" w:hAnsi="Arial" w:cs="Arial"/>
          <w:sz w:val="24"/>
          <w:szCs w:val="24"/>
        </w:rPr>
        <w:t>Employee</w:t>
      </w:r>
      <w:r>
        <w:rPr>
          <w:rFonts w:ascii="Arial" w:hAnsi="Arial" w:cs="Arial"/>
          <w:sz w:val="24"/>
          <w:szCs w:val="24"/>
        </w:rPr>
        <w:t xml:space="preserve"> member</w:t>
      </w:r>
      <w:r w:rsidRPr="0021096A">
        <w:rPr>
          <w:rFonts w:ascii="Arial" w:hAnsi="Arial" w:cs="Arial"/>
          <w:sz w:val="24"/>
          <w:szCs w:val="24"/>
        </w:rPr>
        <w:t xml:space="preserve"> </w:t>
      </w:r>
      <w:r w:rsidR="002F0E84">
        <w:rPr>
          <w:rFonts w:ascii="Arial" w:hAnsi="Arial" w:cs="Arial"/>
          <w:sz w:val="24"/>
          <w:szCs w:val="24"/>
        </w:rPr>
        <w:t xml:space="preserve">should </w:t>
      </w:r>
      <w:r w:rsidR="004E0F2A">
        <w:rPr>
          <w:rFonts w:ascii="Arial" w:hAnsi="Arial" w:cs="Arial"/>
          <w:sz w:val="24"/>
          <w:szCs w:val="24"/>
        </w:rPr>
        <w:t xml:space="preserve">endeavour </w:t>
      </w:r>
      <w:r w:rsidR="004E0F2A" w:rsidRPr="0021096A">
        <w:rPr>
          <w:rFonts w:ascii="Arial" w:hAnsi="Arial" w:cs="Arial"/>
          <w:sz w:val="24"/>
          <w:szCs w:val="24"/>
        </w:rPr>
        <w:t>to</w:t>
      </w:r>
      <w:r w:rsidRPr="0021096A">
        <w:rPr>
          <w:rFonts w:ascii="Arial" w:hAnsi="Arial" w:cs="Arial"/>
          <w:sz w:val="24"/>
          <w:szCs w:val="24"/>
        </w:rPr>
        <w:t xml:space="preserve"> find a replacement Council</w:t>
      </w:r>
      <w:r w:rsidR="0078669B">
        <w:rPr>
          <w:rFonts w:ascii="Arial" w:hAnsi="Arial" w:cs="Arial"/>
          <w:sz w:val="24"/>
          <w:szCs w:val="24"/>
        </w:rPr>
        <w:t xml:space="preserve"> member</w:t>
      </w:r>
      <w:r w:rsidRPr="0021096A">
        <w:rPr>
          <w:rFonts w:ascii="Arial" w:hAnsi="Arial" w:cs="Arial"/>
          <w:sz w:val="24"/>
          <w:szCs w:val="24"/>
        </w:rPr>
        <w:t xml:space="preserve"> or appropriate </w:t>
      </w:r>
      <w:r w:rsidR="002F0E84">
        <w:rPr>
          <w:rFonts w:ascii="Arial" w:hAnsi="Arial" w:cs="Arial"/>
          <w:sz w:val="24"/>
          <w:szCs w:val="24"/>
        </w:rPr>
        <w:t>Employee</w:t>
      </w:r>
      <w:r w:rsidRPr="0021096A">
        <w:rPr>
          <w:rFonts w:ascii="Arial" w:hAnsi="Arial" w:cs="Arial"/>
          <w:sz w:val="24"/>
          <w:szCs w:val="24"/>
        </w:rPr>
        <w:t xml:space="preserve">. When no replacement is </w:t>
      </w:r>
      <w:proofErr w:type="gramStart"/>
      <w:r w:rsidRPr="0021096A">
        <w:rPr>
          <w:rFonts w:ascii="Arial" w:hAnsi="Arial" w:cs="Arial"/>
          <w:sz w:val="24"/>
          <w:szCs w:val="24"/>
        </w:rPr>
        <w:t>found</w:t>
      </w:r>
      <w:proofErr w:type="gramEnd"/>
      <w:r w:rsidRPr="0021096A">
        <w:rPr>
          <w:rFonts w:ascii="Arial" w:hAnsi="Arial" w:cs="Arial"/>
          <w:sz w:val="24"/>
          <w:szCs w:val="24"/>
        </w:rPr>
        <w:t xml:space="preserve"> </w:t>
      </w:r>
      <w:r w:rsidR="0078669B">
        <w:rPr>
          <w:rFonts w:ascii="Arial" w:hAnsi="Arial" w:cs="Arial"/>
          <w:sz w:val="24"/>
          <w:szCs w:val="24"/>
        </w:rPr>
        <w:t xml:space="preserve">the non-refundable portion </w:t>
      </w:r>
      <w:r w:rsidRPr="0021096A">
        <w:rPr>
          <w:rFonts w:ascii="Arial" w:hAnsi="Arial" w:cs="Arial"/>
          <w:sz w:val="24"/>
          <w:szCs w:val="24"/>
        </w:rPr>
        <w:t>will accrue to the Council</w:t>
      </w:r>
      <w:r w:rsidR="0078669B">
        <w:rPr>
          <w:rFonts w:ascii="Arial" w:hAnsi="Arial" w:cs="Arial"/>
          <w:sz w:val="24"/>
          <w:szCs w:val="24"/>
        </w:rPr>
        <w:t xml:space="preserve"> member</w:t>
      </w:r>
      <w:r>
        <w:rPr>
          <w:rFonts w:ascii="Arial" w:hAnsi="Arial" w:cs="Arial"/>
          <w:sz w:val="24"/>
          <w:szCs w:val="24"/>
        </w:rPr>
        <w:t>’</w:t>
      </w:r>
      <w:r w:rsidRPr="0021096A">
        <w:rPr>
          <w:rFonts w:ascii="Arial" w:hAnsi="Arial" w:cs="Arial"/>
          <w:sz w:val="24"/>
          <w:szCs w:val="24"/>
        </w:rPr>
        <w:t>s</w:t>
      </w:r>
      <w:r>
        <w:rPr>
          <w:rFonts w:ascii="Arial" w:hAnsi="Arial" w:cs="Arial"/>
          <w:sz w:val="24"/>
          <w:szCs w:val="24"/>
        </w:rPr>
        <w:t xml:space="preserve"> or </w:t>
      </w:r>
      <w:r w:rsidR="002F0E84">
        <w:rPr>
          <w:rFonts w:ascii="Arial" w:hAnsi="Arial" w:cs="Arial"/>
          <w:sz w:val="24"/>
          <w:szCs w:val="24"/>
        </w:rPr>
        <w:t>Employee’s</w:t>
      </w:r>
      <w:r w:rsidRPr="0021096A">
        <w:rPr>
          <w:rFonts w:ascii="Arial" w:hAnsi="Arial" w:cs="Arial"/>
          <w:sz w:val="24"/>
          <w:szCs w:val="24"/>
        </w:rPr>
        <w:t xml:space="preserve"> value of conference attendance.</w:t>
      </w:r>
    </w:p>
    <w:p w14:paraId="7C0F8E62" w14:textId="77777777" w:rsidR="002954F4" w:rsidRDefault="002954F4" w:rsidP="0061700D">
      <w:pPr>
        <w:ind w:left="567"/>
        <w:jc w:val="both"/>
        <w:rPr>
          <w:rFonts w:ascii="Arial" w:hAnsi="Arial" w:cs="Arial"/>
          <w:sz w:val="24"/>
          <w:szCs w:val="24"/>
        </w:rPr>
      </w:pPr>
    </w:p>
    <w:p w14:paraId="66EA5A06" w14:textId="77777777" w:rsidR="002954F4" w:rsidRDefault="002954F4" w:rsidP="0061700D">
      <w:pPr>
        <w:ind w:left="567"/>
        <w:jc w:val="both"/>
        <w:rPr>
          <w:rFonts w:ascii="Arial" w:hAnsi="Arial" w:cs="Arial"/>
          <w:sz w:val="24"/>
          <w:szCs w:val="24"/>
        </w:rPr>
      </w:pPr>
    </w:p>
    <w:p w14:paraId="1283FC69" w14:textId="77777777" w:rsidR="003F47D3" w:rsidRDefault="003F47D3" w:rsidP="003F47D3">
      <w:pPr>
        <w:pBdr>
          <w:bottom w:val="single" w:sz="4" w:space="1" w:color="auto"/>
        </w:pBdr>
        <w:tabs>
          <w:tab w:val="left" w:pos="709"/>
          <w:tab w:val="left" w:pos="2127"/>
        </w:tabs>
        <w:jc w:val="both"/>
        <w:rPr>
          <w:rFonts w:ascii="Arial" w:hAnsi="Arial" w:cs="Arial"/>
        </w:rPr>
      </w:pPr>
    </w:p>
    <w:p w14:paraId="5D09DAF1" w14:textId="77777777" w:rsidR="002954F4" w:rsidRDefault="002954F4" w:rsidP="00E8042B">
      <w:pPr>
        <w:ind w:right="-755"/>
        <w:rPr>
          <w:rFonts w:ascii="Arial" w:eastAsia="Times New Roman" w:hAnsi="Arial" w:cs="Arial"/>
          <w:b/>
          <w:sz w:val="24"/>
          <w:szCs w:val="24"/>
          <w:lang w:val="en-AU" w:eastAsia="en-US"/>
        </w:rPr>
      </w:pPr>
    </w:p>
    <w:p w14:paraId="724EC75A" w14:textId="77D5B83C"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 xml:space="preserve">Related documentation  </w:t>
      </w:r>
    </w:p>
    <w:p w14:paraId="5342B457" w14:textId="77777777" w:rsidR="00E8042B" w:rsidRPr="00E8042B" w:rsidRDefault="00E8042B" w:rsidP="00E8042B">
      <w:pPr>
        <w:ind w:right="-755"/>
        <w:rPr>
          <w:rFonts w:ascii="Arial" w:eastAsia="Times New Roman" w:hAnsi="Arial" w:cs="Arial"/>
          <w:b/>
          <w:bCs/>
          <w:sz w:val="24"/>
          <w:szCs w:val="24"/>
          <w:lang w:val="en-AU" w:eastAsia="en-US"/>
        </w:rPr>
      </w:pPr>
    </w:p>
    <w:p w14:paraId="12644DEF" w14:textId="15626037" w:rsidR="00440DD6" w:rsidRPr="00A131E0" w:rsidRDefault="00E8042B" w:rsidP="00440DD6">
      <w:pPr>
        <w:tabs>
          <w:tab w:val="left" w:pos="709"/>
          <w:tab w:val="left" w:pos="2127"/>
          <w:tab w:val="right" w:leader="dot" w:pos="9072"/>
        </w:tabs>
        <w:ind w:right="-45"/>
        <w:rPr>
          <w:rFonts w:ascii="Arial" w:eastAsia="Times New Roman" w:hAnsi="Arial" w:cs="Arial"/>
          <w:b/>
          <w:noProof/>
          <w:sz w:val="28"/>
          <w:szCs w:val="28"/>
          <w:lang w:val="en-AU" w:eastAsia="en-US"/>
        </w:rPr>
      </w:pPr>
      <w:r w:rsidRPr="00E8042B">
        <w:rPr>
          <w:rFonts w:ascii="Arial" w:eastAsia="Times New Roman" w:hAnsi="Arial" w:cs="Arial"/>
          <w:bCs/>
          <w:sz w:val="24"/>
          <w:szCs w:val="24"/>
          <w:lang w:val="en-AU" w:eastAsia="en-US"/>
        </w:rPr>
        <w:t xml:space="preserve">Elected Member </w:t>
      </w:r>
      <w:r w:rsidR="00440DD6">
        <w:rPr>
          <w:rFonts w:ascii="Arial" w:eastAsia="Times New Roman" w:hAnsi="Arial" w:cs="Arial"/>
          <w:bCs/>
          <w:sz w:val="24"/>
          <w:szCs w:val="24"/>
          <w:lang w:val="en-AU" w:eastAsia="en-US"/>
        </w:rPr>
        <w:t xml:space="preserve">Fees, </w:t>
      </w:r>
      <w:r w:rsidRPr="00E8042B">
        <w:rPr>
          <w:rFonts w:ascii="Arial" w:eastAsia="Times New Roman" w:hAnsi="Arial" w:cs="Arial"/>
          <w:bCs/>
          <w:sz w:val="24"/>
          <w:szCs w:val="24"/>
          <w:lang w:val="en-AU" w:eastAsia="en-US"/>
        </w:rPr>
        <w:t xml:space="preserve">Expenses </w:t>
      </w:r>
      <w:r w:rsidR="00440DD6">
        <w:rPr>
          <w:rFonts w:ascii="Arial" w:eastAsia="Times New Roman" w:hAnsi="Arial" w:cs="Arial"/>
          <w:bCs/>
          <w:sz w:val="24"/>
          <w:szCs w:val="24"/>
          <w:lang w:val="en-AU" w:eastAsia="en-US"/>
        </w:rPr>
        <w:t xml:space="preserve">Allowances and Other Provisions </w:t>
      </w:r>
      <w:r w:rsidRPr="00E8042B">
        <w:rPr>
          <w:rFonts w:ascii="Arial" w:eastAsia="Times New Roman" w:hAnsi="Arial" w:cs="Arial"/>
          <w:bCs/>
          <w:sz w:val="24"/>
          <w:szCs w:val="24"/>
          <w:lang w:val="en-AU" w:eastAsia="en-US"/>
        </w:rPr>
        <w:t>Policy</w:t>
      </w:r>
    </w:p>
    <w:p w14:paraId="410D5621" w14:textId="35D6F43B" w:rsidR="00E8042B" w:rsidRPr="00E8042B" w:rsidRDefault="00E8042B" w:rsidP="00E8042B">
      <w:pPr>
        <w:ind w:right="-755"/>
        <w:rPr>
          <w:rFonts w:ascii="Arial" w:eastAsia="Times New Roman" w:hAnsi="Arial" w:cs="Arial"/>
          <w:bCs/>
          <w:sz w:val="24"/>
          <w:szCs w:val="24"/>
          <w:lang w:val="en-AU" w:eastAsia="en-US"/>
        </w:rPr>
      </w:pPr>
    </w:p>
    <w:p w14:paraId="251F3A54" w14:textId="3A0D7086" w:rsidR="00E8042B" w:rsidRDefault="00E8042B" w:rsidP="00E8042B">
      <w:pPr>
        <w:ind w:right="-755"/>
        <w:rPr>
          <w:rFonts w:ascii="Arial" w:eastAsia="Times New Roman" w:hAnsi="Arial" w:cs="Arial"/>
          <w:b/>
          <w:bCs/>
          <w:sz w:val="24"/>
          <w:szCs w:val="24"/>
          <w:lang w:val="en-AU" w:eastAsia="en-US"/>
        </w:rPr>
      </w:pPr>
    </w:p>
    <w:p w14:paraId="2CF7E1F4" w14:textId="77777777" w:rsidR="00E8042B" w:rsidRPr="00E8042B" w:rsidRDefault="00E8042B" w:rsidP="00E8042B">
      <w:pPr>
        <w:ind w:right="-755"/>
        <w:rPr>
          <w:rFonts w:ascii="Arial" w:eastAsia="Times New Roman" w:hAnsi="Arial" w:cs="Arial"/>
          <w:b/>
          <w:bCs/>
          <w:sz w:val="24"/>
          <w:szCs w:val="24"/>
          <w:lang w:val="en-AU" w:eastAsia="en-US"/>
        </w:rPr>
      </w:pPr>
      <w:r w:rsidRPr="00E8042B">
        <w:rPr>
          <w:rFonts w:ascii="Arial" w:eastAsia="Times New Roman" w:hAnsi="Arial" w:cs="Arial"/>
          <w:b/>
          <w:bCs/>
          <w:sz w:val="24"/>
          <w:szCs w:val="24"/>
          <w:lang w:val="en-AU" w:eastAsia="en-US"/>
        </w:rPr>
        <w:t xml:space="preserve">Related local law and legislation </w:t>
      </w:r>
    </w:p>
    <w:p w14:paraId="3CA41892" w14:textId="77777777" w:rsidR="00E8042B" w:rsidRPr="00E8042B" w:rsidRDefault="00E8042B" w:rsidP="00E8042B">
      <w:pPr>
        <w:rPr>
          <w:rFonts w:ascii="Arial" w:eastAsia="Times New Roman" w:hAnsi="Arial" w:cs="Arial"/>
          <w:sz w:val="24"/>
          <w:szCs w:val="24"/>
          <w:lang w:val="en-AU" w:eastAsia="en-US"/>
        </w:rPr>
      </w:pPr>
    </w:p>
    <w:p w14:paraId="7E4F6516" w14:textId="7A11CA69" w:rsidR="00E8042B" w:rsidRDefault="00440DD6" w:rsidP="00E8042B">
      <w:pPr>
        <w:rPr>
          <w:rFonts w:ascii="Arial" w:eastAsia="Times New Roman" w:hAnsi="Arial" w:cs="Arial"/>
          <w:sz w:val="24"/>
          <w:szCs w:val="24"/>
          <w:lang w:val="en-AU" w:eastAsia="en-US"/>
        </w:rPr>
      </w:pPr>
      <w:r>
        <w:rPr>
          <w:rFonts w:ascii="Arial" w:eastAsia="Times New Roman" w:hAnsi="Arial" w:cs="Arial"/>
          <w:sz w:val="24"/>
          <w:szCs w:val="24"/>
          <w:lang w:val="en-AU" w:eastAsia="en-US"/>
        </w:rPr>
        <w:t>Local Government Act 1995</w:t>
      </w:r>
      <w:r w:rsidR="00D34B11">
        <w:rPr>
          <w:rFonts w:ascii="Arial" w:eastAsia="Times New Roman" w:hAnsi="Arial" w:cs="Arial"/>
          <w:sz w:val="24"/>
          <w:szCs w:val="24"/>
          <w:lang w:val="en-AU" w:eastAsia="en-US"/>
        </w:rPr>
        <w:t>, section 5.98(2)(b)</w:t>
      </w:r>
      <w:r w:rsidR="00E9691F">
        <w:rPr>
          <w:rFonts w:ascii="Arial" w:eastAsia="Times New Roman" w:hAnsi="Arial" w:cs="Arial"/>
          <w:sz w:val="24"/>
          <w:szCs w:val="24"/>
          <w:lang w:val="en-AU" w:eastAsia="en-US"/>
        </w:rPr>
        <w:t>, 5.126</w:t>
      </w:r>
    </w:p>
    <w:p w14:paraId="7B462744" w14:textId="1BE11241" w:rsidR="00440DD6" w:rsidRPr="00E8042B" w:rsidRDefault="00440DD6" w:rsidP="00E8042B">
      <w:pPr>
        <w:rPr>
          <w:rFonts w:ascii="Arial" w:eastAsia="Times New Roman" w:hAnsi="Arial" w:cs="Arial"/>
          <w:sz w:val="24"/>
          <w:szCs w:val="24"/>
          <w:lang w:val="en-AU" w:eastAsia="en-US"/>
        </w:rPr>
      </w:pPr>
      <w:r>
        <w:rPr>
          <w:rFonts w:ascii="Arial" w:eastAsia="Times New Roman" w:hAnsi="Arial" w:cs="Arial"/>
          <w:sz w:val="24"/>
          <w:szCs w:val="24"/>
          <w:lang w:val="en-AU" w:eastAsia="en-US"/>
        </w:rPr>
        <w:t>Local Government (Administration) Regulations 1996</w:t>
      </w:r>
      <w:r w:rsidR="00D34B11">
        <w:rPr>
          <w:rFonts w:ascii="Arial" w:eastAsia="Times New Roman" w:hAnsi="Arial" w:cs="Arial"/>
          <w:sz w:val="24"/>
          <w:szCs w:val="24"/>
          <w:lang w:val="en-AU" w:eastAsia="en-US"/>
        </w:rPr>
        <w:t>, reg.(32)</w:t>
      </w:r>
    </w:p>
    <w:p w14:paraId="46E60B35" w14:textId="77777777" w:rsidR="00E8042B" w:rsidRPr="00E8042B" w:rsidRDefault="00E8042B" w:rsidP="00E8042B">
      <w:pPr>
        <w:rPr>
          <w:rFonts w:ascii="Arial" w:eastAsia="Times New Roman" w:hAnsi="Arial" w:cs="Arial"/>
          <w:sz w:val="24"/>
          <w:szCs w:val="24"/>
          <w:lang w:val="en-AU" w:eastAsia="en-US"/>
        </w:rPr>
      </w:pPr>
    </w:p>
    <w:p w14:paraId="0248C0CE" w14:textId="77777777" w:rsidR="00E8042B" w:rsidRPr="00E8042B" w:rsidRDefault="00E8042B" w:rsidP="00E8042B">
      <w:pPr>
        <w:rPr>
          <w:rFonts w:ascii="Arial" w:eastAsia="Times New Roman" w:hAnsi="Arial" w:cs="Arial"/>
          <w:sz w:val="24"/>
          <w:szCs w:val="24"/>
          <w:lang w:val="en-AU" w:eastAsia="en-US"/>
        </w:rPr>
      </w:pPr>
    </w:p>
    <w:p w14:paraId="3C195C6D"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bCs/>
          <w:sz w:val="24"/>
          <w:szCs w:val="24"/>
          <w:lang w:val="en-AU" w:eastAsia="en-US"/>
        </w:rPr>
        <w:t>Related delegation</w:t>
      </w:r>
    </w:p>
    <w:p w14:paraId="33FBA747" w14:textId="77777777" w:rsidR="00E8042B" w:rsidRPr="00E8042B" w:rsidRDefault="00E8042B" w:rsidP="00E8042B">
      <w:pPr>
        <w:rPr>
          <w:rFonts w:ascii="Arial" w:eastAsia="Times New Roman" w:hAnsi="Arial" w:cs="Arial"/>
          <w:sz w:val="24"/>
          <w:szCs w:val="24"/>
          <w:lang w:val="en-AU" w:eastAsia="en-US"/>
        </w:rPr>
      </w:pPr>
    </w:p>
    <w:p w14:paraId="584D2BED" w14:textId="77777777" w:rsidR="00E8042B" w:rsidRPr="00E8042B" w:rsidRDefault="00E8042B" w:rsidP="00E8042B">
      <w:pPr>
        <w:pBdr>
          <w:bottom w:val="single" w:sz="4" w:space="1" w:color="auto"/>
        </w:pBdr>
        <w:rPr>
          <w:rFonts w:ascii="Arial" w:eastAsia="Times New Roman" w:hAnsi="Arial" w:cs="Arial"/>
          <w:sz w:val="24"/>
          <w:szCs w:val="24"/>
          <w:lang w:val="en-AU" w:eastAsia="en-US"/>
        </w:rPr>
      </w:pPr>
      <w:r w:rsidRPr="00E8042B">
        <w:rPr>
          <w:rFonts w:ascii="Arial" w:eastAsia="Times New Roman" w:hAnsi="Arial" w:cs="Arial"/>
          <w:sz w:val="24"/>
          <w:szCs w:val="24"/>
          <w:lang w:val="en-AU" w:eastAsia="en-US"/>
        </w:rPr>
        <w:t>Nil</w:t>
      </w:r>
    </w:p>
    <w:p w14:paraId="239B1AD6" w14:textId="77777777" w:rsidR="00E8042B" w:rsidRPr="00E8042B" w:rsidRDefault="00E8042B" w:rsidP="00E8042B">
      <w:pPr>
        <w:pBdr>
          <w:bottom w:val="single" w:sz="4" w:space="1" w:color="auto"/>
        </w:pBdr>
        <w:rPr>
          <w:rFonts w:ascii="Arial" w:eastAsia="Times New Roman" w:hAnsi="Arial" w:cs="Arial"/>
          <w:b/>
          <w:sz w:val="24"/>
          <w:szCs w:val="24"/>
          <w:lang w:val="en-AU" w:eastAsia="en-US"/>
        </w:rPr>
      </w:pPr>
    </w:p>
    <w:p w14:paraId="10614143" w14:textId="77777777" w:rsidR="00E8042B" w:rsidRPr="00E8042B" w:rsidRDefault="00E8042B" w:rsidP="00E8042B">
      <w:pPr>
        <w:ind w:right="-755"/>
        <w:rPr>
          <w:rFonts w:ascii="Arial" w:eastAsia="Times New Roman" w:hAnsi="Arial" w:cs="Arial"/>
          <w:b/>
          <w:sz w:val="24"/>
          <w:szCs w:val="24"/>
          <w:lang w:val="en-AU" w:eastAsia="en-US"/>
        </w:rPr>
      </w:pPr>
    </w:p>
    <w:p w14:paraId="7E115FAF"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Review History</w:t>
      </w:r>
    </w:p>
    <w:p w14:paraId="7B90AD30" w14:textId="77777777" w:rsidR="00E8042B" w:rsidRPr="00E8042B" w:rsidRDefault="00E8042B" w:rsidP="00E8042B">
      <w:pPr>
        <w:rPr>
          <w:rFonts w:ascii="Arial" w:eastAsia="Times New Roman" w:hAnsi="Arial" w:cs="Arial"/>
          <w:sz w:val="24"/>
          <w:szCs w:val="24"/>
          <w:lang w:val="en-AU" w:eastAsia="en-US"/>
        </w:rPr>
      </w:pPr>
    </w:p>
    <w:p w14:paraId="2AC8B4EE" w14:textId="415CC4FD" w:rsidR="00F072E8" w:rsidRDefault="00F072E8" w:rsidP="00E8042B">
      <w:pPr>
        <w:ind w:left="-567" w:right="-755" w:firstLine="567"/>
        <w:rPr>
          <w:rFonts w:ascii="Arial" w:eastAsia="Times New Roman" w:hAnsi="Arial" w:cs="Arial"/>
          <w:sz w:val="24"/>
          <w:szCs w:val="24"/>
          <w:lang w:val="en-AU" w:eastAsia="en-US"/>
        </w:rPr>
      </w:pPr>
      <w:r>
        <w:rPr>
          <w:rFonts w:ascii="Arial" w:eastAsia="Times New Roman" w:hAnsi="Arial" w:cs="Arial"/>
          <w:sz w:val="24"/>
          <w:szCs w:val="24"/>
          <w:lang w:val="en-AU" w:eastAsia="en-US"/>
        </w:rPr>
        <w:t>23 February 2021 (CEO Report 13.1)</w:t>
      </w:r>
    </w:p>
    <w:p w14:paraId="78510AF0" w14:textId="7A4100CD" w:rsidR="00E8042B" w:rsidRDefault="00E8042B" w:rsidP="00E8042B">
      <w:pPr>
        <w:ind w:left="-567" w:right="-755" w:firstLine="567"/>
        <w:rPr>
          <w:rFonts w:ascii="Arial" w:eastAsia="Times New Roman" w:hAnsi="Arial" w:cs="Arial"/>
          <w:sz w:val="24"/>
          <w:szCs w:val="24"/>
          <w:lang w:val="en-AU" w:eastAsia="en-US"/>
        </w:rPr>
      </w:pPr>
      <w:r w:rsidRPr="00E8042B">
        <w:rPr>
          <w:rFonts w:ascii="Arial" w:eastAsia="Times New Roman" w:hAnsi="Arial" w:cs="Arial"/>
          <w:sz w:val="24"/>
          <w:szCs w:val="24"/>
          <w:lang w:val="en-AU" w:eastAsia="en-US"/>
        </w:rPr>
        <w:t>20 December 2016 (Report CPS33.16)</w:t>
      </w:r>
    </w:p>
    <w:p w14:paraId="47173E9C" w14:textId="77777777" w:rsidR="0026722F" w:rsidRPr="00103EA3" w:rsidRDefault="0026722F" w:rsidP="00103EA3"/>
    <w:sectPr w:rsidR="0026722F" w:rsidRPr="00103EA3"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8A89" w14:textId="77777777" w:rsidR="00A9723B" w:rsidRDefault="00A9723B" w:rsidP="00A972E3">
      <w:r>
        <w:separator/>
      </w:r>
    </w:p>
  </w:endnote>
  <w:endnote w:type="continuationSeparator" w:id="0">
    <w:p w14:paraId="2FA9226F" w14:textId="77777777" w:rsidR="00A9723B" w:rsidRDefault="00A9723B" w:rsidP="00A972E3">
      <w:r>
        <w:continuationSeparator/>
      </w:r>
    </w:p>
  </w:endnote>
  <w:endnote w:type="continuationNotice" w:id="1">
    <w:p w14:paraId="7C19E64F" w14:textId="77777777" w:rsidR="00A9723B" w:rsidRDefault="00A97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3" w14:textId="77777777" w:rsidR="00C13F79" w:rsidRDefault="00C13F7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AE2E" w14:textId="77777777" w:rsidR="00A9723B" w:rsidRDefault="00A9723B" w:rsidP="00A972E3">
      <w:r>
        <w:separator/>
      </w:r>
    </w:p>
  </w:footnote>
  <w:footnote w:type="continuationSeparator" w:id="0">
    <w:p w14:paraId="0D719B09" w14:textId="77777777" w:rsidR="00A9723B" w:rsidRDefault="00A9723B" w:rsidP="00A972E3">
      <w:r>
        <w:continuationSeparator/>
      </w:r>
    </w:p>
  </w:footnote>
  <w:footnote w:type="continuationNotice" w:id="1">
    <w:p w14:paraId="1A2023DE" w14:textId="77777777" w:rsidR="00A9723B" w:rsidRDefault="00A97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1" w14:textId="7F92BB67" w:rsidR="00C13F79" w:rsidRDefault="00C13F79"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58240"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C13F79" w:rsidRDefault="00C13F79">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C13F79" w:rsidRDefault="00C13F79">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C13F79" w:rsidRPr="00A972E3" w:rsidRDefault="00C13F7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1A04"/>
    <w:multiLevelType w:val="hybridMultilevel"/>
    <w:tmpl w:val="A8C04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443687"/>
    <w:multiLevelType w:val="hybridMultilevel"/>
    <w:tmpl w:val="A81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6"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9D09CA"/>
    <w:multiLevelType w:val="hybridMultilevel"/>
    <w:tmpl w:val="59C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9" w15:restartNumberingAfterBreak="0">
    <w:nsid w:val="277E57D9"/>
    <w:multiLevelType w:val="hybridMultilevel"/>
    <w:tmpl w:val="C6D67B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876FF"/>
    <w:multiLevelType w:val="hybridMultilevel"/>
    <w:tmpl w:val="EC32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938DA"/>
    <w:multiLevelType w:val="hybridMultilevel"/>
    <w:tmpl w:val="3F8C2A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13854"/>
    <w:multiLevelType w:val="hybridMultilevel"/>
    <w:tmpl w:val="633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97BB5"/>
    <w:multiLevelType w:val="hybridMultilevel"/>
    <w:tmpl w:val="5B38C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210985"/>
    <w:multiLevelType w:val="hybridMultilevel"/>
    <w:tmpl w:val="4DA4F666"/>
    <w:lvl w:ilvl="0" w:tplc="614047E6">
      <w:start w:val="4"/>
      <w:numFmt w:val="bullet"/>
      <w:lvlText w:val="-"/>
      <w:lvlJc w:val="left"/>
      <w:pPr>
        <w:ind w:left="720" w:hanging="360"/>
      </w:pPr>
      <w:rPr>
        <w:rFonts w:ascii="Arial" w:eastAsia="Times New Roman"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8A19B1"/>
    <w:multiLevelType w:val="hybridMultilevel"/>
    <w:tmpl w:val="B4268E1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1383624"/>
    <w:multiLevelType w:val="multilevel"/>
    <w:tmpl w:val="DA44EE8E"/>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8"/>
  </w:num>
  <w:num w:numId="4">
    <w:abstractNumId w:val="21"/>
  </w:num>
  <w:num w:numId="5">
    <w:abstractNumId w:val="2"/>
  </w:num>
  <w:num w:numId="6">
    <w:abstractNumId w:val="18"/>
  </w:num>
  <w:num w:numId="7">
    <w:abstractNumId w:val="25"/>
  </w:num>
  <w:num w:numId="8">
    <w:abstractNumId w:val="16"/>
  </w:num>
  <w:num w:numId="9">
    <w:abstractNumId w:val="10"/>
  </w:num>
  <w:num w:numId="10">
    <w:abstractNumId w:val="1"/>
  </w:num>
  <w:num w:numId="11">
    <w:abstractNumId w:val="15"/>
  </w:num>
  <w:num w:numId="12">
    <w:abstractNumId w:val="13"/>
  </w:num>
  <w:num w:numId="13">
    <w:abstractNumId w:val="26"/>
  </w:num>
  <w:num w:numId="14">
    <w:abstractNumId w:val="3"/>
  </w:num>
  <w:num w:numId="15">
    <w:abstractNumId w:val="19"/>
  </w:num>
  <w:num w:numId="16">
    <w:abstractNumId w:val="6"/>
  </w:num>
  <w:num w:numId="17">
    <w:abstractNumId w:val="7"/>
  </w:num>
  <w:num w:numId="18">
    <w:abstractNumId w:val="14"/>
  </w:num>
  <w:num w:numId="19">
    <w:abstractNumId w:val="4"/>
  </w:num>
  <w:num w:numId="20">
    <w:abstractNumId w:val="11"/>
  </w:num>
  <w:num w:numId="21">
    <w:abstractNumId w:val="17"/>
  </w:num>
  <w:num w:numId="22">
    <w:abstractNumId w:val="24"/>
  </w:num>
  <w:num w:numId="23">
    <w:abstractNumId w:val="23"/>
  </w:num>
  <w:num w:numId="24">
    <w:abstractNumId w:val="0"/>
  </w:num>
  <w:num w:numId="25">
    <w:abstractNumId w:val="9"/>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revisionView w:markup="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17604"/>
    <w:rsid w:val="00032B15"/>
    <w:rsid w:val="00035A5F"/>
    <w:rsid w:val="00045B7B"/>
    <w:rsid w:val="000511D6"/>
    <w:rsid w:val="00062C50"/>
    <w:rsid w:val="00103658"/>
    <w:rsid w:val="00103EA3"/>
    <w:rsid w:val="00105775"/>
    <w:rsid w:val="00115502"/>
    <w:rsid w:val="001C2547"/>
    <w:rsid w:val="001C25E0"/>
    <w:rsid w:val="001F388F"/>
    <w:rsid w:val="0020108E"/>
    <w:rsid w:val="00225E14"/>
    <w:rsid w:val="0026376D"/>
    <w:rsid w:val="0026722F"/>
    <w:rsid w:val="00277C0F"/>
    <w:rsid w:val="002954F4"/>
    <w:rsid w:val="002B6B07"/>
    <w:rsid w:val="002E4968"/>
    <w:rsid w:val="002E508C"/>
    <w:rsid w:val="002F0E84"/>
    <w:rsid w:val="0031502F"/>
    <w:rsid w:val="003217A7"/>
    <w:rsid w:val="003F47D3"/>
    <w:rsid w:val="00400214"/>
    <w:rsid w:val="004258CE"/>
    <w:rsid w:val="00440DD6"/>
    <w:rsid w:val="0048224A"/>
    <w:rsid w:val="004E0F2A"/>
    <w:rsid w:val="00511299"/>
    <w:rsid w:val="00532797"/>
    <w:rsid w:val="00552552"/>
    <w:rsid w:val="005D73E8"/>
    <w:rsid w:val="005D771B"/>
    <w:rsid w:val="005F1604"/>
    <w:rsid w:val="0061700D"/>
    <w:rsid w:val="006237B7"/>
    <w:rsid w:val="006548BC"/>
    <w:rsid w:val="00681866"/>
    <w:rsid w:val="00684438"/>
    <w:rsid w:val="006F2D64"/>
    <w:rsid w:val="00713B66"/>
    <w:rsid w:val="00742A39"/>
    <w:rsid w:val="0078669B"/>
    <w:rsid w:val="007C18FF"/>
    <w:rsid w:val="007E4678"/>
    <w:rsid w:val="007F4B36"/>
    <w:rsid w:val="008270D5"/>
    <w:rsid w:val="00870702"/>
    <w:rsid w:val="008768C2"/>
    <w:rsid w:val="008A6587"/>
    <w:rsid w:val="008B4BAF"/>
    <w:rsid w:val="008D20FF"/>
    <w:rsid w:val="008D46BC"/>
    <w:rsid w:val="0093701C"/>
    <w:rsid w:val="009639FA"/>
    <w:rsid w:val="00964CAD"/>
    <w:rsid w:val="00964F8F"/>
    <w:rsid w:val="009A4158"/>
    <w:rsid w:val="009C0B09"/>
    <w:rsid w:val="009D56B0"/>
    <w:rsid w:val="00A1650B"/>
    <w:rsid w:val="00A30A5E"/>
    <w:rsid w:val="00A715FA"/>
    <w:rsid w:val="00A87EC5"/>
    <w:rsid w:val="00A9723B"/>
    <w:rsid w:val="00A972E3"/>
    <w:rsid w:val="00AA76D5"/>
    <w:rsid w:val="00AC566C"/>
    <w:rsid w:val="00AC781D"/>
    <w:rsid w:val="00B06DF3"/>
    <w:rsid w:val="00B3270E"/>
    <w:rsid w:val="00B64081"/>
    <w:rsid w:val="00B73DCC"/>
    <w:rsid w:val="00BB25CB"/>
    <w:rsid w:val="00BC0615"/>
    <w:rsid w:val="00BC30F3"/>
    <w:rsid w:val="00C13F79"/>
    <w:rsid w:val="00C170A9"/>
    <w:rsid w:val="00C4145B"/>
    <w:rsid w:val="00C43092"/>
    <w:rsid w:val="00C638EB"/>
    <w:rsid w:val="00C741EB"/>
    <w:rsid w:val="00C74525"/>
    <w:rsid w:val="00C770A1"/>
    <w:rsid w:val="00C924E8"/>
    <w:rsid w:val="00CB3EB8"/>
    <w:rsid w:val="00CD54C8"/>
    <w:rsid w:val="00D23522"/>
    <w:rsid w:val="00D34B11"/>
    <w:rsid w:val="00D86F4F"/>
    <w:rsid w:val="00DB1B9E"/>
    <w:rsid w:val="00E311E6"/>
    <w:rsid w:val="00E56231"/>
    <w:rsid w:val="00E8042B"/>
    <w:rsid w:val="00E8232E"/>
    <w:rsid w:val="00E9691F"/>
    <w:rsid w:val="00EC2AB3"/>
    <w:rsid w:val="00F072E8"/>
    <w:rsid w:val="00F35E44"/>
    <w:rsid w:val="00F575C9"/>
    <w:rsid w:val="00F7068B"/>
    <w:rsid w:val="00FB1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604"/>
    <w:pPr>
      <w:ind w:left="720"/>
      <w:contextualSpacing/>
    </w:pPr>
  </w:style>
  <w:style w:type="character" w:styleId="CommentReference">
    <w:name w:val="annotation reference"/>
    <w:basedOn w:val="DefaultParagraphFont"/>
    <w:uiPriority w:val="99"/>
    <w:semiHidden/>
    <w:unhideWhenUsed/>
    <w:rsid w:val="005F1604"/>
    <w:rPr>
      <w:sz w:val="16"/>
      <w:szCs w:val="16"/>
    </w:rPr>
  </w:style>
  <w:style w:type="paragraph" w:styleId="CommentText">
    <w:name w:val="annotation text"/>
    <w:basedOn w:val="Normal"/>
    <w:link w:val="CommentTextChar"/>
    <w:uiPriority w:val="99"/>
    <w:semiHidden/>
    <w:unhideWhenUsed/>
    <w:rsid w:val="005F1604"/>
    <w:rPr>
      <w:sz w:val="20"/>
      <w:szCs w:val="20"/>
    </w:rPr>
  </w:style>
  <w:style w:type="character" w:customStyle="1" w:styleId="CommentTextChar">
    <w:name w:val="Comment Text Char"/>
    <w:basedOn w:val="DefaultParagraphFont"/>
    <w:link w:val="CommentText"/>
    <w:uiPriority w:val="99"/>
    <w:semiHidden/>
    <w:rsid w:val="005F160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34B11"/>
    <w:rPr>
      <w:b/>
      <w:bCs/>
    </w:rPr>
  </w:style>
  <w:style w:type="character" w:customStyle="1" w:styleId="CommentSubjectChar">
    <w:name w:val="Comment Subject Char"/>
    <w:basedOn w:val="CommentTextChar"/>
    <w:link w:val="CommentSubject"/>
    <w:uiPriority w:val="99"/>
    <w:semiHidden/>
    <w:rsid w:val="00D34B11"/>
    <w:rPr>
      <w:rFonts w:ascii="Calibri"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9287327D7945C59CC2777B4D020509"/>
        <w:category>
          <w:name w:val="General"/>
          <w:gallery w:val="placeholder"/>
        </w:category>
        <w:types>
          <w:type w:val="bbPlcHdr"/>
        </w:types>
        <w:behaviors>
          <w:behavior w:val="content"/>
        </w:behaviors>
        <w:guid w:val="{EF24F681-A280-48D3-92E8-418D2C4A008A}"/>
      </w:docPartPr>
      <w:docPartBody>
        <w:p w:rsidR="00CB5942" w:rsidRDefault="000A2C78" w:rsidP="000A2C78">
          <w:pPr>
            <w:pStyle w:val="BA9287327D7945C59CC2777B4D020509"/>
          </w:pPr>
          <w:r w:rsidRPr="00D23522">
            <w:rPr>
              <w:rStyle w:val="PlaceholderText"/>
              <w:rFonts w:ascii="Arial" w:hAnsi="Arial" w:cs="Arial"/>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78"/>
    <w:rsid w:val="000A2C78"/>
    <w:rsid w:val="00CB5942"/>
    <w:rsid w:val="00E07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C78"/>
    <w:rPr>
      <w:color w:val="808080"/>
    </w:rPr>
  </w:style>
  <w:style w:type="paragraph" w:customStyle="1" w:styleId="BA9287327D7945C59CC2777B4D020509">
    <w:name w:val="BA9287327D7945C59CC2777B4D020509"/>
    <w:rsid w:val="000A2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6bc39911-04a3-4d44-b26a-af4af9194884">CDMS-1138472652-136</_dlc_DocId>
    <_dlc_DocIdUrl xmlns="6bc39911-04a3-4d44-b26a-af4af9194884">
      <Url>https://nedlands365.sharepoint.com/sites/controlled_documents/Council_Policies_Procedures/_layouts/15/DocIdRedir.aspx?ID=CDMS-1138472652-136</Url>
      <Description>CDMS-1138472652-136</Description>
    </_dlc_DocIdUrl>
    <TaxCatchAll xmlns="6bc39911-04a3-4d44-b26a-af4af9194884">
      <Value>26</Value>
      <Value>3</Value>
      <Value>1</Value>
      <Value>14</Value>
    </TaxCatchAll>
    <kee87bb5a7ae4b2191ee07e18161b094 xmlns="6bc39911-04a3-4d44-b26a-af4af9194884">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29c59565-5fe0-46cf-a0e7-238ef69c766b</TermId>
        </TermInfo>
      </Terms>
    </kee87bb5a7ae4b2191ee07e18161b094>
    <file_mapping_id xmlns="6bc39911-04a3-4d44-b26a-af4af9194884">111</file_mapping_id>
    <Obsolete xmlns="6bc39911-04a3-4d44-b26a-af4af9194884">false</Obsolete>
    <c85a6b23f6e4469485dee8c6d734b5aa xmlns="6bc39911-04a3-4d44-b26a-af4af9194884">
      <Terms xmlns="http://schemas.microsoft.com/office/infopath/2007/PartnerControls">
        <TermInfo xmlns="http://schemas.microsoft.com/office/infopath/2007/PartnerControls">
          <TermName xmlns="http://schemas.microsoft.com/office/infopath/2007/PartnerControls">CEO Office</TermName>
          <TermId xmlns="http://schemas.microsoft.com/office/infopath/2007/PartnerControls">0a47549c-d16f-4bcb-97a5-078238eb3476</TermId>
        </TermInfo>
      </Terms>
    </c85a6b23f6e4469485dee8c6d734b5aa>
    <i9eaa771413440c5b71155dc77e0bf23 xmlns="6bc39911-04a3-4d44-b26a-af4af9194884">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i9eaa771413440c5b71155dc77e0bf23>
    <Document_x0020_Publisher xmlns="6bc39911-04a3-4d44-b26a-af4af9194884">
      <UserInfo>
        <DisplayName>Nicole Ceric</DisplayName>
        <AccountId>16</AccountId>
        <AccountType/>
      </UserInfo>
    </Document_x0020_Publisher>
    <V3Comments xmlns="http://schemas.microsoft.com/sharepoint/v3" xsi:nil="true"/>
    <previous_file_name xmlns="6bc39911-04a3-4d44-b26a-af4af9194884">Council Member and Employee training and conference attendance Policy.docx</previous_file_name>
    <CDMS_x0020_Library xmlns="6c08273c-a1a1-4ce8-8f63-c8a7ddb02d1f">Published</CDMS_x0020_Library>
    <Document_x0020_Approver xmlns="6bc39911-04a3-4d44-b26a-af4af9194884">
      <UserInfo>
        <DisplayName>Nicole Ceric</DisplayName>
        <AccountId>16</AccountId>
        <AccountType/>
      </UserInfo>
    </Document_x0020_Approver>
    <ee314cfffa734674a1e6139bc0801d6d xmlns="6bc39911-04a3-4d44-b26a-af4af9194884">
      <Terms xmlns="http://schemas.microsoft.com/office/infopath/2007/PartnerControls">
        <TermInfo xmlns="http://schemas.microsoft.com/office/infopath/2007/PartnerControls">
          <TermName xmlns="http://schemas.microsoft.com/office/infopath/2007/PartnerControls">Council Policies ＆ Procedures</TermName>
          <TermId xmlns="http://schemas.microsoft.com/office/infopath/2007/PartnerControls">baa8bde5-3a7d-4bc1-8168-59ca23afe7ea</TermId>
        </TermInfo>
      </Terms>
    </ee314cfffa734674a1e6139bc0801d6d>
    <Published_x0020_Version xmlns="6bc39911-04a3-4d44-b26a-af4af9194884">1</Published_x0020_Version>
    <Last_x0020_Review xmlns="16b299da-efff-467e-8964-3a25906f9acc" xsi:nil="true"/>
    <Review_x0020_Due xmlns="16b299da-efff-467e-8964-3a25906f9acc">2026-02-22T16:00:00+00:00</Review_x0020_Due>
    <First_x0020_Adopted xmlns="16b299da-efff-467e-8964-3a25906f9acc">2021-02-22T16:00:00+00:00</First_x0020_Adopt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DMS Document" ma:contentTypeID="0x010100C8050E99DB3E05498F5028A893D1487800524BDB79B476604A91CBC8C2EA9A9992" ma:contentTypeVersion="12" ma:contentTypeDescription="" ma:contentTypeScope="" ma:versionID="dfe19dc207c0cf3ea9d99f66f6783a31">
  <xsd:schema xmlns:xsd="http://www.w3.org/2001/XMLSchema" xmlns:xs="http://www.w3.org/2001/XMLSchema" xmlns:p="http://schemas.microsoft.com/office/2006/metadata/properties" xmlns:ns1="http://schemas.microsoft.com/sharepoint/v3" xmlns:ns2="6bc39911-04a3-4d44-b26a-af4af9194884" xmlns:ns3="6c08273c-a1a1-4ce8-8f63-c8a7ddb02d1f" xmlns:ns4="e6b551b5-be12-44ba-a541-e1bd15dd702d" xmlns:ns5="16b299da-efff-467e-8964-3a25906f9acc" xmlns:ns6="8a4bd8d6-86f1-4ba8-9f4e-7cee871089f7" targetNamespace="http://schemas.microsoft.com/office/2006/metadata/properties" ma:root="true" ma:fieldsID="4c166e0d4855b558b7c4abaf48141b3b" ns1:_="" ns2:_="" ns3:_="" ns4:_="" ns5:_="" ns6:_="">
    <xsd:import namespace="http://schemas.microsoft.com/sharepoint/v3"/>
    <xsd:import namespace="6bc39911-04a3-4d44-b26a-af4af9194884"/>
    <xsd:import namespace="6c08273c-a1a1-4ce8-8f63-c8a7ddb02d1f"/>
    <xsd:import namespace="e6b551b5-be12-44ba-a541-e1bd15dd702d"/>
    <xsd:import namespace="16b299da-efff-467e-8964-3a25906f9acc"/>
    <xsd:import namespace="8a4bd8d6-86f1-4ba8-9f4e-7cee871089f7"/>
    <xsd:element name="properties">
      <xsd:complexType>
        <xsd:sequence>
          <xsd:element name="documentManagement">
            <xsd:complexType>
              <xsd:all>
                <xsd:element ref="ns2:Obsolete" minOccurs="0"/>
                <xsd:element ref="ns2:Document_x0020_Approver" minOccurs="0"/>
                <xsd:element ref="ns2:Document_x0020_Publisher" minOccurs="0"/>
                <xsd:element ref="ns2:Published_x0020_Version" minOccurs="0"/>
                <xsd:element ref="ns1:V3Comments" minOccurs="0"/>
                <xsd:element ref="ns2:_dlc_DocIdUrl" minOccurs="0"/>
                <xsd:element ref="ns2:_dlc_DocIdPersistId" minOccurs="0"/>
                <xsd:element ref="ns2:kee87bb5a7ae4b2191ee07e18161b094" minOccurs="0"/>
                <xsd:element ref="ns2:TaxCatchAll" minOccurs="0"/>
                <xsd:element ref="ns2:TaxCatchAllLabel" minOccurs="0"/>
                <xsd:element ref="ns2:c85a6b23f6e4469485dee8c6d734b5aa" minOccurs="0"/>
                <xsd:element ref="ns2:_dlc_DocId" minOccurs="0"/>
                <xsd:element ref="ns2:file_mapping_id" minOccurs="0"/>
                <xsd:element ref="ns2:previous_file_name" minOccurs="0"/>
                <xsd:element ref="ns2:i9eaa771413440c5b71155dc77e0bf23" minOccurs="0"/>
                <xsd:element ref="ns2:ee314cfffa734674a1e6139bc0801d6d" minOccurs="0"/>
                <xsd:element ref="ns3:CDMS_x0020_Library" minOccurs="0"/>
                <xsd:element ref="ns4:MediaServiceMetadata" minOccurs="0"/>
                <xsd:element ref="ns4:MediaServiceFastMetadata" minOccurs="0"/>
                <xsd:element ref="ns5:First_x0020_Adopted" minOccurs="0"/>
                <xsd:element ref="ns5:Last_x0020_Review" minOccurs="0"/>
                <xsd:element ref="ns5:Review_x0020_Due" minOccurs="0"/>
                <xsd:element ref="ns6:SharedWithUsers" minOccurs="0"/>
                <xsd:element ref="ns6: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39911-04a3-4d44-b26a-af4af9194884" elementFormDefault="qualified">
    <xsd:import namespace="http://schemas.microsoft.com/office/2006/documentManagement/types"/>
    <xsd:import namespace="http://schemas.microsoft.com/office/infopath/2007/PartnerControls"/>
    <xsd:element name="Obsolete" ma:index="2" nillable="true" ma:displayName="Obsolete" ma:default="0" ma:internalName="Obsolete">
      <xsd:simpleType>
        <xsd:restriction base="dms:Boolean"/>
      </xsd:simpleType>
    </xsd:element>
    <xsd:element name="Document_x0020_Approver" ma:index="5" nillable="true"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Publisher" ma:index="6" nillable="true" ma:displayName="Document Publisher" ma:list="UserInfo" ma:SharePointGroup="0" ma:internalName="Document_x0020_Publis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Version" ma:index="7" nillable="true" ma:displayName="Published Version" ma:decimals="1" ma:internalName="Published_x0020_Version">
      <xsd:simpleType>
        <xsd:restriction base="dms:Number"/>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ee87bb5a7ae4b2191ee07e18161b094" ma:index="12" nillable="true" ma:taxonomy="true" ma:internalName="kee87bb5a7ae4b2191ee07e18161b094" ma:taxonomyFieldName="Document_x0020_Type" ma:displayName="Document Type" ma:default="" ma:fieldId="{4ee87bb5-a7ae-4b21-91ee-07e18161b094}" ma:sspId="f748efd2-e33e-48a5-90e8-1a83c1cb5ef9" ma:termSetId="9f8c3ba5-be98-4059-846f-42b178a8c42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F8847D5-EB41-4A00-891C-81902B4067D4}" ma:internalName="TaxCatchAll" ma:showField="CatchAllData"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F8847D5-EB41-4A00-891C-81902B4067D4}" ma:internalName="TaxCatchAllLabel" ma:readOnly="true" ma:showField="CatchAllDataLabel"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c85a6b23f6e4469485dee8c6d734b5aa" ma:index="16" nillable="true" ma:taxonomy="true" ma:internalName="c85a6b23f6e4469485dee8c6d734b5aa" ma:taxonomyFieldName="Issuing_x0020_Department" ma:displayName="Issuing Department" ma:default="" ma:fieldId="{c85a6b23-f6e4-4694-85de-e8c6d734b5aa}" ma:sspId="f748efd2-e33e-48a5-90e8-1a83c1cb5ef9" ma:termSetId="ab22d0e9-d7f4-4606-995c-d909dbc999d5"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file_mapping_id" ma:index="22" nillable="true" ma:displayName="file_mapping_id" ma:decimals="0" ma:hidden="true" ma:internalName="file_mapping_id" ma:readOnly="false">
      <xsd:simpleType>
        <xsd:restriction base="dms:Number"/>
      </xsd:simpleType>
    </xsd:element>
    <xsd:element name="previous_file_name" ma:index="23" nillable="true" ma:displayName="previous_file_name" ma:hidden="true" ma:internalName="previous_file_name" ma:readOnly="false">
      <xsd:simpleType>
        <xsd:restriction base="dms:Text">
          <xsd:maxLength value="255"/>
        </xsd:restriction>
      </xsd:simpleType>
    </xsd:element>
    <xsd:element name="i9eaa771413440c5b71155dc77e0bf23" ma:index="24" nillable="true" ma:taxonomy="true" ma:internalName="i9eaa771413440c5b71155dc77e0bf23" ma:taxonomyFieldName="Entity" ma:displayName="Entity" ma:readOnly="false" ma:default="1;#City of Nedlands|e1cb6260-fbdb-4707-a83e-0c933e524b72" ma:fieldId="{29eaa771-4134-40c5-b711-55dc77e0bf23}"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ee314cfffa734674a1e6139bc0801d6d" ma:index="26" nillable="true" ma:taxonomy="true" ma:internalName="ee314cfffa734674a1e6139bc0801d6d" ma:taxonomyFieldName="CDMS_x0020_Site" ma:displayName="CDMS Site" ma:readOnly="false" ma:default="" ma:fieldId="{ee314cff-fa73-4674-a1e6-139bc0801d6d}" ma:sspId="f748efd2-e33e-48a5-90e8-1a83c1cb5ef9" ma:termSetId="ad1f208d-cc39-41d1-ac07-782032aca5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08273c-a1a1-4ce8-8f63-c8a7ddb02d1f" elementFormDefault="qualified">
    <xsd:import namespace="http://schemas.microsoft.com/office/2006/documentManagement/types"/>
    <xsd:import namespace="http://schemas.microsoft.com/office/infopath/2007/PartnerControls"/>
    <xsd:element name="CDMS_x0020_Library" ma:index="28" nillable="true" ma:displayName="CDMS Library" ma:hidden="true" ma:internalName="CDMS_x0020_Libra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551b5-be12-44ba-a541-e1bd15dd702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299da-efff-467e-8964-3a25906f9acc" elementFormDefault="qualified">
    <xsd:import namespace="http://schemas.microsoft.com/office/2006/documentManagement/types"/>
    <xsd:import namespace="http://schemas.microsoft.com/office/infopath/2007/PartnerControls"/>
    <xsd:element name="First_x0020_Adopted" ma:index="31" nillable="true" ma:displayName="First Adopted" ma:format="DateOnly" ma:internalName="First_x0020_Adopted">
      <xsd:simpleType>
        <xsd:restriction base="dms:DateTime"/>
      </xsd:simpleType>
    </xsd:element>
    <xsd:element name="Last_x0020_Review" ma:index="32" nillable="true" ma:displayName="Last Review" ma:format="DateOnly" ma:internalName="Last_x0020_Review">
      <xsd:simpleType>
        <xsd:restriction base="dms:DateTime"/>
      </xsd:simpleType>
    </xsd:element>
    <xsd:element name="Review_x0020_Due" ma:index="33" nillable="true" ma:displayName="Review Due" ma:format="DateOnly" ma:internalName="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4bd8d6-86f1-4ba8-9f4e-7cee871089f7"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3FF51343-76F7-4BCC-8D45-8F096F44AEB8}">
  <ds:schemaRefs>
    <ds:schemaRef ds:uri="http://schemas.openxmlformats.org/officeDocument/2006/bibliography"/>
  </ds:schemaRefs>
</ds:datastoreItem>
</file>

<file path=customXml/itemProps3.xml><?xml version="1.0" encoding="utf-8"?>
<ds:datastoreItem xmlns:ds="http://schemas.openxmlformats.org/officeDocument/2006/customXml" ds:itemID="{A09A4066-D664-465A-BE55-6570D0D72D3B}">
  <ds:schemaRef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e6b551b5-be12-44ba-a541-e1bd15dd702d"/>
    <ds:schemaRef ds:uri="6bc39911-04a3-4d44-b26a-af4af9194884"/>
    <ds:schemaRef ds:uri="http://schemas.microsoft.com/office/infopath/2007/PartnerControls"/>
    <ds:schemaRef ds:uri="http://schemas.openxmlformats.org/package/2006/metadata/core-properties"/>
    <ds:schemaRef ds:uri="8a4bd8d6-86f1-4ba8-9f4e-7cee871089f7"/>
    <ds:schemaRef ds:uri="http://schemas.microsoft.com/sharepoint/v3"/>
    <ds:schemaRef ds:uri="16b299da-efff-467e-8964-3a25906f9acc"/>
    <ds:schemaRef ds:uri="6c08273c-a1a1-4ce8-8f63-c8a7ddb02d1f"/>
    <ds:schemaRef ds:uri="http://purl.org/dc/elements/1.1/"/>
  </ds:schemaRefs>
</ds:datastoreItem>
</file>

<file path=customXml/itemProps4.xml><?xml version="1.0" encoding="utf-8"?>
<ds:datastoreItem xmlns:ds="http://schemas.openxmlformats.org/officeDocument/2006/customXml" ds:itemID="{6E55FE02-942F-42A6-AAB9-297AC66CF927}">
  <ds:schemaRefs>
    <ds:schemaRef ds:uri="http://schemas.microsoft.com/sharepoint/events"/>
  </ds:schemaRefs>
</ds:datastoreItem>
</file>

<file path=customXml/itemProps5.xml><?xml version="1.0" encoding="utf-8"?>
<ds:datastoreItem xmlns:ds="http://schemas.openxmlformats.org/officeDocument/2006/customXml" ds:itemID="{F0293F59-19B2-4822-AC40-CBBC72346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c39911-04a3-4d44-b26a-af4af9194884"/>
    <ds:schemaRef ds:uri="6c08273c-a1a1-4ce8-8f63-c8a7ddb02d1f"/>
    <ds:schemaRef ds:uri="e6b551b5-be12-44ba-a541-e1bd15dd702d"/>
    <ds:schemaRef ds:uri="16b299da-efff-467e-8964-3a25906f9acc"/>
    <ds:schemaRef ds:uri="8a4bd8d6-86f1-4ba8-9f4e-7cee87108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3749</Characters>
  <Application>Microsoft Office Word</Application>
  <DocSecurity>4</DocSecurity>
  <Lines>113</Lines>
  <Paragraphs>42</Paragraphs>
  <ScaleCrop>false</ScaleCrop>
  <HeadingPairs>
    <vt:vector size="2" baseType="variant">
      <vt:variant>
        <vt:lpstr>Title</vt:lpstr>
      </vt:variant>
      <vt:variant>
        <vt:i4>1</vt:i4>
      </vt:variant>
    </vt:vector>
  </HeadingPairs>
  <TitlesOfParts>
    <vt:vector size="1" baseType="lpstr">
      <vt:lpstr>Interstate and International Travel Council Policy</vt:lpstr>
    </vt:vector>
  </TitlesOfParts>
  <Company>City of Nedlands</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ekenworthy</dc:creator>
  <cp:keywords/>
  <dc:description/>
  <cp:lastModifiedBy>Nicole Ceric</cp:lastModifiedBy>
  <cp:revision>2</cp:revision>
  <cp:lastPrinted>2019-08-13T04:26:00Z</cp:lastPrinted>
  <dcterms:created xsi:type="dcterms:W3CDTF">2021-11-11T05:45:00Z</dcterms:created>
  <dcterms:modified xsi:type="dcterms:W3CDTF">2021-11-11T05:45:00Z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0x010100C8050E99DB3E05498F5028A893D1487800524BDB79B476604A91CBC8C2EA9A9992</vt:lpwstr>
  </property>
  <property fmtid="{D5CDD505-2E9C-101B-9397-08002B2CF9AE}" pid="3" name="_dlc_DocIdItemGuid">
    <vt:lpwstr>cb95e66f-df8f-4b51-8a87-20eda6f22fb4</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ies>
</file>