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13D" w:rsidRDefault="00DF70AF">
      <w:pPr>
        <w:pStyle w:val="Heading1"/>
        <w:rPr>
          <w:b w:val="0"/>
        </w:rPr>
      </w:pPr>
      <w:bookmarkStart w:id="0" w:name="_GoBack"/>
      <w:bookmarkEnd w:id="0"/>
      <w:r>
        <w:rPr>
          <w:b w:val="0"/>
          <w:noProof/>
          <w:lang w:val="en-AU" w:eastAsia="en-AU"/>
        </w:rPr>
        <w:drawing>
          <wp:inline distT="0" distB="0" distL="0" distR="0">
            <wp:extent cx="1943100" cy="2238375"/>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2238375"/>
                    </a:xfrm>
                    <a:prstGeom prst="rect">
                      <a:avLst/>
                    </a:prstGeom>
                    <a:noFill/>
                    <a:ln>
                      <a:noFill/>
                    </a:ln>
                  </pic:spPr>
                </pic:pic>
              </a:graphicData>
            </a:graphic>
          </wp:inline>
        </w:drawing>
      </w:r>
    </w:p>
    <w:p w:rsidR="00CD513D" w:rsidRDefault="00CD513D">
      <w:pPr>
        <w:pStyle w:val="Heading1"/>
        <w:rPr>
          <w:b w:val="0"/>
        </w:rPr>
      </w:pPr>
    </w:p>
    <w:p w:rsidR="00CD513D" w:rsidRDefault="00CD513D">
      <w:pPr>
        <w:pStyle w:val="Heading1"/>
        <w:rPr>
          <w:b w:val="0"/>
        </w:rPr>
      </w:pPr>
    </w:p>
    <w:p w:rsidR="00CD513D" w:rsidRDefault="00CD513D">
      <w:pPr>
        <w:pStyle w:val="Heading1"/>
        <w:jc w:val="left"/>
        <w:rPr>
          <w:b w:val="0"/>
        </w:rPr>
      </w:pPr>
    </w:p>
    <w:p w:rsidR="00CD513D" w:rsidRDefault="00CD513D">
      <w:pPr>
        <w:pStyle w:val="Heading3"/>
      </w:pPr>
      <w:r>
        <w:rPr>
          <w:sz w:val="66"/>
        </w:rPr>
        <w:t xml:space="preserve">LOCAL LAW RELATING </w:t>
      </w:r>
    </w:p>
    <w:p w:rsidR="00CD513D" w:rsidRDefault="00CD513D">
      <w:pPr>
        <w:rPr>
          <w:sz w:val="16"/>
        </w:rPr>
      </w:pPr>
    </w:p>
    <w:p w:rsidR="00CD513D" w:rsidRDefault="00CD513D">
      <w:pPr>
        <w:pStyle w:val="Heading3"/>
        <w:rPr>
          <w:sz w:val="66"/>
        </w:rPr>
      </w:pPr>
      <w:r>
        <w:rPr>
          <w:sz w:val="66"/>
        </w:rPr>
        <w:t>TO</w:t>
      </w:r>
    </w:p>
    <w:p w:rsidR="00CD513D" w:rsidRDefault="00CD513D">
      <w:pPr>
        <w:pStyle w:val="Heading3"/>
      </w:pPr>
    </w:p>
    <w:p w:rsidR="00CD513D" w:rsidRDefault="00CD513D">
      <w:pPr>
        <w:pStyle w:val="Heading3"/>
        <w:rPr>
          <w:sz w:val="66"/>
        </w:rPr>
      </w:pPr>
      <w:r>
        <w:rPr>
          <w:sz w:val="66"/>
        </w:rPr>
        <w:t>COUNCIL HALLS</w:t>
      </w:r>
    </w:p>
    <w:p w:rsidR="00CD513D" w:rsidRDefault="00CD513D">
      <w:pPr>
        <w:pStyle w:val="Heading1"/>
        <w:rPr>
          <w:b w:val="0"/>
          <w:sz w:val="68"/>
        </w:rPr>
      </w:pPr>
    </w:p>
    <w:p w:rsidR="00CD513D" w:rsidRDefault="00CD513D">
      <w:pPr>
        <w:pStyle w:val="Heading1"/>
        <w:rPr>
          <w:b w:val="0"/>
          <w:sz w:val="68"/>
        </w:rPr>
      </w:pPr>
    </w:p>
    <w:p w:rsidR="00CD513D" w:rsidRDefault="00CD513D">
      <w:pPr>
        <w:pStyle w:val="Heading1"/>
        <w:rPr>
          <w:b w:val="0"/>
          <w:sz w:val="68"/>
        </w:rPr>
      </w:pPr>
    </w:p>
    <w:p w:rsidR="00CD513D" w:rsidRDefault="00CD513D">
      <w:pPr>
        <w:pStyle w:val="Heading1"/>
        <w:rPr>
          <w:b w:val="0"/>
          <w:sz w:val="68"/>
        </w:rPr>
      </w:pPr>
    </w:p>
    <w:p w:rsidR="00CD513D" w:rsidRDefault="00CD513D">
      <w:pPr>
        <w:pStyle w:val="Heading1"/>
        <w:rPr>
          <w:b w:val="0"/>
          <w:sz w:val="68"/>
        </w:rPr>
      </w:pPr>
    </w:p>
    <w:p w:rsidR="00CD513D" w:rsidRDefault="00CD513D">
      <w:pPr>
        <w:pStyle w:val="Heading1"/>
        <w:jc w:val="left"/>
        <w:rPr>
          <w:b w:val="0"/>
          <w:sz w:val="68"/>
        </w:rPr>
      </w:pPr>
    </w:p>
    <w:p w:rsidR="00CD513D" w:rsidRDefault="00CD513D">
      <w:pPr>
        <w:pStyle w:val="BodyText"/>
        <w:jc w:val="both"/>
        <w:rPr>
          <w:sz w:val="28"/>
        </w:rPr>
      </w:pPr>
      <w:r>
        <w:rPr>
          <w:sz w:val="28"/>
        </w:rPr>
        <w:t>This Local Law was made by Council at its meeting on 22 August 2000, was Gazetted on 1 September 2000 and will be amended from time to time.</w:t>
      </w:r>
    </w:p>
    <w:p w:rsidR="00CD513D" w:rsidRDefault="00CD513D">
      <w:pPr>
        <w:pStyle w:val="Heading1"/>
        <w:rPr>
          <w:b w:val="0"/>
        </w:rPr>
        <w:sectPr w:rsidR="00CD513D">
          <w:headerReference w:type="default" r:id="rId8"/>
          <w:footerReference w:type="even" r:id="rId9"/>
          <w:footerReference w:type="default" r:id="rId10"/>
          <w:pgSz w:w="11906" w:h="16838" w:code="9"/>
          <w:pgMar w:top="1440" w:right="1797" w:bottom="1440" w:left="1797" w:header="720" w:footer="720" w:gutter="0"/>
          <w:paperSrc w:first="2" w:other="2"/>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titlePg/>
        </w:sectPr>
      </w:pPr>
    </w:p>
    <w:p w:rsidR="00CD513D" w:rsidRDefault="00CD513D">
      <w:pPr>
        <w:pStyle w:val="Heading1"/>
        <w:rPr>
          <w:b w:val="0"/>
        </w:rPr>
      </w:pPr>
    </w:p>
    <w:p w:rsidR="00CD513D" w:rsidRDefault="00CD513D">
      <w:pPr>
        <w:pStyle w:val="Heading3"/>
        <w:rPr>
          <w:rFonts w:ascii="Arial" w:hAnsi="Arial"/>
          <w:sz w:val="28"/>
        </w:rPr>
      </w:pPr>
      <w:r>
        <w:rPr>
          <w:sz w:val="28"/>
        </w:rPr>
        <w:t>TABLE OF CONTENTS</w:t>
      </w:r>
    </w:p>
    <w:p w:rsidR="00CD513D" w:rsidRDefault="00CD513D">
      <w:pPr>
        <w:pStyle w:val="Heading3"/>
        <w:rPr>
          <w:noProof/>
        </w:rPr>
      </w:pPr>
      <w:r>
        <w:rPr>
          <w:b w:val="0"/>
          <w:noProof/>
        </w:rPr>
        <w:fldChar w:fldCharType="begin"/>
      </w:r>
      <w:r>
        <w:rPr>
          <w:b w:val="0"/>
          <w:noProof/>
        </w:rPr>
        <w:instrText xml:space="preserve"> TOC \o "1-2" </w:instrText>
      </w:r>
      <w:r>
        <w:rPr>
          <w:b w:val="0"/>
          <w:noProof/>
        </w:rPr>
        <w:fldChar w:fldCharType="separate"/>
      </w:r>
    </w:p>
    <w:p w:rsidR="00CD513D" w:rsidRDefault="00CD513D">
      <w:pPr>
        <w:pStyle w:val="TOC1"/>
        <w:tabs>
          <w:tab w:val="right" w:pos="8302"/>
        </w:tabs>
      </w:pPr>
      <w:r>
        <w:t>PART 1 - PRELIMINARY</w:t>
      </w:r>
      <w:r>
        <w:tab/>
      </w:r>
      <w:r>
        <w:fldChar w:fldCharType="begin"/>
      </w:r>
      <w:r>
        <w:instrText xml:space="preserve"> PAGEREF _Toc495395773 \h </w:instrText>
      </w:r>
      <w:r>
        <w:fldChar w:fldCharType="separate"/>
      </w:r>
      <w:r>
        <w:t>2</w:t>
      </w:r>
      <w:r>
        <w:fldChar w:fldCharType="end"/>
      </w:r>
    </w:p>
    <w:p w:rsidR="00CD513D" w:rsidRDefault="00CD513D">
      <w:pPr>
        <w:pStyle w:val="TOC2"/>
      </w:pPr>
      <w:r>
        <w:t>1.</w:t>
      </w:r>
      <w:r>
        <w:tab/>
        <w:t>Repeal</w:t>
      </w:r>
      <w:r>
        <w:tab/>
      </w:r>
      <w:r>
        <w:fldChar w:fldCharType="begin"/>
      </w:r>
      <w:r>
        <w:instrText xml:space="preserve"> PAGEREF _Toc495395774 \h </w:instrText>
      </w:r>
      <w:r>
        <w:fldChar w:fldCharType="separate"/>
      </w:r>
      <w:r>
        <w:t>2</w:t>
      </w:r>
      <w:r>
        <w:fldChar w:fldCharType="end"/>
      </w:r>
    </w:p>
    <w:p w:rsidR="00CD513D" w:rsidRDefault="00CD513D"/>
    <w:p w:rsidR="00CD513D" w:rsidRDefault="00CD513D">
      <w:pPr>
        <w:pStyle w:val="TOC2"/>
      </w:pPr>
      <w:r>
        <w:t>2.</w:t>
      </w:r>
      <w:r>
        <w:tab/>
        <w:t>Interpretation</w:t>
      </w:r>
      <w:r>
        <w:tab/>
      </w:r>
      <w:r>
        <w:fldChar w:fldCharType="begin"/>
      </w:r>
      <w:r>
        <w:instrText xml:space="preserve"> PAGEREF _Toc495395775 \h </w:instrText>
      </w:r>
      <w:r>
        <w:fldChar w:fldCharType="separate"/>
      </w:r>
      <w:r>
        <w:t>2</w:t>
      </w:r>
      <w:r>
        <w:fldChar w:fldCharType="end"/>
      </w:r>
    </w:p>
    <w:p w:rsidR="00CD513D" w:rsidRDefault="00CD513D">
      <w:pPr>
        <w:pStyle w:val="TOC1"/>
        <w:tabs>
          <w:tab w:val="right" w:pos="8302"/>
        </w:tabs>
      </w:pPr>
      <w:r>
        <w:t>PART 2 – HALL HIRE</w:t>
      </w:r>
      <w:r>
        <w:tab/>
      </w:r>
      <w:r>
        <w:fldChar w:fldCharType="begin"/>
      </w:r>
      <w:r>
        <w:instrText xml:space="preserve"> PAGEREF _Toc495395776 \h </w:instrText>
      </w:r>
      <w:r>
        <w:fldChar w:fldCharType="separate"/>
      </w:r>
      <w:r>
        <w:t>3</w:t>
      </w:r>
      <w:r>
        <w:fldChar w:fldCharType="end"/>
      </w:r>
    </w:p>
    <w:p w:rsidR="00CD513D" w:rsidRDefault="00CD513D">
      <w:pPr>
        <w:pStyle w:val="TOC2"/>
      </w:pPr>
      <w:r>
        <w:t>3.</w:t>
      </w:r>
      <w:r>
        <w:tab/>
        <w:t>Application of this Local Law</w:t>
      </w:r>
      <w:r>
        <w:tab/>
      </w:r>
      <w:r>
        <w:fldChar w:fldCharType="begin"/>
      </w:r>
      <w:r>
        <w:instrText xml:space="preserve"> PAGEREF _Toc495395777 \h </w:instrText>
      </w:r>
      <w:r>
        <w:fldChar w:fldCharType="separate"/>
      </w:r>
      <w:r>
        <w:t>3</w:t>
      </w:r>
      <w:r>
        <w:fldChar w:fldCharType="end"/>
      </w:r>
    </w:p>
    <w:p w:rsidR="00CD513D" w:rsidRDefault="00CD513D"/>
    <w:p w:rsidR="00CD513D" w:rsidRDefault="00CD513D">
      <w:pPr>
        <w:pStyle w:val="TOC2"/>
      </w:pPr>
      <w:r>
        <w:t>4.</w:t>
      </w:r>
      <w:r>
        <w:tab/>
        <w:t>Application for the Hiring of Hall</w:t>
      </w:r>
      <w:r>
        <w:tab/>
      </w:r>
      <w:r>
        <w:fldChar w:fldCharType="begin"/>
      </w:r>
      <w:r>
        <w:instrText xml:space="preserve"> PAGEREF _Toc495395778 \h </w:instrText>
      </w:r>
      <w:r>
        <w:fldChar w:fldCharType="separate"/>
      </w:r>
      <w:r>
        <w:t>3</w:t>
      </w:r>
      <w:r>
        <w:fldChar w:fldCharType="end"/>
      </w:r>
    </w:p>
    <w:p w:rsidR="00CD513D" w:rsidRDefault="00CD513D"/>
    <w:p w:rsidR="00CD513D" w:rsidRDefault="00CD513D">
      <w:pPr>
        <w:pStyle w:val="TOC2"/>
      </w:pPr>
      <w:r>
        <w:t>5.</w:t>
      </w:r>
      <w:r>
        <w:tab/>
        <w:t>Rates for Hiring</w:t>
      </w:r>
      <w:r>
        <w:tab/>
      </w:r>
      <w:r>
        <w:fldChar w:fldCharType="begin"/>
      </w:r>
      <w:r>
        <w:instrText xml:space="preserve"> PAGEREF _Toc495395779 \h </w:instrText>
      </w:r>
      <w:r>
        <w:fldChar w:fldCharType="separate"/>
      </w:r>
      <w:r>
        <w:t>3</w:t>
      </w:r>
      <w:r>
        <w:fldChar w:fldCharType="end"/>
      </w:r>
    </w:p>
    <w:p w:rsidR="00CD513D" w:rsidRDefault="00CD513D"/>
    <w:p w:rsidR="00CD513D" w:rsidRDefault="00CD513D">
      <w:pPr>
        <w:pStyle w:val="TOC2"/>
      </w:pPr>
      <w:r>
        <w:t>6.</w:t>
      </w:r>
      <w:r>
        <w:tab/>
        <w:t>Grant of hire</w:t>
      </w:r>
      <w:r>
        <w:tab/>
      </w:r>
      <w:r>
        <w:fldChar w:fldCharType="begin"/>
      </w:r>
      <w:r>
        <w:instrText xml:space="preserve"> PAGEREF _Toc495395780 \h </w:instrText>
      </w:r>
      <w:r>
        <w:fldChar w:fldCharType="separate"/>
      </w:r>
      <w:r>
        <w:t>3</w:t>
      </w:r>
      <w:r>
        <w:fldChar w:fldCharType="end"/>
      </w:r>
    </w:p>
    <w:p w:rsidR="00CD513D" w:rsidRDefault="00CD513D"/>
    <w:p w:rsidR="00CD513D" w:rsidRDefault="00CD513D">
      <w:pPr>
        <w:pStyle w:val="TOC2"/>
      </w:pPr>
      <w:r>
        <w:t>7.</w:t>
      </w:r>
      <w:r>
        <w:tab/>
        <w:t>Deposit</w:t>
      </w:r>
      <w:r>
        <w:tab/>
      </w:r>
      <w:r>
        <w:fldChar w:fldCharType="begin"/>
      </w:r>
      <w:r>
        <w:instrText xml:space="preserve"> PAGEREF _Toc495395781 \h </w:instrText>
      </w:r>
      <w:r>
        <w:fldChar w:fldCharType="separate"/>
      </w:r>
      <w:r>
        <w:t>3</w:t>
      </w:r>
      <w:r>
        <w:fldChar w:fldCharType="end"/>
      </w:r>
    </w:p>
    <w:p w:rsidR="00CD513D" w:rsidRDefault="00CD513D"/>
    <w:p w:rsidR="00CD513D" w:rsidRDefault="00CD513D">
      <w:pPr>
        <w:pStyle w:val="TOC2"/>
      </w:pPr>
      <w:r>
        <w:t>8.</w:t>
      </w:r>
      <w:r>
        <w:tab/>
        <w:t>Local government may make conditions for hall hire</w:t>
      </w:r>
      <w:r>
        <w:tab/>
      </w:r>
      <w:r>
        <w:fldChar w:fldCharType="begin"/>
      </w:r>
      <w:r>
        <w:instrText xml:space="preserve"> PAGEREF _Toc495395782 \h </w:instrText>
      </w:r>
      <w:r>
        <w:fldChar w:fldCharType="separate"/>
      </w:r>
      <w:r>
        <w:t>3</w:t>
      </w:r>
      <w:r>
        <w:fldChar w:fldCharType="end"/>
      </w:r>
    </w:p>
    <w:p w:rsidR="00CD513D" w:rsidRDefault="00CD513D"/>
    <w:p w:rsidR="00CD513D" w:rsidRDefault="00CD513D">
      <w:pPr>
        <w:pStyle w:val="TOC2"/>
      </w:pPr>
      <w:r>
        <w:t>9.</w:t>
      </w:r>
      <w:r>
        <w:tab/>
        <w:t>Cancellation of booking</w:t>
      </w:r>
      <w:r>
        <w:tab/>
      </w:r>
      <w:r>
        <w:fldChar w:fldCharType="begin"/>
      </w:r>
      <w:r>
        <w:instrText xml:space="preserve"> PAGEREF _Toc495395783 \h </w:instrText>
      </w:r>
      <w:r>
        <w:fldChar w:fldCharType="separate"/>
      </w:r>
      <w:r>
        <w:t>3</w:t>
      </w:r>
      <w:r>
        <w:fldChar w:fldCharType="end"/>
      </w:r>
    </w:p>
    <w:p w:rsidR="00CD513D" w:rsidRDefault="00CD513D"/>
    <w:p w:rsidR="00CD513D" w:rsidRDefault="00CD513D">
      <w:pPr>
        <w:pStyle w:val="TOC2"/>
      </w:pPr>
      <w:r>
        <w:t>10.</w:t>
      </w:r>
      <w:r>
        <w:tab/>
        <w:t>Hiring of equipment</w:t>
      </w:r>
      <w:r>
        <w:tab/>
      </w:r>
      <w:r>
        <w:fldChar w:fldCharType="begin"/>
      </w:r>
      <w:r>
        <w:instrText xml:space="preserve"> PAGEREF _Toc495395784 \h </w:instrText>
      </w:r>
      <w:r>
        <w:fldChar w:fldCharType="separate"/>
      </w:r>
      <w:r>
        <w:t>4</w:t>
      </w:r>
      <w:r>
        <w:fldChar w:fldCharType="end"/>
      </w:r>
    </w:p>
    <w:p w:rsidR="00CD513D" w:rsidRDefault="00CD513D"/>
    <w:p w:rsidR="00CD513D" w:rsidRDefault="00CD513D">
      <w:pPr>
        <w:pStyle w:val="TOC2"/>
      </w:pPr>
      <w:r>
        <w:t>11.</w:t>
      </w:r>
      <w:r>
        <w:tab/>
        <w:t>Use of audio equipment</w:t>
      </w:r>
      <w:r>
        <w:tab/>
      </w:r>
      <w:r>
        <w:fldChar w:fldCharType="begin"/>
      </w:r>
      <w:r>
        <w:instrText xml:space="preserve"> PAGEREF _Toc495395785 \h </w:instrText>
      </w:r>
      <w:r>
        <w:fldChar w:fldCharType="separate"/>
      </w:r>
      <w:r>
        <w:t>4</w:t>
      </w:r>
      <w:r>
        <w:fldChar w:fldCharType="end"/>
      </w:r>
    </w:p>
    <w:p w:rsidR="00CD513D" w:rsidRDefault="00CD513D"/>
    <w:p w:rsidR="00CD513D" w:rsidRDefault="00CD513D">
      <w:pPr>
        <w:pStyle w:val="TOC2"/>
      </w:pPr>
      <w:r>
        <w:t>12.</w:t>
      </w:r>
      <w:r>
        <w:tab/>
        <w:t>Conditions of hall hire</w:t>
      </w:r>
      <w:r>
        <w:tab/>
      </w:r>
      <w:r>
        <w:fldChar w:fldCharType="begin"/>
      </w:r>
      <w:r>
        <w:instrText xml:space="preserve"> PAGEREF _Toc495395786 \h </w:instrText>
      </w:r>
      <w:r>
        <w:fldChar w:fldCharType="separate"/>
      </w:r>
      <w:r>
        <w:t>4</w:t>
      </w:r>
      <w:r>
        <w:fldChar w:fldCharType="end"/>
      </w:r>
    </w:p>
    <w:p w:rsidR="00CD513D" w:rsidRDefault="00CD513D"/>
    <w:p w:rsidR="00CD513D" w:rsidRDefault="00CD513D">
      <w:pPr>
        <w:pStyle w:val="TOC2"/>
      </w:pPr>
      <w:r>
        <w:t>13.</w:t>
      </w:r>
      <w:r>
        <w:tab/>
        <w:t>Hirer to maintain order</w:t>
      </w:r>
      <w:r>
        <w:tab/>
      </w:r>
      <w:r>
        <w:fldChar w:fldCharType="begin"/>
      </w:r>
      <w:r>
        <w:instrText xml:space="preserve"> PAGEREF _Toc495395787 \h </w:instrText>
      </w:r>
      <w:r>
        <w:fldChar w:fldCharType="separate"/>
      </w:r>
      <w:r>
        <w:t>5</w:t>
      </w:r>
      <w:r>
        <w:fldChar w:fldCharType="end"/>
      </w:r>
    </w:p>
    <w:p w:rsidR="00CD513D" w:rsidRDefault="00CD513D"/>
    <w:p w:rsidR="00CD513D" w:rsidRDefault="00CD513D">
      <w:pPr>
        <w:pStyle w:val="TOC2"/>
      </w:pPr>
      <w:r>
        <w:t>14.</w:t>
      </w:r>
      <w:r>
        <w:tab/>
        <w:t>Damage to hall</w:t>
      </w:r>
      <w:r>
        <w:tab/>
      </w:r>
      <w:r>
        <w:fldChar w:fldCharType="begin"/>
      </w:r>
      <w:r>
        <w:instrText xml:space="preserve"> PAGEREF _Toc495395788 \h </w:instrText>
      </w:r>
      <w:r>
        <w:fldChar w:fldCharType="separate"/>
      </w:r>
      <w:r>
        <w:t>6</w:t>
      </w:r>
      <w:r>
        <w:fldChar w:fldCharType="end"/>
      </w:r>
    </w:p>
    <w:p w:rsidR="00CD513D" w:rsidRDefault="00CD513D"/>
    <w:p w:rsidR="00CD513D" w:rsidRDefault="00CD513D">
      <w:pPr>
        <w:pStyle w:val="TOC2"/>
      </w:pPr>
      <w:r>
        <w:t>15.</w:t>
      </w:r>
      <w:r>
        <w:tab/>
        <w:t>Hall to be secured</w:t>
      </w:r>
      <w:r>
        <w:tab/>
      </w:r>
      <w:r>
        <w:fldChar w:fldCharType="begin"/>
      </w:r>
      <w:r>
        <w:instrText xml:space="preserve"> PAGEREF _Toc495395789 \h </w:instrText>
      </w:r>
      <w:r>
        <w:fldChar w:fldCharType="separate"/>
      </w:r>
      <w:r>
        <w:t>6</w:t>
      </w:r>
      <w:r>
        <w:fldChar w:fldCharType="end"/>
      </w:r>
    </w:p>
    <w:p w:rsidR="00CD513D" w:rsidRDefault="00CD513D">
      <w:pPr>
        <w:pStyle w:val="TOC1"/>
        <w:tabs>
          <w:tab w:val="right" w:pos="8302"/>
        </w:tabs>
      </w:pPr>
      <w:r>
        <w:t>PART 3 - MISCELLANEOUS</w:t>
      </w:r>
      <w:r>
        <w:tab/>
      </w:r>
      <w:r>
        <w:fldChar w:fldCharType="begin"/>
      </w:r>
      <w:r>
        <w:instrText xml:space="preserve"> PAGEREF _Toc495395790 \h </w:instrText>
      </w:r>
      <w:r>
        <w:fldChar w:fldCharType="separate"/>
      </w:r>
      <w:r>
        <w:t>6</w:t>
      </w:r>
      <w:r>
        <w:fldChar w:fldCharType="end"/>
      </w:r>
    </w:p>
    <w:p w:rsidR="00CD513D" w:rsidRDefault="00CD513D">
      <w:pPr>
        <w:pStyle w:val="TOC2"/>
      </w:pPr>
      <w:r>
        <w:t>16.</w:t>
      </w:r>
      <w:r>
        <w:tab/>
        <w:t>Access by authorised persons</w:t>
      </w:r>
      <w:r>
        <w:tab/>
      </w:r>
      <w:r>
        <w:fldChar w:fldCharType="begin"/>
      </w:r>
      <w:r>
        <w:instrText xml:space="preserve"> PAGEREF _Toc495395791 \h </w:instrText>
      </w:r>
      <w:r>
        <w:fldChar w:fldCharType="separate"/>
      </w:r>
      <w:r>
        <w:t>6</w:t>
      </w:r>
      <w:r>
        <w:fldChar w:fldCharType="end"/>
      </w:r>
    </w:p>
    <w:p w:rsidR="00CD513D" w:rsidRDefault="00CD513D"/>
    <w:p w:rsidR="00CD513D" w:rsidRDefault="00CD513D">
      <w:pPr>
        <w:pStyle w:val="TOC2"/>
      </w:pPr>
      <w:r>
        <w:t>17.</w:t>
      </w:r>
      <w:r>
        <w:tab/>
        <w:t>Delegation</w:t>
      </w:r>
      <w:r>
        <w:tab/>
      </w:r>
      <w:r>
        <w:fldChar w:fldCharType="begin"/>
      </w:r>
      <w:r>
        <w:instrText xml:space="preserve"> PAGEREF _Toc495395792 \h </w:instrText>
      </w:r>
      <w:r>
        <w:fldChar w:fldCharType="separate"/>
      </w:r>
      <w:r>
        <w:t>6</w:t>
      </w:r>
      <w:r>
        <w:fldChar w:fldCharType="end"/>
      </w:r>
    </w:p>
    <w:p w:rsidR="00CD513D" w:rsidRDefault="00CD513D">
      <w:pPr>
        <w:pStyle w:val="TOC1"/>
        <w:tabs>
          <w:tab w:val="right" w:pos="8302"/>
        </w:tabs>
      </w:pPr>
      <w:r>
        <w:t>PART 4 - PENALTIES</w:t>
      </w:r>
      <w:r>
        <w:tab/>
      </w:r>
      <w:r>
        <w:fldChar w:fldCharType="begin"/>
      </w:r>
      <w:r>
        <w:instrText xml:space="preserve"> PAGEREF _Toc495395793 \h </w:instrText>
      </w:r>
      <w:r>
        <w:fldChar w:fldCharType="separate"/>
      </w:r>
      <w:r>
        <w:t>7</w:t>
      </w:r>
      <w:r>
        <w:fldChar w:fldCharType="end"/>
      </w:r>
    </w:p>
    <w:p w:rsidR="00CD513D" w:rsidRDefault="00CD513D">
      <w:pPr>
        <w:pStyle w:val="TOC2"/>
      </w:pPr>
      <w:r>
        <w:t>18.</w:t>
      </w:r>
      <w:r>
        <w:tab/>
        <w:t>Penalty</w:t>
      </w:r>
      <w:r>
        <w:tab/>
      </w:r>
      <w:r>
        <w:fldChar w:fldCharType="begin"/>
      </w:r>
      <w:r>
        <w:instrText xml:space="preserve"> PAGEREF _Toc495395794 \h </w:instrText>
      </w:r>
      <w:r>
        <w:fldChar w:fldCharType="separate"/>
      </w:r>
      <w:r>
        <w:t>7</w:t>
      </w:r>
      <w:r>
        <w:fldChar w:fldCharType="end"/>
      </w:r>
    </w:p>
    <w:p w:rsidR="00CD513D" w:rsidRDefault="00CD513D">
      <w:r>
        <w:rPr>
          <w:b/>
          <w:noProof/>
          <w:sz w:val="24"/>
        </w:rPr>
        <w:fldChar w:fldCharType="end"/>
      </w:r>
    </w:p>
    <w:p w:rsidR="00CD513D" w:rsidRDefault="00CD513D">
      <w:pPr>
        <w:pStyle w:val="Heading1"/>
        <w:rPr>
          <w:b w:val="0"/>
        </w:rPr>
      </w:pPr>
    </w:p>
    <w:p w:rsidR="00CD513D" w:rsidRDefault="00CD513D">
      <w:pPr>
        <w:pStyle w:val="Heading1"/>
        <w:rPr>
          <w:b w:val="0"/>
        </w:rPr>
      </w:pPr>
    </w:p>
    <w:p w:rsidR="00CD513D" w:rsidRDefault="00CD513D">
      <w:pPr>
        <w:pStyle w:val="Heading1"/>
        <w:rPr>
          <w:b w:val="0"/>
        </w:rPr>
      </w:pPr>
    </w:p>
    <w:p w:rsidR="00CD513D" w:rsidRDefault="00CD513D">
      <w:pPr>
        <w:pStyle w:val="Heading1"/>
        <w:rPr>
          <w:b w:val="0"/>
        </w:rPr>
      </w:pPr>
      <w:r>
        <w:rPr>
          <w:b w:val="0"/>
        </w:rPr>
        <w:br w:type="page"/>
      </w:r>
    </w:p>
    <w:p w:rsidR="00CD513D" w:rsidRDefault="00CD513D">
      <w:pPr>
        <w:pStyle w:val="Heading3"/>
      </w:pPr>
      <w:r>
        <w:lastRenderedPageBreak/>
        <w:t>LOCAL GOVERNMENT ACT 1995</w:t>
      </w:r>
    </w:p>
    <w:p w:rsidR="00CD513D" w:rsidRDefault="00CD513D">
      <w:pPr>
        <w:rPr>
          <w:b/>
          <w:sz w:val="24"/>
          <w:lang w:val="en-US"/>
        </w:rPr>
      </w:pPr>
    </w:p>
    <w:p w:rsidR="00CD513D" w:rsidRDefault="00CD513D">
      <w:pPr>
        <w:pStyle w:val="Heading3"/>
      </w:pPr>
      <w:r>
        <w:t xml:space="preserve">CITY OF </w:t>
      </w:r>
      <w:smartTag w:uri="urn:schemas-microsoft-com:office:smarttags" w:element="City">
        <w:smartTag w:uri="urn:schemas-microsoft-com:office:smarttags" w:element="place">
          <w:r>
            <w:t>NEDLANDS</w:t>
          </w:r>
        </w:smartTag>
      </w:smartTag>
    </w:p>
    <w:p w:rsidR="00CD513D" w:rsidRDefault="00CD513D">
      <w:pPr>
        <w:rPr>
          <w:sz w:val="24"/>
          <w:lang w:val="en-US"/>
        </w:rPr>
      </w:pPr>
    </w:p>
    <w:p w:rsidR="00CD513D" w:rsidRDefault="00CD513D">
      <w:pPr>
        <w:pStyle w:val="Heading3"/>
        <w:rPr>
          <w:sz w:val="32"/>
        </w:rPr>
      </w:pPr>
      <w:r>
        <w:rPr>
          <w:sz w:val="32"/>
        </w:rPr>
        <w:t>LOCAL LAW RELATING TO COUNCIL HALLS</w:t>
      </w:r>
    </w:p>
    <w:p w:rsidR="00CD513D" w:rsidRDefault="00CD513D">
      <w:pPr>
        <w:rPr>
          <w:sz w:val="24"/>
          <w:lang w:val="en-US"/>
        </w:rPr>
      </w:pPr>
    </w:p>
    <w:p w:rsidR="00CD513D" w:rsidRDefault="00CD513D">
      <w:pPr>
        <w:jc w:val="both"/>
        <w:rPr>
          <w:sz w:val="24"/>
          <w:lang w:val="en-US"/>
        </w:rPr>
      </w:pPr>
      <w:r>
        <w:rPr>
          <w:sz w:val="24"/>
          <w:lang w:val="en-US"/>
        </w:rPr>
        <w:t>In pursuance of the powers conferred upon it by the abovementioned Act, the Council of the City of Nedlands hereby records having resolved on the 22</w:t>
      </w:r>
      <w:r>
        <w:rPr>
          <w:sz w:val="24"/>
          <w:vertAlign w:val="superscript"/>
          <w:lang w:val="en-US"/>
        </w:rPr>
        <w:t>nd</w:t>
      </w:r>
      <w:r>
        <w:rPr>
          <w:sz w:val="24"/>
          <w:lang w:val="en-US"/>
        </w:rPr>
        <w:t xml:space="preserve"> day of August, 2000 to make the following local law to be known as the Local Law Relating to the Control and Management of Council Halls.</w:t>
      </w:r>
    </w:p>
    <w:p w:rsidR="00CD513D" w:rsidRDefault="00CD513D">
      <w:pPr>
        <w:jc w:val="both"/>
        <w:rPr>
          <w:sz w:val="24"/>
          <w:lang w:val="en-US"/>
        </w:rPr>
      </w:pPr>
    </w:p>
    <w:p w:rsidR="00CD513D" w:rsidRDefault="00CD513D">
      <w:pPr>
        <w:rPr>
          <w:sz w:val="24"/>
          <w:lang w:val="en-US"/>
        </w:rPr>
      </w:pPr>
    </w:p>
    <w:p w:rsidR="00CD513D" w:rsidRDefault="00CD513D">
      <w:pPr>
        <w:pStyle w:val="Heading1"/>
      </w:pPr>
      <w:bookmarkStart w:id="1" w:name="_Toc495395773"/>
      <w:r>
        <w:t>PART 1 - PRELIMINARY</w:t>
      </w:r>
      <w:bookmarkEnd w:id="1"/>
    </w:p>
    <w:p w:rsidR="00CD513D" w:rsidRDefault="00CD513D">
      <w:pPr>
        <w:rPr>
          <w:sz w:val="24"/>
          <w:lang w:val="en-US"/>
        </w:rPr>
      </w:pPr>
    </w:p>
    <w:p w:rsidR="00CD513D" w:rsidRDefault="00CD513D">
      <w:pPr>
        <w:pStyle w:val="Heading2"/>
      </w:pPr>
      <w:bookmarkStart w:id="2" w:name="_Toc495395774"/>
      <w:r>
        <w:t>Repeal</w:t>
      </w:r>
      <w:bookmarkEnd w:id="2"/>
    </w:p>
    <w:p w:rsidR="00CD513D" w:rsidRDefault="00CD513D">
      <w:pPr>
        <w:rPr>
          <w:sz w:val="24"/>
          <w:lang w:val="en-US"/>
        </w:rPr>
      </w:pPr>
    </w:p>
    <w:p w:rsidR="00CD513D" w:rsidRDefault="00CD513D">
      <w:pPr>
        <w:ind w:left="522"/>
        <w:jc w:val="both"/>
        <w:rPr>
          <w:sz w:val="24"/>
          <w:lang w:val="en-US"/>
        </w:rPr>
      </w:pPr>
      <w:r>
        <w:rPr>
          <w:sz w:val="24"/>
          <w:lang w:val="en-US"/>
        </w:rPr>
        <w:t>The local law relating to the control and Management of Council Halls published in the Government Gazette on 19 April, 1973 is hereby repealed.</w:t>
      </w:r>
    </w:p>
    <w:p w:rsidR="00CD513D" w:rsidRDefault="00CD513D">
      <w:pPr>
        <w:rPr>
          <w:sz w:val="24"/>
          <w:lang w:val="en-US"/>
        </w:rPr>
      </w:pPr>
    </w:p>
    <w:p w:rsidR="00CD513D" w:rsidRDefault="00CD513D">
      <w:pPr>
        <w:pStyle w:val="Heading2"/>
      </w:pPr>
      <w:bookmarkStart w:id="3" w:name="_Toc495395775"/>
      <w:r>
        <w:t>Interpretation</w:t>
      </w:r>
      <w:bookmarkEnd w:id="3"/>
    </w:p>
    <w:p w:rsidR="00CD513D" w:rsidRDefault="00CD513D">
      <w:pPr>
        <w:rPr>
          <w:sz w:val="24"/>
          <w:lang w:val="en-US"/>
        </w:rPr>
      </w:pPr>
    </w:p>
    <w:p w:rsidR="00CD513D" w:rsidRDefault="00CD513D">
      <w:pPr>
        <w:ind w:left="522"/>
        <w:jc w:val="both"/>
        <w:rPr>
          <w:sz w:val="24"/>
          <w:lang w:val="en-US"/>
        </w:rPr>
      </w:pPr>
      <w:r>
        <w:rPr>
          <w:sz w:val="24"/>
          <w:lang w:val="en-US"/>
        </w:rPr>
        <w:t xml:space="preserve">In this local law – </w:t>
      </w:r>
    </w:p>
    <w:p w:rsidR="00CD513D" w:rsidRDefault="00CD513D">
      <w:pPr>
        <w:ind w:left="522"/>
        <w:jc w:val="both"/>
        <w:rPr>
          <w:sz w:val="24"/>
          <w:lang w:val="en-US"/>
        </w:rPr>
      </w:pPr>
    </w:p>
    <w:p w:rsidR="00CD513D" w:rsidRDefault="00CD513D">
      <w:pPr>
        <w:ind w:left="522"/>
        <w:jc w:val="both"/>
        <w:rPr>
          <w:sz w:val="24"/>
          <w:lang w:val="en-US"/>
        </w:rPr>
      </w:pPr>
      <w:r>
        <w:rPr>
          <w:sz w:val="24"/>
          <w:lang w:val="en-US"/>
        </w:rPr>
        <w:t xml:space="preserve">“Act” means the </w:t>
      </w:r>
      <w:r>
        <w:rPr>
          <w:i/>
          <w:sz w:val="24"/>
          <w:lang w:val="en-US"/>
        </w:rPr>
        <w:t>Local Government Act 1995</w:t>
      </w:r>
      <w:r>
        <w:rPr>
          <w:sz w:val="24"/>
          <w:lang w:val="en-US"/>
        </w:rPr>
        <w:t xml:space="preserve"> as amended;</w:t>
      </w:r>
    </w:p>
    <w:p w:rsidR="00CD513D" w:rsidRDefault="00CD513D">
      <w:pPr>
        <w:ind w:left="522"/>
        <w:jc w:val="both"/>
        <w:rPr>
          <w:sz w:val="24"/>
          <w:lang w:val="en-US"/>
        </w:rPr>
      </w:pPr>
    </w:p>
    <w:p w:rsidR="00CD513D" w:rsidRDefault="00CD513D">
      <w:pPr>
        <w:ind w:left="522"/>
        <w:jc w:val="both"/>
        <w:rPr>
          <w:sz w:val="24"/>
          <w:lang w:val="en-US"/>
        </w:rPr>
      </w:pPr>
      <w:r>
        <w:rPr>
          <w:sz w:val="24"/>
          <w:lang w:val="en-US"/>
        </w:rPr>
        <w:t>“Authorised person” means a person authorised by the local government under section 9.10 of the Act to perform all or any of the functions conferred on an authorised person under this local law;</w:t>
      </w:r>
    </w:p>
    <w:p w:rsidR="00CD513D" w:rsidRDefault="00CD513D">
      <w:pPr>
        <w:ind w:left="522"/>
        <w:jc w:val="both"/>
        <w:rPr>
          <w:sz w:val="24"/>
          <w:lang w:val="en-US"/>
        </w:rPr>
      </w:pPr>
    </w:p>
    <w:p w:rsidR="00CD513D" w:rsidRDefault="00CD513D">
      <w:pPr>
        <w:ind w:left="522"/>
        <w:jc w:val="both"/>
        <w:rPr>
          <w:sz w:val="24"/>
          <w:lang w:val="en-US"/>
        </w:rPr>
      </w:pPr>
      <w:r>
        <w:rPr>
          <w:sz w:val="24"/>
          <w:lang w:val="en-US"/>
        </w:rPr>
        <w:t xml:space="preserve"> “CEO” means the Chief Executive Officer or Acting Chief Executive Officer of the City of Nedlands; </w:t>
      </w:r>
    </w:p>
    <w:p w:rsidR="00CD513D" w:rsidRDefault="00CD513D">
      <w:pPr>
        <w:ind w:left="522"/>
        <w:jc w:val="both"/>
        <w:rPr>
          <w:sz w:val="24"/>
          <w:lang w:val="en-US"/>
        </w:rPr>
      </w:pPr>
    </w:p>
    <w:p w:rsidR="00CD513D" w:rsidRDefault="00CD513D">
      <w:pPr>
        <w:ind w:left="522"/>
        <w:jc w:val="both"/>
        <w:rPr>
          <w:sz w:val="24"/>
          <w:lang w:val="en-US"/>
        </w:rPr>
      </w:pPr>
      <w:r>
        <w:rPr>
          <w:sz w:val="24"/>
          <w:lang w:val="en-US"/>
        </w:rPr>
        <w:t>“City” means the City of Nedlands.</w:t>
      </w:r>
    </w:p>
    <w:p w:rsidR="00CD513D" w:rsidRDefault="00CD513D">
      <w:pPr>
        <w:ind w:left="522"/>
        <w:jc w:val="both"/>
        <w:rPr>
          <w:sz w:val="24"/>
          <w:lang w:val="en-US"/>
        </w:rPr>
      </w:pPr>
    </w:p>
    <w:p w:rsidR="00CD513D" w:rsidRDefault="00CD513D">
      <w:pPr>
        <w:ind w:left="522"/>
        <w:jc w:val="both"/>
        <w:rPr>
          <w:sz w:val="24"/>
          <w:lang w:val="en-US"/>
        </w:rPr>
      </w:pPr>
      <w:r>
        <w:rPr>
          <w:sz w:val="24"/>
          <w:lang w:val="en-US"/>
        </w:rPr>
        <w:t>“Hall” means any Centre, building or premises owned by or vested in or under the care, control and management of the local government and which the local government makes available for the hiring by any person.</w:t>
      </w:r>
    </w:p>
    <w:p w:rsidR="00CD513D" w:rsidRDefault="00CD513D">
      <w:pPr>
        <w:ind w:left="522"/>
        <w:jc w:val="both"/>
        <w:rPr>
          <w:sz w:val="24"/>
          <w:lang w:val="en-US"/>
        </w:rPr>
      </w:pPr>
    </w:p>
    <w:p w:rsidR="00CD513D" w:rsidRDefault="00CD513D">
      <w:pPr>
        <w:ind w:left="522"/>
        <w:jc w:val="both"/>
        <w:rPr>
          <w:sz w:val="24"/>
          <w:lang w:val="en-US"/>
        </w:rPr>
      </w:pPr>
      <w:r>
        <w:rPr>
          <w:sz w:val="24"/>
          <w:lang w:val="en-US"/>
        </w:rPr>
        <w:t>“Hirer” means the person or persons by whom an application to hire a hall is made and includes any person, body corporate or association whether incorporated or not on whose behalf such application is made.</w:t>
      </w:r>
    </w:p>
    <w:p w:rsidR="00CD513D" w:rsidRDefault="00CD513D">
      <w:pPr>
        <w:ind w:left="522"/>
        <w:jc w:val="both"/>
        <w:rPr>
          <w:sz w:val="24"/>
          <w:lang w:val="en-US"/>
        </w:rPr>
      </w:pPr>
    </w:p>
    <w:p w:rsidR="00CD513D" w:rsidRDefault="00CD513D">
      <w:pPr>
        <w:ind w:left="522"/>
        <w:jc w:val="both"/>
        <w:rPr>
          <w:sz w:val="24"/>
          <w:lang w:val="en-US"/>
        </w:rPr>
      </w:pPr>
      <w:r>
        <w:rPr>
          <w:sz w:val="24"/>
          <w:lang w:val="en-US"/>
        </w:rPr>
        <w:t>“Local government” means the local government of the City of Nedlands.</w:t>
      </w:r>
    </w:p>
    <w:p w:rsidR="00CD513D" w:rsidRDefault="00CD513D">
      <w:pPr>
        <w:ind w:left="522"/>
        <w:jc w:val="both"/>
        <w:rPr>
          <w:sz w:val="24"/>
          <w:lang w:val="en-US"/>
        </w:rPr>
      </w:pPr>
    </w:p>
    <w:p w:rsidR="00CD513D" w:rsidRDefault="00CD513D">
      <w:pPr>
        <w:ind w:left="522"/>
        <w:jc w:val="both"/>
        <w:rPr>
          <w:sz w:val="24"/>
          <w:lang w:val="en-US"/>
        </w:rPr>
      </w:pPr>
      <w:r>
        <w:rPr>
          <w:sz w:val="24"/>
          <w:lang w:val="en-US"/>
        </w:rPr>
        <w:t>“Period of Hire” means the period for which the local government agrees to hire a hall and includes any period prior or subsequent to such agreed period to which the hirer or any person having the implied or express permission of the hirer is or remains in the hall or in the vicinity thereof.</w:t>
      </w:r>
    </w:p>
    <w:p w:rsidR="00CD513D" w:rsidRDefault="00CD513D">
      <w:pPr>
        <w:ind w:left="522"/>
        <w:jc w:val="both"/>
        <w:rPr>
          <w:sz w:val="24"/>
          <w:lang w:val="en-US"/>
        </w:rPr>
      </w:pPr>
    </w:p>
    <w:p w:rsidR="00CD513D" w:rsidRDefault="00CD513D">
      <w:pPr>
        <w:ind w:left="522"/>
        <w:jc w:val="both"/>
        <w:rPr>
          <w:sz w:val="24"/>
          <w:lang w:val="en-US"/>
        </w:rPr>
      </w:pPr>
      <w:r>
        <w:rPr>
          <w:sz w:val="24"/>
          <w:lang w:val="en-US"/>
        </w:rPr>
        <w:t xml:space="preserve">Any other expression used in this Local Law and not defined herein shall have the meaning given to it in the </w:t>
      </w:r>
      <w:r>
        <w:rPr>
          <w:i/>
          <w:sz w:val="24"/>
          <w:lang w:val="en-US"/>
        </w:rPr>
        <w:t>Local Government Act 1995</w:t>
      </w:r>
      <w:r>
        <w:rPr>
          <w:sz w:val="24"/>
          <w:lang w:val="en-US"/>
        </w:rPr>
        <w:t>.</w:t>
      </w:r>
    </w:p>
    <w:p w:rsidR="00CD513D" w:rsidRDefault="00CD513D">
      <w:pPr>
        <w:ind w:left="522"/>
        <w:jc w:val="both"/>
        <w:rPr>
          <w:sz w:val="24"/>
          <w:lang w:val="en-US"/>
        </w:rPr>
      </w:pPr>
    </w:p>
    <w:p w:rsidR="00CD513D" w:rsidRDefault="00CD513D">
      <w:pPr>
        <w:pStyle w:val="Heading3"/>
      </w:pPr>
    </w:p>
    <w:p w:rsidR="00CD513D" w:rsidRDefault="00CD513D">
      <w:pPr>
        <w:pStyle w:val="Heading1"/>
      </w:pPr>
      <w:bookmarkStart w:id="4" w:name="_Toc495395776"/>
      <w:r>
        <w:t>PART 2 – HALL HIRE</w:t>
      </w:r>
      <w:bookmarkEnd w:id="4"/>
    </w:p>
    <w:p w:rsidR="00CD513D" w:rsidRDefault="00CD513D">
      <w:pPr>
        <w:rPr>
          <w:sz w:val="24"/>
          <w:lang w:val="en-US"/>
        </w:rPr>
      </w:pPr>
    </w:p>
    <w:p w:rsidR="00CD513D" w:rsidRDefault="00CD513D">
      <w:pPr>
        <w:pStyle w:val="Heading2"/>
      </w:pPr>
      <w:bookmarkStart w:id="5" w:name="_Toc495395777"/>
      <w:r>
        <w:t>Application of this Local Law</w:t>
      </w:r>
      <w:bookmarkEnd w:id="5"/>
    </w:p>
    <w:p w:rsidR="00CD513D" w:rsidRDefault="00CD513D">
      <w:pPr>
        <w:rPr>
          <w:sz w:val="24"/>
          <w:lang w:val="en-US"/>
        </w:rPr>
      </w:pPr>
    </w:p>
    <w:p w:rsidR="00CD513D" w:rsidRDefault="00CD513D">
      <w:pPr>
        <w:pStyle w:val="BodyText3"/>
        <w:ind w:left="522"/>
      </w:pPr>
      <w:r>
        <w:t>This local law shall apply to all halls, Centres, buildings or premises owned by or vested in or under the care, control and management of the local government and which the local government makes available for the hiring by any person.</w:t>
      </w:r>
    </w:p>
    <w:p w:rsidR="00CD513D" w:rsidRDefault="00CD513D">
      <w:pPr>
        <w:rPr>
          <w:sz w:val="24"/>
          <w:lang w:val="en-US"/>
        </w:rPr>
      </w:pPr>
    </w:p>
    <w:p w:rsidR="00CD513D" w:rsidRDefault="00CD513D">
      <w:pPr>
        <w:pStyle w:val="Heading2"/>
      </w:pPr>
      <w:bookmarkStart w:id="6" w:name="_Toc495395778"/>
      <w:r>
        <w:t>Application for the Hiring of Hall</w:t>
      </w:r>
      <w:bookmarkEnd w:id="6"/>
    </w:p>
    <w:p w:rsidR="00CD513D" w:rsidRDefault="00CD513D">
      <w:pPr>
        <w:rPr>
          <w:sz w:val="24"/>
          <w:lang w:val="en-US"/>
        </w:rPr>
      </w:pPr>
    </w:p>
    <w:p w:rsidR="00CD513D" w:rsidRDefault="00CD513D">
      <w:pPr>
        <w:pStyle w:val="BodyText3"/>
        <w:ind w:left="522"/>
      </w:pPr>
      <w:r>
        <w:t>Any person who wishes to hire a hall shall make written application to the CEO in a format determined from time to time by the CEO, stating the proposed use to be made of the hall.</w:t>
      </w:r>
    </w:p>
    <w:p w:rsidR="00CD513D" w:rsidRDefault="00CD513D">
      <w:pPr>
        <w:rPr>
          <w:sz w:val="24"/>
          <w:lang w:val="en-US"/>
        </w:rPr>
      </w:pPr>
    </w:p>
    <w:p w:rsidR="00CD513D" w:rsidRDefault="00CD513D">
      <w:pPr>
        <w:pStyle w:val="Heading2"/>
      </w:pPr>
      <w:bookmarkStart w:id="7" w:name="_Toc495395779"/>
      <w:r>
        <w:t>Rates for Hiring</w:t>
      </w:r>
      <w:bookmarkEnd w:id="7"/>
    </w:p>
    <w:p w:rsidR="00CD513D" w:rsidRDefault="00CD513D">
      <w:pPr>
        <w:rPr>
          <w:sz w:val="24"/>
          <w:lang w:val="en-US"/>
        </w:rPr>
      </w:pPr>
    </w:p>
    <w:p w:rsidR="00CD513D" w:rsidRDefault="00CD513D">
      <w:pPr>
        <w:pStyle w:val="BodyText3"/>
        <w:ind w:left="522"/>
      </w:pPr>
      <w:r>
        <w:t>The fees payable for the hire shall be determined from time to time by the local government.</w:t>
      </w:r>
    </w:p>
    <w:p w:rsidR="00CD513D" w:rsidRDefault="00CD513D">
      <w:pPr>
        <w:rPr>
          <w:b/>
          <w:sz w:val="24"/>
          <w:lang w:val="en-US"/>
        </w:rPr>
      </w:pPr>
    </w:p>
    <w:p w:rsidR="00CD513D" w:rsidRDefault="00CD513D">
      <w:pPr>
        <w:pStyle w:val="Heading2"/>
      </w:pPr>
      <w:bookmarkStart w:id="8" w:name="_Toc495395780"/>
      <w:r>
        <w:t>Grant of hire</w:t>
      </w:r>
      <w:bookmarkEnd w:id="8"/>
    </w:p>
    <w:p w:rsidR="00CD513D" w:rsidRDefault="00CD513D">
      <w:pPr>
        <w:rPr>
          <w:b/>
          <w:sz w:val="24"/>
          <w:lang w:val="en-US"/>
        </w:rPr>
      </w:pPr>
    </w:p>
    <w:p w:rsidR="00CD513D" w:rsidRDefault="00CD513D">
      <w:pPr>
        <w:pStyle w:val="BodyText"/>
        <w:ind w:left="522"/>
        <w:jc w:val="both"/>
      </w:pPr>
      <w:r>
        <w:t>The CEO or his or her nominee shall deal with all applications to hire halls and shall approve or refuse the same.</w:t>
      </w:r>
    </w:p>
    <w:p w:rsidR="00CD513D" w:rsidRDefault="00CD513D">
      <w:pPr>
        <w:rPr>
          <w:b/>
          <w:sz w:val="24"/>
          <w:lang w:val="en-US"/>
        </w:rPr>
      </w:pPr>
    </w:p>
    <w:p w:rsidR="00CD513D" w:rsidRDefault="00CD513D">
      <w:pPr>
        <w:pStyle w:val="Heading2"/>
      </w:pPr>
      <w:bookmarkStart w:id="9" w:name="_Toc495395781"/>
      <w:r>
        <w:t>Deposit</w:t>
      </w:r>
      <w:bookmarkEnd w:id="9"/>
    </w:p>
    <w:p w:rsidR="00CD513D" w:rsidRDefault="00CD513D"/>
    <w:p w:rsidR="00CD513D" w:rsidRDefault="00CD513D">
      <w:pPr>
        <w:pStyle w:val="BodyText3"/>
        <w:ind w:left="522"/>
      </w:pPr>
      <w:r>
        <w:t>The Hirer shall, prior to the term of the engagement, deposit with the local government an amount to cover the hire charge.</w:t>
      </w:r>
    </w:p>
    <w:p w:rsidR="00CD513D" w:rsidRDefault="00CD513D">
      <w:pPr>
        <w:rPr>
          <w:sz w:val="24"/>
          <w:lang w:val="en-US"/>
        </w:rPr>
      </w:pPr>
    </w:p>
    <w:p w:rsidR="00CD513D" w:rsidRDefault="00CD513D">
      <w:pPr>
        <w:pStyle w:val="Heading2"/>
        <w:jc w:val="both"/>
      </w:pPr>
      <w:bookmarkStart w:id="10" w:name="_Toc495395782"/>
      <w:r>
        <w:t>Local government may make conditions for hall hire</w:t>
      </w:r>
      <w:bookmarkEnd w:id="10"/>
      <w:r>
        <w:t xml:space="preserve"> </w:t>
      </w:r>
    </w:p>
    <w:p w:rsidR="00CD513D" w:rsidRDefault="00CD513D">
      <w:pPr>
        <w:rPr>
          <w:sz w:val="24"/>
          <w:lang w:val="en-US"/>
        </w:rPr>
      </w:pPr>
    </w:p>
    <w:p w:rsidR="00CD513D" w:rsidRDefault="00CD513D">
      <w:pPr>
        <w:ind w:left="522"/>
        <w:jc w:val="both"/>
        <w:rPr>
          <w:sz w:val="24"/>
          <w:lang w:val="en-US"/>
        </w:rPr>
      </w:pPr>
      <w:r>
        <w:rPr>
          <w:sz w:val="24"/>
          <w:lang w:val="en-US"/>
        </w:rPr>
        <w:t>The local government may grant any application to hire a hall on such condition as it thinks fit or it may refuse the same.</w:t>
      </w:r>
    </w:p>
    <w:p w:rsidR="00CD513D" w:rsidRDefault="00CD513D">
      <w:pPr>
        <w:rPr>
          <w:b/>
          <w:sz w:val="24"/>
          <w:lang w:val="en-US"/>
        </w:rPr>
      </w:pPr>
    </w:p>
    <w:p w:rsidR="00CD513D" w:rsidRDefault="00CD513D">
      <w:pPr>
        <w:pStyle w:val="Heading2"/>
      </w:pPr>
      <w:bookmarkStart w:id="11" w:name="_Toc495395783"/>
      <w:r>
        <w:t>Cancellation of booking</w:t>
      </w:r>
      <w:bookmarkEnd w:id="11"/>
    </w:p>
    <w:p w:rsidR="00CD513D" w:rsidRDefault="00CD513D">
      <w:pPr>
        <w:rPr>
          <w:sz w:val="24"/>
          <w:lang w:val="en-US"/>
        </w:rPr>
      </w:pPr>
    </w:p>
    <w:p w:rsidR="00CD513D" w:rsidRDefault="00CD513D">
      <w:pPr>
        <w:numPr>
          <w:ilvl w:val="0"/>
          <w:numId w:val="22"/>
        </w:numPr>
        <w:tabs>
          <w:tab w:val="clear" w:pos="720"/>
          <w:tab w:val="num" w:pos="1242"/>
        </w:tabs>
        <w:ind w:left="1242"/>
        <w:jc w:val="both"/>
        <w:rPr>
          <w:sz w:val="24"/>
          <w:lang w:val="en-US"/>
        </w:rPr>
      </w:pPr>
      <w:r>
        <w:rPr>
          <w:sz w:val="24"/>
          <w:lang w:val="en-US"/>
        </w:rPr>
        <w:t>The local government may at any time cancel any agreement or decline any application for hiring of any hall or portion of the hall or property.</w:t>
      </w:r>
    </w:p>
    <w:p w:rsidR="00CD513D" w:rsidRDefault="00CD513D">
      <w:pPr>
        <w:ind w:left="522"/>
        <w:jc w:val="both"/>
        <w:rPr>
          <w:sz w:val="24"/>
          <w:lang w:val="en-US"/>
        </w:rPr>
      </w:pPr>
    </w:p>
    <w:p w:rsidR="00CD513D" w:rsidRDefault="00CD513D">
      <w:pPr>
        <w:numPr>
          <w:ilvl w:val="0"/>
          <w:numId w:val="22"/>
        </w:numPr>
        <w:tabs>
          <w:tab w:val="clear" w:pos="720"/>
          <w:tab w:val="num" w:pos="1242"/>
        </w:tabs>
        <w:ind w:left="1242"/>
        <w:jc w:val="both"/>
        <w:rPr>
          <w:sz w:val="24"/>
          <w:lang w:val="en-US"/>
        </w:rPr>
      </w:pPr>
      <w:r>
        <w:rPr>
          <w:sz w:val="24"/>
          <w:lang w:val="en-US"/>
        </w:rPr>
        <w:t>If an application for the hire of a hall is refused the fee so paid shall be forthwith refunded by the local government to the person paying the same.</w:t>
      </w:r>
    </w:p>
    <w:p w:rsidR="00CD513D" w:rsidRDefault="00CD513D">
      <w:pPr>
        <w:ind w:left="522"/>
        <w:jc w:val="both"/>
        <w:rPr>
          <w:sz w:val="24"/>
          <w:lang w:val="en-US"/>
        </w:rPr>
      </w:pPr>
    </w:p>
    <w:p w:rsidR="00CD513D" w:rsidRDefault="00CD513D">
      <w:pPr>
        <w:numPr>
          <w:ilvl w:val="0"/>
          <w:numId w:val="22"/>
        </w:numPr>
        <w:tabs>
          <w:tab w:val="clear" w:pos="720"/>
          <w:tab w:val="num" w:pos="1242"/>
        </w:tabs>
        <w:ind w:left="1242"/>
        <w:jc w:val="both"/>
        <w:rPr>
          <w:sz w:val="24"/>
          <w:lang w:val="en-US"/>
        </w:rPr>
      </w:pPr>
      <w:r>
        <w:rPr>
          <w:sz w:val="24"/>
          <w:lang w:val="en-US"/>
        </w:rPr>
        <w:t xml:space="preserve">If the local government agrees to hire a hall and the hiring is subsequently cancelled by the hirer, the fee so paid shall be forfeited to </w:t>
      </w:r>
      <w:r>
        <w:rPr>
          <w:sz w:val="24"/>
          <w:lang w:val="en-US"/>
        </w:rPr>
        <w:lastRenderedPageBreak/>
        <w:t>the local government provided that, it may at its absolute discretion, refund the whole or any part of the fee thereof to the person paying the same.</w:t>
      </w:r>
    </w:p>
    <w:p w:rsidR="00CD513D" w:rsidRDefault="00CD513D">
      <w:pPr>
        <w:ind w:left="522"/>
        <w:jc w:val="both"/>
        <w:rPr>
          <w:sz w:val="24"/>
          <w:lang w:val="en-US"/>
        </w:rPr>
      </w:pPr>
    </w:p>
    <w:p w:rsidR="00CD513D" w:rsidRDefault="00CD513D">
      <w:pPr>
        <w:tabs>
          <w:tab w:val="left" w:pos="1276"/>
        </w:tabs>
        <w:ind w:left="1276" w:hanging="754"/>
        <w:jc w:val="both"/>
        <w:rPr>
          <w:b/>
          <w:sz w:val="24"/>
          <w:lang w:val="en-US"/>
        </w:rPr>
      </w:pPr>
      <w:r>
        <w:rPr>
          <w:sz w:val="24"/>
          <w:lang w:val="en-US"/>
        </w:rPr>
        <w:t>(4)</w:t>
      </w:r>
      <w:r>
        <w:rPr>
          <w:sz w:val="24"/>
          <w:lang w:val="en-US"/>
        </w:rPr>
        <w:tab/>
        <w:t>Notwithstanding that the local government has agreed to hire a hall it may at any time prior to the commencement of the period of hire on repayment of the hiring fee cancel the hiring and the local government shall not be liable to pay any compensation or damages by reason of such cancellation.</w:t>
      </w:r>
    </w:p>
    <w:p w:rsidR="00CD513D" w:rsidRDefault="00CD513D">
      <w:pPr>
        <w:ind w:left="522"/>
        <w:jc w:val="both"/>
        <w:rPr>
          <w:b/>
          <w:sz w:val="24"/>
          <w:lang w:val="en-US"/>
        </w:rPr>
      </w:pPr>
    </w:p>
    <w:p w:rsidR="00CD513D" w:rsidRDefault="00CD513D">
      <w:pPr>
        <w:pStyle w:val="Heading2"/>
      </w:pPr>
      <w:bookmarkStart w:id="12" w:name="_Toc495395784"/>
      <w:r>
        <w:t>Hiring of equipment</w:t>
      </w:r>
      <w:bookmarkEnd w:id="12"/>
    </w:p>
    <w:p w:rsidR="00CD513D" w:rsidRDefault="00CD513D">
      <w:pPr>
        <w:rPr>
          <w:sz w:val="24"/>
          <w:lang w:val="en-US"/>
        </w:rPr>
      </w:pPr>
    </w:p>
    <w:p w:rsidR="00CD513D" w:rsidRDefault="00CD513D">
      <w:pPr>
        <w:ind w:left="522"/>
        <w:jc w:val="both"/>
        <w:rPr>
          <w:sz w:val="24"/>
          <w:lang w:val="en-US"/>
        </w:rPr>
      </w:pPr>
      <w:r>
        <w:rPr>
          <w:sz w:val="24"/>
          <w:lang w:val="en-US"/>
        </w:rPr>
        <w:t>No hall plant, furniture, fittings or effects, cutlery, crockery, glassware or other utensil or materials of any kind belonging to the local government shall be hired or loaned without the written permission of the CEO.  Any furniture that is moved within the halls shall be replaced to its original position.</w:t>
      </w:r>
    </w:p>
    <w:p w:rsidR="00CD513D" w:rsidRDefault="00CD513D">
      <w:pPr>
        <w:rPr>
          <w:sz w:val="24"/>
          <w:lang w:val="en-US"/>
        </w:rPr>
      </w:pPr>
    </w:p>
    <w:p w:rsidR="00CD513D" w:rsidRDefault="00CD513D">
      <w:pPr>
        <w:pStyle w:val="Heading2"/>
      </w:pPr>
      <w:bookmarkStart w:id="13" w:name="_Toc495395785"/>
      <w:r>
        <w:t>Use of audio equipment</w:t>
      </w:r>
      <w:bookmarkEnd w:id="13"/>
    </w:p>
    <w:p w:rsidR="00CD513D" w:rsidRDefault="00CD513D">
      <w:pPr>
        <w:rPr>
          <w:sz w:val="24"/>
          <w:lang w:val="en-US"/>
        </w:rPr>
      </w:pPr>
    </w:p>
    <w:p w:rsidR="00CD513D" w:rsidRDefault="00CD513D">
      <w:pPr>
        <w:pStyle w:val="BodyText3"/>
        <w:ind w:left="522"/>
      </w:pPr>
      <w:r>
        <w:t>Unless prior written approval is obtained from the CEO the hirer or hirers shall only use the audio equipment within the halls as provided by the local government and no other type of amplification equipment.</w:t>
      </w:r>
    </w:p>
    <w:p w:rsidR="00CD513D" w:rsidRDefault="00CD513D">
      <w:pPr>
        <w:rPr>
          <w:sz w:val="24"/>
          <w:lang w:val="en-US"/>
        </w:rPr>
      </w:pPr>
    </w:p>
    <w:p w:rsidR="00CD513D" w:rsidRDefault="00CD513D">
      <w:pPr>
        <w:pStyle w:val="Heading2"/>
      </w:pPr>
      <w:bookmarkStart w:id="14" w:name="_Toc495395786"/>
      <w:r>
        <w:t>Conditions of hall hire</w:t>
      </w:r>
      <w:bookmarkEnd w:id="14"/>
    </w:p>
    <w:p w:rsidR="00CD513D" w:rsidRDefault="00CD513D"/>
    <w:p w:rsidR="00CD513D" w:rsidRDefault="00CD513D">
      <w:pPr>
        <w:numPr>
          <w:ilvl w:val="0"/>
          <w:numId w:val="42"/>
        </w:numPr>
        <w:tabs>
          <w:tab w:val="clear" w:pos="720"/>
          <w:tab w:val="num" w:pos="1242"/>
        </w:tabs>
        <w:ind w:left="1242"/>
        <w:jc w:val="both"/>
        <w:rPr>
          <w:sz w:val="24"/>
          <w:lang w:val="en-US"/>
        </w:rPr>
      </w:pPr>
      <w:r>
        <w:rPr>
          <w:sz w:val="24"/>
          <w:lang w:val="en-US"/>
        </w:rPr>
        <w:t xml:space="preserve">Every hirer of a hall shall ensure that during the period of hire – </w:t>
      </w:r>
    </w:p>
    <w:p w:rsidR="00CD513D" w:rsidRDefault="00CD513D">
      <w:pPr>
        <w:ind w:left="522"/>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internal or external decorations are permitted to be erected without permission in writing from the CEO;</w:t>
      </w:r>
    </w:p>
    <w:p w:rsidR="00CD513D" w:rsidRDefault="00CD513D">
      <w:pPr>
        <w:ind w:left="1242"/>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light and no lighting fixture or fitting is interfered with, covered or decorated in any way except with the written consent from the CEO;</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alcoholic liquor is brought into or served in a hall without the written consent of the CEO;</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where liquor or other drinks are to be served from a keg or other bulk container such keg or container is located in a place designated or approved by the CEO;</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candles are brought into or used in the hall without the written consent from the local government, which shall not be unreasonably withheld;</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confetti is brought into or used in the hall;</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tacks, screws, etc. on any woodwork or walls of buildings is strictly forbidden;</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lastRenderedPageBreak/>
        <w:t>any kitchen or food preparation room is left in a clean condition and that all food scraps, waste and rubbish are placed in the bags or other receptacle provided;</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all decorations including flowers and all equipment brought into the hall are removed immediately the period of hire terminates;</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damage is caused to the hall or any property, chattels, equipment, fixtures or fittings therein or used in connection therewith;</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nuisance or annoyance is caused to the owners or occupiers of property in the vicinity of the hall;</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the setting up of trestles, furniture, etc. and removing and storing of same, shall be the responsibility of the hirer;</w:t>
      </w:r>
    </w:p>
    <w:p w:rsidR="00CD513D" w:rsidRDefault="00CD513D">
      <w:pPr>
        <w:jc w:val="both"/>
        <w:rPr>
          <w:sz w:val="24"/>
          <w:lang w:val="en-US"/>
        </w:rPr>
      </w:pPr>
    </w:p>
    <w:p w:rsidR="00CD513D" w:rsidRDefault="00CD513D">
      <w:pPr>
        <w:numPr>
          <w:ilvl w:val="0"/>
          <w:numId w:val="6"/>
        </w:numPr>
        <w:tabs>
          <w:tab w:val="clear" w:pos="720"/>
          <w:tab w:val="num" w:pos="1962"/>
        </w:tabs>
        <w:ind w:left="1962"/>
        <w:jc w:val="both"/>
        <w:rPr>
          <w:sz w:val="24"/>
          <w:lang w:val="en-US"/>
        </w:rPr>
      </w:pPr>
      <w:r>
        <w:rPr>
          <w:sz w:val="24"/>
          <w:lang w:val="en-US"/>
        </w:rPr>
        <w:t>no property, chattels, equipment, fixtures or fittings are removed from the hall.</w:t>
      </w:r>
    </w:p>
    <w:p w:rsidR="00CD513D" w:rsidRDefault="00CD513D">
      <w:pPr>
        <w:rPr>
          <w:sz w:val="24"/>
          <w:lang w:val="en-US"/>
        </w:rPr>
      </w:pPr>
    </w:p>
    <w:p w:rsidR="00CD513D" w:rsidRDefault="00CD513D">
      <w:pPr>
        <w:pStyle w:val="Heading2"/>
      </w:pPr>
      <w:bookmarkStart w:id="15" w:name="_Toc495395787"/>
      <w:r>
        <w:t>Hirer to maintain order</w:t>
      </w:r>
      <w:bookmarkEnd w:id="15"/>
    </w:p>
    <w:p w:rsidR="00CD513D" w:rsidRDefault="00CD513D">
      <w:pPr>
        <w:rPr>
          <w:b/>
          <w:sz w:val="24"/>
          <w:lang w:val="en-US"/>
        </w:rPr>
      </w:pPr>
    </w:p>
    <w:p w:rsidR="00CD513D" w:rsidRDefault="00CD513D">
      <w:pPr>
        <w:numPr>
          <w:ilvl w:val="0"/>
          <w:numId w:val="43"/>
        </w:numPr>
        <w:tabs>
          <w:tab w:val="clear" w:pos="720"/>
          <w:tab w:val="num" w:pos="1242"/>
        </w:tabs>
        <w:ind w:left="1242"/>
        <w:jc w:val="both"/>
        <w:rPr>
          <w:sz w:val="24"/>
          <w:lang w:val="en-US"/>
        </w:rPr>
      </w:pPr>
      <w:r>
        <w:rPr>
          <w:sz w:val="24"/>
          <w:lang w:val="en-US"/>
        </w:rPr>
        <w:t xml:space="preserve">The hirer of any part or parts of the hall buildings shall – </w:t>
      </w:r>
    </w:p>
    <w:p w:rsidR="00CD513D" w:rsidRDefault="00CD513D">
      <w:pPr>
        <w:jc w:val="both"/>
        <w:rPr>
          <w:sz w:val="24"/>
          <w:lang w:val="en-US"/>
        </w:rPr>
      </w:pPr>
    </w:p>
    <w:p w:rsidR="00CD513D" w:rsidRDefault="00CD513D">
      <w:pPr>
        <w:numPr>
          <w:ilvl w:val="0"/>
          <w:numId w:val="25"/>
        </w:numPr>
        <w:tabs>
          <w:tab w:val="clear" w:pos="1440"/>
          <w:tab w:val="num" w:pos="1962"/>
        </w:tabs>
        <w:ind w:left="1962"/>
        <w:jc w:val="both"/>
        <w:rPr>
          <w:sz w:val="24"/>
          <w:lang w:val="en-US"/>
        </w:rPr>
      </w:pPr>
      <w:r>
        <w:rPr>
          <w:sz w:val="24"/>
          <w:lang w:val="en-US"/>
        </w:rPr>
        <w:t xml:space="preserve">maintain and keep good order and decent behaviour within the property; </w:t>
      </w:r>
    </w:p>
    <w:p w:rsidR="00CD513D" w:rsidRDefault="00CD513D">
      <w:pPr>
        <w:ind w:left="720"/>
        <w:jc w:val="both"/>
        <w:rPr>
          <w:sz w:val="24"/>
          <w:lang w:val="en-US"/>
        </w:rPr>
      </w:pPr>
    </w:p>
    <w:p w:rsidR="00CD513D" w:rsidRDefault="00CD513D">
      <w:pPr>
        <w:numPr>
          <w:ilvl w:val="0"/>
          <w:numId w:val="25"/>
        </w:numPr>
        <w:tabs>
          <w:tab w:val="clear" w:pos="1440"/>
          <w:tab w:val="num" w:pos="1962"/>
        </w:tabs>
        <w:ind w:left="1962"/>
        <w:jc w:val="both"/>
        <w:rPr>
          <w:sz w:val="24"/>
          <w:lang w:val="en-US"/>
        </w:rPr>
      </w:pPr>
      <w:r>
        <w:rPr>
          <w:sz w:val="24"/>
          <w:lang w:val="en-US"/>
        </w:rPr>
        <w:t>be solely and entirely responsible for the carrying out and compliance with the requirements of these local laws and for any damage done to the buildings, fixtures, fittings, furniture, crockery etcetera, and shall pay for such damages as may be assessed by the local government; and</w:t>
      </w:r>
    </w:p>
    <w:p w:rsidR="00CD513D" w:rsidRDefault="00CD513D">
      <w:pPr>
        <w:jc w:val="both"/>
        <w:rPr>
          <w:sz w:val="24"/>
          <w:lang w:val="en-US"/>
        </w:rPr>
      </w:pPr>
    </w:p>
    <w:p w:rsidR="00CD513D" w:rsidRDefault="00CD513D">
      <w:pPr>
        <w:numPr>
          <w:ilvl w:val="0"/>
          <w:numId w:val="25"/>
        </w:numPr>
        <w:tabs>
          <w:tab w:val="clear" w:pos="1440"/>
          <w:tab w:val="num" w:pos="1962"/>
        </w:tabs>
        <w:ind w:left="1962"/>
        <w:jc w:val="both"/>
        <w:rPr>
          <w:sz w:val="24"/>
          <w:lang w:val="en-US"/>
        </w:rPr>
      </w:pPr>
      <w:r>
        <w:rPr>
          <w:sz w:val="24"/>
          <w:lang w:val="en-US"/>
        </w:rPr>
        <w:t xml:space="preserve">ensure that no person using a hall shall – </w:t>
      </w:r>
    </w:p>
    <w:p w:rsidR="00CD513D" w:rsidRDefault="00CD513D">
      <w:pPr>
        <w:ind w:left="720"/>
        <w:jc w:val="both"/>
        <w:rPr>
          <w:sz w:val="24"/>
          <w:lang w:val="en-US"/>
        </w:rPr>
      </w:pPr>
    </w:p>
    <w:p w:rsidR="00CD513D" w:rsidRDefault="00CD513D">
      <w:pPr>
        <w:numPr>
          <w:ilvl w:val="0"/>
          <w:numId w:val="31"/>
        </w:numPr>
        <w:tabs>
          <w:tab w:val="clear" w:pos="2160"/>
          <w:tab w:val="num" w:pos="2682"/>
        </w:tabs>
        <w:ind w:left="2682"/>
        <w:jc w:val="both"/>
        <w:rPr>
          <w:sz w:val="24"/>
          <w:lang w:val="en-US"/>
        </w:rPr>
      </w:pPr>
      <w:r>
        <w:rPr>
          <w:sz w:val="24"/>
          <w:lang w:val="en-US"/>
        </w:rPr>
        <w:t>behave in a disorderly manner;</w:t>
      </w:r>
    </w:p>
    <w:p w:rsidR="00CD513D" w:rsidRDefault="00CD513D">
      <w:pPr>
        <w:numPr>
          <w:ilvl w:val="0"/>
          <w:numId w:val="31"/>
        </w:numPr>
        <w:tabs>
          <w:tab w:val="clear" w:pos="2160"/>
          <w:tab w:val="num" w:pos="2682"/>
        </w:tabs>
        <w:ind w:left="2682"/>
        <w:jc w:val="both"/>
        <w:rPr>
          <w:sz w:val="24"/>
          <w:lang w:val="en-US"/>
        </w:rPr>
      </w:pPr>
      <w:r>
        <w:rPr>
          <w:sz w:val="24"/>
          <w:lang w:val="en-US"/>
        </w:rPr>
        <w:t>use any obscene or indecent language;</w:t>
      </w:r>
    </w:p>
    <w:p w:rsidR="00CD513D" w:rsidRDefault="00CD513D">
      <w:pPr>
        <w:numPr>
          <w:ilvl w:val="0"/>
          <w:numId w:val="31"/>
        </w:numPr>
        <w:tabs>
          <w:tab w:val="clear" w:pos="2160"/>
          <w:tab w:val="num" w:pos="2682"/>
        </w:tabs>
        <w:ind w:left="2682"/>
        <w:jc w:val="both"/>
        <w:rPr>
          <w:sz w:val="24"/>
          <w:lang w:val="en-US"/>
        </w:rPr>
      </w:pPr>
      <w:r>
        <w:rPr>
          <w:sz w:val="24"/>
          <w:lang w:val="en-US"/>
        </w:rPr>
        <w:t>be in an intoxicated condition;</w:t>
      </w:r>
    </w:p>
    <w:p w:rsidR="00CD513D" w:rsidRDefault="00CD513D">
      <w:pPr>
        <w:numPr>
          <w:ilvl w:val="0"/>
          <w:numId w:val="31"/>
        </w:numPr>
        <w:tabs>
          <w:tab w:val="clear" w:pos="2160"/>
          <w:tab w:val="num" w:pos="2682"/>
        </w:tabs>
        <w:ind w:left="2682"/>
        <w:jc w:val="both"/>
        <w:rPr>
          <w:sz w:val="24"/>
          <w:lang w:val="en-US"/>
        </w:rPr>
      </w:pPr>
      <w:r>
        <w:rPr>
          <w:sz w:val="24"/>
          <w:lang w:val="en-US"/>
        </w:rPr>
        <w:t>create or take part in any disturbance;</w:t>
      </w:r>
    </w:p>
    <w:p w:rsidR="00CD513D" w:rsidRDefault="00CD513D">
      <w:pPr>
        <w:numPr>
          <w:ilvl w:val="0"/>
          <w:numId w:val="31"/>
        </w:numPr>
        <w:tabs>
          <w:tab w:val="clear" w:pos="2160"/>
          <w:tab w:val="num" w:pos="2682"/>
        </w:tabs>
        <w:ind w:left="2682"/>
        <w:jc w:val="both"/>
        <w:rPr>
          <w:sz w:val="24"/>
          <w:lang w:val="en-US"/>
        </w:rPr>
      </w:pPr>
      <w:r>
        <w:rPr>
          <w:sz w:val="24"/>
          <w:lang w:val="en-US"/>
        </w:rPr>
        <w:t>cause any disturbance or annoyance to the owners or occupiers of any adjoining property or property in the vicinity of the hall.</w:t>
      </w:r>
    </w:p>
    <w:p w:rsidR="00CD513D" w:rsidRDefault="00CD513D">
      <w:pPr>
        <w:ind w:left="522"/>
        <w:rPr>
          <w:sz w:val="24"/>
          <w:lang w:val="en-US"/>
        </w:rPr>
      </w:pPr>
    </w:p>
    <w:p w:rsidR="00CD513D" w:rsidRDefault="00CD513D">
      <w:pPr>
        <w:pStyle w:val="BodyTextIndent"/>
        <w:numPr>
          <w:ilvl w:val="0"/>
          <w:numId w:val="43"/>
        </w:numPr>
        <w:tabs>
          <w:tab w:val="clear" w:pos="720"/>
          <w:tab w:val="num" w:pos="1242"/>
        </w:tabs>
        <w:ind w:left="1242"/>
      </w:pPr>
      <w:r>
        <w:t>Any person who does, permits or suffers any such damage shall be liable to pay the cost of such damages in addition to any penalty imposed under these conditions.</w:t>
      </w:r>
    </w:p>
    <w:p w:rsidR="00CD513D" w:rsidRDefault="00CD513D">
      <w:pPr>
        <w:pStyle w:val="BodyTextIndent"/>
      </w:pPr>
    </w:p>
    <w:p w:rsidR="00CD513D" w:rsidRDefault="00CD513D">
      <w:pPr>
        <w:pStyle w:val="BodyTextIndent"/>
      </w:pPr>
    </w:p>
    <w:p w:rsidR="00CD513D" w:rsidRDefault="00CD513D">
      <w:pPr>
        <w:rPr>
          <w:sz w:val="24"/>
          <w:lang w:val="en-US"/>
        </w:rPr>
      </w:pPr>
    </w:p>
    <w:p w:rsidR="00CD513D" w:rsidRDefault="00CD513D">
      <w:pPr>
        <w:pStyle w:val="Heading2"/>
      </w:pPr>
      <w:bookmarkStart w:id="16" w:name="_Toc495395788"/>
      <w:r>
        <w:lastRenderedPageBreak/>
        <w:t>Damage to hall</w:t>
      </w:r>
      <w:bookmarkEnd w:id="16"/>
    </w:p>
    <w:p w:rsidR="00CD513D" w:rsidRDefault="00CD513D">
      <w:pPr>
        <w:rPr>
          <w:sz w:val="24"/>
          <w:lang w:val="en-US"/>
        </w:rPr>
      </w:pPr>
    </w:p>
    <w:p w:rsidR="00CD513D" w:rsidRDefault="00CD513D">
      <w:pPr>
        <w:numPr>
          <w:ilvl w:val="0"/>
          <w:numId w:val="39"/>
        </w:numPr>
        <w:tabs>
          <w:tab w:val="clear" w:pos="720"/>
          <w:tab w:val="num" w:pos="1242"/>
        </w:tabs>
        <w:ind w:left="1242"/>
        <w:rPr>
          <w:sz w:val="24"/>
          <w:lang w:val="en-US"/>
        </w:rPr>
      </w:pPr>
      <w:r>
        <w:rPr>
          <w:sz w:val="24"/>
          <w:lang w:val="en-US"/>
        </w:rPr>
        <w:t xml:space="preserve">In the event of – </w:t>
      </w:r>
    </w:p>
    <w:p w:rsidR="00CD513D" w:rsidRDefault="00CD513D">
      <w:pPr>
        <w:rPr>
          <w:sz w:val="24"/>
          <w:lang w:val="en-US"/>
        </w:rPr>
      </w:pPr>
    </w:p>
    <w:p w:rsidR="00CD513D" w:rsidRDefault="00CD513D">
      <w:pPr>
        <w:numPr>
          <w:ilvl w:val="0"/>
          <w:numId w:val="7"/>
        </w:numPr>
        <w:tabs>
          <w:tab w:val="clear" w:pos="720"/>
          <w:tab w:val="num" w:pos="1962"/>
        </w:tabs>
        <w:ind w:left="1962"/>
        <w:jc w:val="both"/>
        <w:rPr>
          <w:sz w:val="24"/>
          <w:lang w:val="en-US"/>
        </w:rPr>
      </w:pPr>
      <w:r>
        <w:rPr>
          <w:sz w:val="24"/>
          <w:lang w:val="en-US"/>
        </w:rPr>
        <w:t>damage being caused to a hall during the period of hire; or</w:t>
      </w:r>
    </w:p>
    <w:p w:rsidR="00CD513D" w:rsidRDefault="00CD513D">
      <w:pPr>
        <w:ind w:left="1242"/>
        <w:jc w:val="both"/>
        <w:rPr>
          <w:sz w:val="24"/>
          <w:lang w:val="en-US"/>
        </w:rPr>
      </w:pPr>
    </w:p>
    <w:p w:rsidR="00CD513D" w:rsidRDefault="00CD513D">
      <w:pPr>
        <w:numPr>
          <w:ilvl w:val="0"/>
          <w:numId w:val="7"/>
        </w:numPr>
        <w:tabs>
          <w:tab w:val="clear" w:pos="720"/>
          <w:tab w:val="num" w:pos="1962"/>
        </w:tabs>
        <w:ind w:left="1962"/>
        <w:jc w:val="both"/>
        <w:rPr>
          <w:sz w:val="24"/>
          <w:lang w:val="en-US"/>
        </w:rPr>
      </w:pPr>
      <w:r>
        <w:rPr>
          <w:sz w:val="24"/>
          <w:lang w:val="en-US"/>
        </w:rPr>
        <w:t>any property, chattels, equipment, fixtures or fittings in a hall or used in connection with a hall or in the vicinity thereof being lost or damaged during the period of hire; or</w:t>
      </w:r>
    </w:p>
    <w:p w:rsidR="00CD513D" w:rsidRDefault="00CD513D">
      <w:pPr>
        <w:jc w:val="both"/>
        <w:rPr>
          <w:sz w:val="24"/>
          <w:lang w:val="en-US"/>
        </w:rPr>
      </w:pPr>
    </w:p>
    <w:p w:rsidR="00CD513D" w:rsidRDefault="00CD513D">
      <w:pPr>
        <w:numPr>
          <w:ilvl w:val="0"/>
          <w:numId w:val="7"/>
        </w:numPr>
        <w:tabs>
          <w:tab w:val="clear" w:pos="720"/>
          <w:tab w:val="num" w:pos="1962"/>
        </w:tabs>
        <w:ind w:left="1962"/>
        <w:jc w:val="both"/>
        <w:rPr>
          <w:sz w:val="24"/>
          <w:lang w:val="en-US"/>
        </w:rPr>
      </w:pPr>
      <w:r>
        <w:rPr>
          <w:sz w:val="24"/>
          <w:lang w:val="en-US"/>
        </w:rPr>
        <w:t>the CEO or his or her nominee being of the opinion that a hall has been left in an unreasonably dirty condition after the expiration of a period of hire,</w:t>
      </w:r>
    </w:p>
    <w:p w:rsidR="00CD513D" w:rsidRDefault="00CD513D">
      <w:pPr>
        <w:jc w:val="both"/>
        <w:rPr>
          <w:sz w:val="24"/>
          <w:lang w:val="en-US"/>
        </w:rPr>
      </w:pPr>
    </w:p>
    <w:p w:rsidR="00CD513D" w:rsidRDefault="00CD513D">
      <w:pPr>
        <w:pStyle w:val="BodyTextIndent2"/>
        <w:jc w:val="both"/>
      </w:pPr>
      <w:r>
        <w:t>the hirer shall pay to the City on demand the cost of making good such loss or damage or the cost of cleaning the hall as the case may be.</w:t>
      </w:r>
    </w:p>
    <w:p w:rsidR="00CD513D" w:rsidRDefault="00CD513D">
      <w:pPr>
        <w:rPr>
          <w:sz w:val="24"/>
          <w:lang w:val="en-US"/>
        </w:rPr>
      </w:pPr>
    </w:p>
    <w:p w:rsidR="00CD513D" w:rsidRDefault="00CD513D">
      <w:pPr>
        <w:pStyle w:val="BodyTextIndent3"/>
        <w:ind w:left="1242"/>
        <w:jc w:val="both"/>
      </w:pPr>
      <w:r>
        <w:t>(2)</w:t>
      </w:r>
      <w:r>
        <w:tab/>
        <w:t>The City may require as a condition of the hiring that the hirer deposit with it an amount in addition to the hiring fee, as security for the cost of making good any such loss or damage, and as security for the cost of any such cleaning.  In any of the events referred to in paragraph (2) of this clause, the amount so deposited may be applied by the City to or toward the cost of making good such loss or damage or the cost of such cleaning as the case may be.  The balance of such amount, if any, shall be repaid to the person who paid the same.  Any shortfall shall be paid by the person to the City upon demand.</w:t>
      </w:r>
    </w:p>
    <w:p w:rsidR="00CD513D" w:rsidRDefault="00CD513D">
      <w:pPr>
        <w:rPr>
          <w:b/>
          <w:sz w:val="24"/>
          <w:lang w:val="en-US"/>
        </w:rPr>
      </w:pPr>
    </w:p>
    <w:p w:rsidR="00CD513D" w:rsidRDefault="00CD513D">
      <w:pPr>
        <w:pStyle w:val="Heading2"/>
      </w:pPr>
      <w:bookmarkStart w:id="17" w:name="_Toc495395789"/>
      <w:r>
        <w:t>Hall to be secured</w:t>
      </w:r>
      <w:bookmarkEnd w:id="17"/>
    </w:p>
    <w:p w:rsidR="00CD513D" w:rsidRDefault="00CD513D">
      <w:pPr>
        <w:rPr>
          <w:sz w:val="24"/>
          <w:lang w:val="en-US"/>
        </w:rPr>
      </w:pPr>
    </w:p>
    <w:p w:rsidR="00CD513D" w:rsidRDefault="00CD513D">
      <w:pPr>
        <w:ind w:left="522"/>
        <w:jc w:val="both"/>
        <w:rPr>
          <w:sz w:val="24"/>
          <w:lang w:val="en-US"/>
        </w:rPr>
      </w:pPr>
      <w:r>
        <w:rPr>
          <w:sz w:val="24"/>
          <w:lang w:val="en-US"/>
        </w:rPr>
        <w:t>Premises hired are to be locked at the end of the function or time as specified.</w:t>
      </w: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pStyle w:val="Heading1"/>
      </w:pPr>
      <w:bookmarkStart w:id="18" w:name="_Toc495395790"/>
      <w:r>
        <w:t>PART 3 - MISCELLANEOUS</w:t>
      </w:r>
      <w:bookmarkEnd w:id="18"/>
    </w:p>
    <w:p w:rsidR="00CD513D" w:rsidRDefault="00CD513D">
      <w:pPr>
        <w:rPr>
          <w:b/>
          <w:sz w:val="24"/>
          <w:lang w:val="en-US"/>
        </w:rPr>
      </w:pPr>
    </w:p>
    <w:p w:rsidR="00CD513D" w:rsidRDefault="00CD513D">
      <w:pPr>
        <w:pStyle w:val="Heading2"/>
      </w:pPr>
      <w:bookmarkStart w:id="19" w:name="_Toc495395791"/>
      <w:r>
        <w:t>Access by authorised persons</w:t>
      </w:r>
      <w:bookmarkEnd w:id="19"/>
    </w:p>
    <w:p w:rsidR="00CD513D" w:rsidRDefault="00CD513D">
      <w:pPr>
        <w:rPr>
          <w:sz w:val="24"/>
          <w:lang w:val="en-US"/>
        </w:rPr>
      </w:pPr>
    </w:p>
    <w:p w:rsidR="00CD513D" w:rsidRDefault="00CD513D">
      <w:pPr>
        <w:ind w:left="522"/>
        <w:jc w:val="both"/>
        <w:rPr>
          <w:sz w:val="24"/>
          <w:lang w:val="en-US"/>
        </w:rPr>
      </w:pPr>
      <w:r>
        <w:rPr>
          <w:sz w:val="24"/>
          <w:lang w:val="en-US"/>
        </w:rPr>
        <w:t>Any officer representing the City of Nedlands or other person duly authorised by the CEO shall at all times during the period of hire be permitted free access to the hall and every part of it, to ensure compliance with this local law.</w:t>
      </w:r>
    </w:p>
    <w:p w:rsidR="00CD513D" w:rsidRDefault="00CD513D">
      <w:pPr>
        <w:rPr>
          <w:b/>
          <w:sz w:val="24"/>
          <w:lang w:val="en-US"/>
        </w:rPr>
      </w:pPr>
    </w:p>
    <w:p w:rsidR="00CD513D" w:rsidRDefault="00CD513D">
      <w:pPr>
        <w:pStyle w:val="Heading2"/>
      </w:pPr>
      <w:bookmarkStart w:id="20" w:name="_Toc495395792"/>
      <w:r>
        <w:t>Delegation</w:t>
      </w:r>
      <w:bookmarkEnd w:id="20"/>
    </w:p>
    <w:p w:rsidR="00CD513D" w:rsidRDefault="00CD513D">
      <w:pPr>
        <w:rPr>
          <w:sz w:val="24"/>
          <w:lang w:val="en-US"/>
        </w:rPr>
      </w:pPr>
    </w:p>
    <w:p w:rsidR="00CD513D" w:rsidRDefault="00CD513D">
      <w:pPr>
        <w:ind w:left="522"/>
        <w:jc w:val="both"/>
        <w:rPr>
          <w:sz w:val="24"/>
          <w:lang w:val="en-US"/>
        </w:rPr>
      </w:pPr>
      <w:r>
        <w:rPr>
          <w:sz w:val="24"/>
          <w:lang w:val="en-US"/>
        </w:rPr>
        <w:t>The City may delegate any of the powers, functions and duties in this Local Law to the CEO.</w:t>
      </w: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pStyle w:val="Heading1"/>
      </w:pPr>
      <w:bookmarkStart w:id="21" w:name="_Toc495395793"/>
      <w:r>
        <w:lastRenderedPageBreak/>
        <w:t>PART 4 - PENALTIES</w:t>
      </w:r>
      <w:bookmarkEnd w:id="21"/>
    </w:p>
    <w:p w:rsidR="00CD513D" w:rsidRDefault="00CD513D">
      <w:pPr>
        <w:rPr>
          <w:b/>
          <w:sz w:val="24"/>
          <w:lang w:val="en-US"/>
        </w:rPr>
      </w:pPr>
    </w:p>
    <w:p w:rsidR="00CD513D" w:rsidRDefault="00CD513D">
      <w:pPr>
        <w:pStyle w:val="Heading2"/>
      </w:pPr>
      <w:bookmarkStart w:id="22" w:name="_Toc495395794"/>
      <w:r>
        <w:t>Penalty</w:t>
      </w:r>
      <w:bookmarkEnd w:id="22"/>
    </w:p>
    <w:p w:rsidR="00CD513D" w:rsidRDefault="00CD513D">
      <w:pPr>
        <w:rPr>
          <w:sz w:val="24"/>
          <w:lang w:val="en-US"/>
        </w:rPr>
      </w:pPr>
    </w:p>
    <w:p w:rsidR="00CD513D" w:rsidRDefault="00CD513D">
      <w:pPr>
        <w:ind w:left="522"/>
        <w:jc w:val="both"/>
        <w:rPr>
          <w:sz w:val="24"/>
          <w:lang w:val="en-US"/>
        </w:rPr>
      </w:pPr>
      <w:r>
        <w:rPr>
          <w:sz w:val="24"/>
          <w:lang w:val="en-US"/>
        </w:rPr>
        <w:t>A person who contravenes any provisions of these local laws commits an offence and is liable to a penalty not less than $200.00 and not exceeding $5,000.00 and if the offence is of a continuing nature, such person may be liable to a further penalty not exceeding a fine of $500.00 in respect of each day or part of a day during which the offence has continued.</w:t>
      </w:r>
    </w:p>
    <w:p w:rsidR="00CD513D" w:rsidRDefault="00CD513D">
      <w:pPr>
        <w:ind w:left="522"/>
        <w:jc w:val="both"/>
        <w:rPr>
          <w:sz w:val="24"/>
          <w:lang w:val="en-US"/>
        </w:rPr>
      </w:pPr>
    </w:p>
    <w:p w:rsidR="00CD513D" w:rsidRDefault="00CD513D">
      <w:pPr>
        <w:pStyle w:val="Heading5"/>
      </w:pPr>
      <w:r>
        <w:t>APPEARANCE IN GOVERNMENT GAZETTE</w:t>
      </w:r>
    </w:p>
    <w:p w:rsidR="00CD513D" w:rsidRDefault="00CD513D">
      <w:pPr>
        <w:ind w:left="522"/>
        <w:jc w:val="center"/>
        <w:rPr>
          <w:sz w:val="24"/>
          <w:lang w:val="en-US"/>
        </w:rPr>
      </w:pPr>
    </w:p>
    <w:p w:rsidR="00CD513D" w:rsidRDefault="00CD513D">
      <w:pPr>
        <w:ind w:left="522"/>
        <w:rPr>
          <w:sz w:val="24"/>
          <w:lang w:val="en-US"/>
        </w:rPr>
      </w:pPr>
      <w:r>
        <w:rPr>
          <w:sz w:val="24"/>
          <w:lang w:val="en-US"/>
        </w:rPr>
        <w:t>G.G.  1/09/2000</w:t>
      </w:r>
      <w:r>
        <w:rPr>
          <w:sz w:val="24"/>
          <w:lang w:val="en-US"/>
        </w:rPr>
        <w:tab/>
        <w:t>Repealed (Previous Local Law)</w:t>
      </w:r>
    </w:p>
    <w:p w:rsidR="00CD513D" w:rsidRDefault="00CD513D">
      <w:pPr>
        <w:ind w:left="522"/>
        <w:rPr>
          <w:sz w:val="24"/>
          <w:lang w:val="en-US"/>
        </w:rPr>
      </w:pPr>
      <w:r>
        <w:rPr>
          <w:sz w:val="24"/>
          <w:lang w:val="en-US"/>
        </w:rPr>
        <w:t>G.G.  1/09/2000</w:t>
      </w:r>
      <w:r>
        <w:rPr>
          <w:sz w:val="24"/>
          <w:lang w:val="en-US"/>
        </w:rPr>
        <w:tab/>
        <w:t>Gazetted</w:t>
      </w: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r>
        <w:rPr>
          <w:sz w:val="24"/>
          <w:lang w:val="en-US"/>
        </w:rPr>
        <w:t>This local law was made by the City of Nedlands at an Ordinary Meeting held on 22</w:t>
      </w:r>
      <w:r>
        <w:rPr>
          <w:sz w:val="24"/>
          <w:vertAlign w:val="superscript"/>
          <w:lang w:val="en-US"/>
        </w:rPr>
        <w:t>nd</w:t>
      </w:r>
      <w:r>
        <w:rPr>
          <w:sz w:val="24"/>
          <w:lang w:val="en-US"/>
        </w:rPr>
        <w:t xml:space="preserve"> day of August 2000.  </w:t>
      </w:r>
    </w:p>
    <w:p w:rsidR="00CD513D" w:rsidRDefault="00CD513D">
      <w:pPr>
        <w:rPr>
          <w:sz w:val="24"/>
          <w:lang w:val="en-US"/>
        </w:rPr>
      </w:pPr>
    </w:p>
    <w:p w:rsidR="00CD513D" w:rsidRDefault="00CD513D">
      <w:pPr>
        <w:rPr>
          <w:sz w:val="24"/>
          <w:lang w:val="en-US"/>
        </w:rPr>
      </w:pPr>
      <w:r>
        <w:rPr>
          <w:sz w:val="24"/>
          <w:lang w:val="en-US"/>
        </w:rPr>
        <w:t xml:space="preserve">THE COMMON SEAL of </w:t>
      </w:r>
      <w:r>
        <w:rPr>
          <w:sz w:val="24"/>
          <w:lang w:val="en-US"/>
        </w:rPr>
        <w:tab/>
      </w:r>
      <w:r>
        <w:rPr>
          <w:sz w:val="24"/>
          <w:lang w:val="en-US"/>
        </w:rPr>
        <w:tab/>
        <w:t>)</w:t>
      </w:r>
    </w:p>
    <w:p w:rsidR="00CD513D" w:rsidRDefault="00CD513D">
      <w:pPr>
        <w:rPr>
          <w:sz w:val="24"/>
          <w:lang w:val="en-US"/>
        </w:rPr>
      </w:pPr>
      <w:r>
        <w:rPr>
          <w:sz w:val="24"/>
          <w:lang w:val="en-US"/>
        </w:rPr>
        <w:t xml:space="preserve">the CITY OF NEDLANDS was </w:t>
      </w:r>
      <w:r>
        <w:rPr>
          <w:sz w:val="24"/>
          <w:lang w:val="en-US"/>
        </w:rPr>
        <w:tab/>
        <w:t>)</w:t>
      </w:r>
    </w:p>
    <w:p w:rsidR="00CD513D" w:rsidRDefault="00CD513D">
      <w:pPr>
        <w:rPr>
          <w:sz w:val="24"/>
          <w:lang w:val="en-US"/>
        </w:rPr>
      </w:pPr>
      <w:r>
        <w:rPr>
          <w:sz w:val="24"/>
          <w:lang w:val="en-US"/>
        </w:rPr>
        <w:t xml:space="preserve">hereunto affixed by authority of </w:t>
      </w:r>
      <w:r>
        <w:rPr>
          <w:sz w:val="24"/>
          <w:lang w:val="en-US"/>
        </w:rPr>
        <w:tab/>
        <w:t>)</w:t>
      </w:r>
    </w:p>
    <w:p w:rsidR="00CD513D" w:rsidRDefault="00CD513D">
      <w:pPr>
        <w:rPr>
          <w:sz w:val="24"/>
          <w:lang w:val="en-US"/>
        </w:rPr>
      </w:pPr>
      <w:r>
        <w:rPr>
          <w:sz w:val="24"/>
          <w:lang w:val="en-US"/>
        </w:rPr>
        <w:t>Council in the presence of –</w:t>
      </w:r>
      <w:r>
        <w:rPr>
          <w:sz w:val="24"/>
          <w:lang w:val="en-US"/>
        </w:rPr>
        <w:tab/>
      </w:r>
      <w:r>
        <w:rPr>
          <w:sz w:val="24"/>
          <w:lang w:val="en-US"/>
        </w:rPr>
        <w:tab/>
        <w:t>)</w:t>
      </w: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r>
        <w:rPr>
          <w:sz w:val="24"/>
          <w:lang w:val="en-US"/>
        </w:rPr>
        <w:t>_____________________</w:t>
      </w:r>
    </w:p>
    <w:p w:rsidR="00CD513D" w:rsidRDefault="00CD513D">
      <w:pPr>
        <w:rPr>
          <w:sz w:val="24"/>
          <w:lang w:val="en-US"/>
        </w:rPr>
      </w:pPr>
    </w:p>
    <w:p w:rsidR="00CD513D" w:rsidRDefault="00CD513D">
      <w:pPr>
        <w:pStyle w:val="BodyText2"/>
        <w:jc w:val="left"/>
      </w:pPr>
      <w:r>
        <w:t xml:space="preserve">J.M. PATERSON </w:t>
      </w:r>
    </w:p>
    <w:p w:rsidR="00CD513D" w:rsidRDefault="00CD513D">
      <w:pPr>
        <w:pStyle w:val="BodyText2"/>
        <w:jc w:val="left"/>
      </w:pPr>
      <w:r>
        <w:t>MAYOR</w:t>
      </w:r>
    </w:p>
    <w:p w:rsidR="00CD513D" w:rsidRDefault="00CD513D">
      <w:pPr>
        <w:jc w:val="right"/>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p>
    <w:p w:rsidR="00CD513D" w:rsidRDefault="00CD513D">
      <w:pPr>
        <w:rPr>
          <w:sz w:val="24"/>
          <w:lang w:val="en-US"/>
        </w:rPr>
      </w:pPr>
      <w:r>
        <w:rPr>
          <w:sz w:val="24"/>
          <w:lang w:val="en-US"/>
        </w:rPr>
        <w:t>______________________________</w:t>
      </w:r>
    </w:p>
    <w:p w:rsidR="00CD513D" w:rsidRDefault="00CD513D">
      <w:pPr>
        <w:rPr>
          <w:sz w:val="24"/>
          <w:lang w:val="en-US"/>
        </w:rPr>
      </w:pPr>
    </w:p>
    <w:p w:rsidR="00CD513D" w:rsidRDefault="00CD513D">
      <w:pPr>
        <w:pStyle w:val="BodyText"/>
      </w:pPr>
      <w:r>
        <w:t xml:space="preserve">S. SILCOX </w:t>
      </w:r>
    </w:p>
    <w:p w:rsidR="00CD513D" w:rsidRDefault="00CD513D">
      <w:pPr>
        <w:pStyle w:val="BodyText"/>
      </w:pPr>
      <w:r>
        <w:t>CHIEF EXECUTIVE OFFICER</w:t>
      </w:r>
    </w:p>
    <w:p w:rsidR="00CD513D" w:rsidRDefault="00CD513D">
      <w:pPr>
        <w:rPr>
          <w:sz w:val="24"/>
          <w:lang w:val="en-US"/>
        </w:rPr>
      </w:pPr>
    </w:p>
    <w:p w:rsidR="00CD513D" w:rsidRDefault="00CD513D">
      <w:pPr>
        <w:rPr>
          <w:sz w:val="24"/>
          <w:lang w:val="en-US"/>
        </w:rPr>
      </w:pPr>
    </w:p>
    <w:p w:rsidR="00CD513D" w:rsidRDefault="00CD513D">
      <w:pPr>
        <w:rPr>
          <w:sz w:val="24"/>
          <w:lang w:val="en-US"/>
        </w:rPr>
      </w:pPr>
    </w:p>
    <w:sectPr w:rsidR="00CD513D">
      <w:footerReference w:type="default" r:id="rId11"/>
      <w:headerReference w:type="first" r:id="rId12"/>
      <w:footerReference w:type="first" r:id="rId13"/>
      <w:pgSz w:w="11906" w:h="16838" w:code="9"/>
      <w:pgMar w:top="1440" w:right="1797" w:bottom="1440" w:left="1797" w:header="720" w:footer="720" w:gutter="0"/>
      <w:paperSrc w:first="2" w:other="2"/>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13D" w:rsidRDefault="00CD513D">
      <w:r>
        <w:separator/>
      </w:r>
    </w:p>
  </w:endnote>
  <w:endnote w:type="continuationSeparator" w:id="0">
    <w:p w:rsidR="00CD513D" w:rsidRDefault="00CD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3D" w:rsidRDefault="00CD5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D513D" w:rsidRDefault="00CD513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3D" w:rsidRDefault="00CD5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D513D" w:rsidRDefault="00CD513D">
    <w:pPr>
      <w:pStyle w:val="Footer"/>
      <w:ind w:right="360"/>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J:\CORPSVC\Local Laws\Council Halls.doc</w:t>
    </w:r>
    <w:r>
      <w:rPr>
        <w:snapToGrid w:val="0"/>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3D" w:rsidRDefault="00CD5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0AF">
      <w:rPr>
        <w:rStyle w:val="PageNumber"/>
        <w:noProof/>
      </w:rPr>
      <w:t>1</w:t>
    </w:r>
    <w:r>
      <w:rPr>
        <w:rStyle w:val="PageNumber"/>
      </w:rPr>
      <w:fldChar w:fldCharType="end"/>
    </w:r>
  </w:p>
  <w:p w:rsidR="00CD513D" w:rsidRDefault="00CD513D">
    <w:pPr>
      <w:pStyle w:val="Footer"/>
      <w:ind w:right="360"/>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J:\CORPSVC\Local Laws\Council Halls.doc</w:t>
    </w:r>
    <w:r>
      <w:rPr>
        <w:snapToGrid w:val="0"/>
        <w:sz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3D" w:rsidRDefault="00CD5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513D" w:rsidRDefault="00CD513D">
    <w:pPr>
      <w:pStyle w:val="Footer"/>
      <w:ind w:right="360"/>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J:\CORPSVC\Local Laws\Council Halls.doc</w:t>
    </w:r>
    <w:r>
      <w:rPr>
        <w:snapToGrid w:val="0"/>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13D" w:rsidRDefault="00CD513D">
      <w:r>
        <w:separator/>
      </w:r>
    </w:p>
  </w:footnote>
  <w:footnote w:type="continuationSeparator" w:id="0">
    <w:p w:rsidR="00CD513D" w:rsidRDefault="00CD51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3D" w:rsidRDefault="00CD513D">
    <w:pPr>
      <w:pStyle w:val="Header"/>
      <w:jc w:val="both"/>
      <w:rPr>
        <w:sz w:val="24"/>
        <w:u w:val="single"/>
        <w:lang w:val="en-US"/>
      </w:rPr>
    </w:pPr>
    <w:r>
      <w:rPr>
        <w:sz w:val="24"/>
        <w:u w:val="single"/>
        <w:lang w:val="en-US"/>
      </w:rPr>
      <w:t>City of Nedlands Local Law Relating to Council Halls</w:t>
    </w:r>
    <w:r>
      <w:rPr>
        <w:sz w:val="24"/>
        <w:u w:val="single"/>
        <w:lang w:val="en-US"/>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3D" w:rsidRDefault="00CD513D">
    <w:pPr>
      <w:pStyle w:val="Header"/>
    </w:pPr>
    <w:r>
      <w:rPr>
        <w:sz w:val="24"/>
        <w:u w:val="single"/>
        <w:lang w:val="en-US"/>
      </w:rPr>
      <w:t>City of Nedlands Local Law Relating to Council Halls</w:t>
    </w:r>
    <w:r>
      <w:rPr>
        <w:sz w:val="24"/>
        <w:u w:val="single"/>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2EB"/>
    <w:multiLevelType w:val="singleLevel"/>
    <w:tmpl w:val="DE561F84"/>
    <w:lvl w:ilvl="0">
      <w:start w:val="1"/>
      <w:numFmt w:val="decimal"/>
      <w:lvlText w:val="(%1)"/>
      <w:lvlJc w:val="left"/>
      <w:pPr>
        <w:tabs>
          <w:tab w:val="num" w:pos="360"/>
        </w:tabs>
        <w:ind w:left="360" w:hanging="360"/>
      </w:pPr>
      <w:rPr>
        <w:rFonts w:hint="default"/>
      </w:rPr>
    </w:lvl>
  </w:abstractNum>
  <w:abstractNum w:abstractNumId="1" w15:restartNumberingAfterBreak="0">
    <w:nsid w:val="0405736F"/>
    <w:multiLevelType w:val="singleLevel"/>
    <w:tmpl w:val="0C09000F"/>
    <w:lvl w:ilvl="0">
      <w:start w:val="12"/>
      <w:numFmt w:val="decimal"/>
      <w:lvlText w:val="%1."/>
      <w:lvlJc w:val="left"/>
      <w:pPr>
        <w:tabs>
          <w:tab w:val="num" w:pos="360"/>
        </w:tabs>
        <w:ind w:left="360" w:hanging="360"/>
      </w:pPr>
      <w:rPr>
        <w:rFonts w:hint="default"/>
      </w:rPr>
    </w:lvl>
  </w:abstractNum>
  <w:abstractNum w:abstractNumId="2" w15:restartNumberingAfterBreak="0">
    <w:nsid w:val="06354CF3"/>
    <w:multiLevelType w:val="singleLevel"/>
    <w:tmpl w:val="BB2E54AE"/>
    <w:lvl w:ilvl="0">
      <w:start w:val="1"/>
      <w:numFmt w:val="lowerLetter"/>
      <w:lvlText w:val="(%1)"/>
      <w:lvlJc w:val="left"/>
      <w:pPr>
        <w:tabs>
          <w:tab w:val="num" w:pos="1440"/>
        </w:tabs>
        <w:ind w:left="1440" w:hanging="720"/>
      </w:pPr>
      <w:rPr>
        <w:rFonts w:hint="default"/>
      </w:rPr>
    </w:lvl>
  </w:abstractNum>
  <w:abstractNum w:abstractNumId="3" w15:restartNumberingAfterBreak="0">
    <w:nsid w:val="082D6399"/>
    <w:multiLevelType w:val="singleLevel"/>
    <w:tmpl w:val="46DE1B9E"/>
    <w:lvl w:ilvl="0">
      <w:start w:val="2"/>
      <w:numFmt w:val="decimal"/>
      <w:lvlText w:val="(%1)"/>
      <w:lvlJc w:val="left"/>
      <w:pPr>
        <w:tabs>
          <w:tab w:val="num" w:pos="360"/>
        </w:tabs>
        <w:ind w:left="360" w:hanging="360"/>
      </w:pPr>
      <w:rPr>
        <w:rFonts w:hint="default"/>
      </w:rPr>
    </w:lvl>
  </w:abstractNum>
  <w:abstractNum w:abstractNumId="4" w15:restartNumberingAfterBreak="0">
    <w:nsid w:val="0BA91160"/>
    <w:multiLevelType w:val="singleLevel"/>
    <w:tmpl w:val="61F2D49C"/>
    <w:lvl w:ilvl="0">
      <w:start w:val="1"/>
      <w:numFmt w:val="lowerLetter"/>
      <w:lvlText w:val="(%1)"/>
      <w:lvlJc w:val="left"/>
      <w:pPr>
        <w:tabs>
          <w:tab w:val="num" w:pos="1080"/>
        </w:tabs>
        <w:ind w:left="1080" w:hanging="360"/>
      </w:pPr>
      <w:rPr>
        <w:rFonts w:hint="default"/>
      </w:rPr>
    </w:lvl>
  </w:abstractNum>
  <w:abstractNum w:abstractNumId="5" w15:restartNumberingAfterBreak="0">
    <w:nsid w:val="13B24975"/>
    <w:multiLevelType w:val="singleLevel"/>
    <w:tmpl w:val="A3C8AFB8"/>
    <w:lvl w:ilvl="0">
      <w:start w:val="1"/>
      <w:numFmt w:val="decimal"/>
      <w:lvlText w:val="(%1)"/>
      <w:lvlJc w:val="left"/>
      <w:pPr>
        <w:tabs>
          <w:tab w:val="num" w:pos="360"/>
        </w:tabs>
        <w:ind w:left="360" w:hanging="360"/>
      </w:pPr>
      <w:rPr>
        <w:rFonts w:hint="default"/>
      </w:rPr>
    </w:lvl>
  </w:abstractNum>
  <w:abstractNum w:abstractNumId="6" w15:restartNumberingAfterBreak="0">
    <w:nsid w:val="13C76F6F"/>
    <w:multiLevelType w:val="singleLevel"/>
    <w:tmpl w:val="A4A28D1E"/>
    <w:lvl w:ilvl="0">
      <w:start w:val="1"/>
      <w:numFmt w:val="decimal"/>
      <w:lvlText w:val="(%1)"/>
      <w:lvlJc w:val="left"/>
      <w:pPr>
        <w:tabs>
          <w:tab w:val="num" w:pos="720"/>
        </w:tabs>
        <w:ind w:left="720" w:hanging="720"/>
      </w:pPr>
      <w:rPr>
        <w:rFonts w:hint="default"/>
      </w:rPr>
    </w:lvl>
  </w:abstractNum>
  <w:abstractNum w:abstractNumId="7" w15:restartNumberingAfterBreak="0">
    <w:nsid w:val="19CC6757"/>
    <w:multiLevelType w:val="singleLevel"/>
    <w:tmpl w:val="83B8CF9E"/>
    <w:lvl w:ilvl="0">
      <w:start w:val="1"/>
      <w:numFmt w:val="decimal"/>
      <w:lvlText w:val="(%1)"/>
      <w:lvlJc w:val="left"/>
      <w:pPr>
        <w:tabs>
          <w:tab w:val="num" w:pos="720"/>
        </w:tabs>
        <w:ind w:left="720" w:hanging="720"/>
      </w:pPr>
      <w:rPr>
        <w:rFonts w:hint="default"/>
      </w:rPr>
    </w:lvl>
  </w:abstractNum>
  <w:abstractNum w:abstractNumId="8" w15:restartNumberingAfterBreak="0">
    <w:nsid w:val="1C245A67"/>
    <w:multiLevelType w:val="singleLevel"/>
    <w:tmpl w:val="F7062E6C"/>
    <w:lvl w:ilvl="0">
      <w:start w:val="20"/>
      <w:numFmt w:val="decimal"/>
      <w:lvlText w:val="%1."/>
      <w:lvlJc w:val="left"/>
      <w:pPr>
        <w:tabs>
          <w:tab w:val="num" w:pos="720"/>
        </w:tabs>
        <w:ind w:left="720" w:hanging="720"/>
      </w:pPr>
      <w:rPr>
        <w:rFonts w:hint="default"/>
      </w:rPr>
    </w:lvl>
  </w:abstractNum>
  <w:abstractNum w:abstractNumId="9" w15:restartNumberingAfterBreak="0">
    <w:nsid w:val="1DDC3DB0"/>
    <w:multiLevelType w:val="singleLevel"/>
    <w:tmpl w:val="AD8A3144"/>
    <w:lvl w:ilvl="0">
      <w:start w:val="4"/>
      <w:numFmt w:val="decimal"/>
      <w:lvlText w:val="(%1)"/>
      <w:lvlJc w:val="left"/>
      <w:pPr>
        <w:tabs>
          <w:tab w:val="num" w:pos="720"/>
        </w:tabs>
        <w:ind w:left="720" w:hanging="720"/>
      </w:pPr>
      <w:rPr>
        <w:rFonts w:hint="default"/>
      </w:rPr>
    </w:lvl>
  </w:abstractNum>
  <w:abstractNum w:abstractNumId="10" w15:restartNumberingAfterBreak="0">
    <w:nsid w:val="22110D1E"/>
    <w:multiLevelType w:val="singleLevel"/>
    <w:tmpl w:val="EC287EC0"/>
    <w:lvl w:ilvl="0">
      <w:start w:val="10"/>
      <w:numFmt w:val="decimal"/>
      <w:lvlText w:val="%1"/>
      <w:lvlJc w:val="left"/>
      <w:pPr>
        <w:tabs>
          <w:tab w:val="num" w:pos="360"/>
        </w:tabs>
        <w:ind w:left="360" w:hanging="360"/>
      </w:pPr>
      <w:rPr>
        <w:rFonts w:hint="default"/>
      </w:rPr>
    </w:lvl>
  </w:abstractNum>
  <w:abstractNum w:abstractNumId="11" w15:restartNumberingAfterBreak="0">
    <w:nsid w:val="244D55A6"/>
    <w:multiLevelType w:val="singleLevel"/>
    <w:tmpl w:val="0C09000F"/>
    <w:lvl w:ilvl="0">
      <w:start w:val="13"/>
      <w:numFmt w:val="decimal"/>
      <w:lvlText w:val="%1."/>
      <w:lvlJc w:val="left"/>
      <w:pPr>
        <w:tabs>
          <w:tab w:val="num" w:pos="360"/>
        </w:tabs>
        <w:ind w:left="360" w:hanging="360"/>
      </w:pPr>
      <w:rPr>
        <w:rFonts w:hint="default"/>
      </w:rPr>
    </w:lvl>
  </w:abstractNum>
  <w:abstractNum w:abstractNumId="12" w15:restartNumberingAfterBreak="0">
    <w:nsid w:val="254E60EE"/>
    <w:multiLevelType w:val="singleLevel"/>
    <w:tmpl w:val="C2CA3744"/>
    <w:lvl w:ilvl="0">
      <w:start w:val="1"/>
      <w:numFmt w:val="decimal"/>
      <w:lvlText w:val="(%1)"/>
      <w:lvlJc w:val="left"/>
      <w:pPr>
        <w:tabs>
          <w:tab w:val="num" w:pos="720"/>
        </w:tabs>
        <w:ind w:left="720" w:hanging="720"/>
      </w:pPr>
      <w:rPr>
        <w:rFonts w:hint="default"/>
      </w:rPr>
    </w:lvl>
  </w:abstractNum>
  <w:abstractNum w:abstractNumId="13" w15:restartNumberingAfterBreak="0">
    <w:nsid w:val="2C322D53"/>
    <w:multiLevelType w:val="singleLevel"/>
    <w:tmpl w:val="EC8A2C7E"/>
    <w:lvl w:ilvl="0">
      <w:start w:val="1"/>
      <w:numFmt w:val="lowerLetter"/>
      <w:lvlText w:val="(%1)"/>
      <w:lvlJc w:val="left"/>
      <w:pPr>
        <w:tabs>
          <w:tab w:val="num" w:pos="720"/>
        </w:tabs>
        <w:ind w:left="720" w:hanging="720"/>
      </w:pPr>
      <w:rPr>
        <w:rFonts w:hint="default"/>
      </w:rPr>
    </w:lvl>
  </w:abstractNum>
  <w:abstractNum w:abstractNumId="14" w15:restartNumberingAfterBreak="0">
    <w:nsid w:val="2F7F54E6"/>
    <w:multiLevelType w:val="singleLevel"/>
    <w:tmpl w:val="0C09000F"/>
    <w:lvl w:ilvl="0">
      <w:start w:val="19"/>
      <w:numFmt w:val="decimal"/>
      <w:lvlText w:val="%1."/>
      <w:lvlJc w:val="left"/>
      <w:pPr>
        <w:tabs>
          <w:tab w:val="num" w:pos="360"/>
        </w:tabs>
        <w:ind w:left="360" w:hanging="360"/>
      </w:pPr>
      <w:rPr>
        <w:rFonts w:hint="default"/>
        <w:b w:val="0"/>
      </w:rPr>
    </w:lvl>
  </w:abstractNum>
  <w:abstractNum w:abstractNumId="15" w15:restartNumberingAfterBreak="0">
    <w:nsid w:val="362911F2"/>
    <w:multiLevelType w:val="singleLevel"/>
    <w:tmpl w:val="6EE6C6B2"/>
    <w:lvl w:ilvl="0">
      <w:start w:val="1"/>
      <w:numFmt w:val="lowerLetter"/>
      <w:lvlText w:val="(%1)"/>
      <w:lvlJc w:val="left"/>
      <w:pPr>
        <w:tabs>
          <w:tab w:val="num" w:pos="1080"/>
        </w:tabs>
        <w:ind w:left="1080" w:hanging="360"/>
      </w:pPr>
      <w:rPr>
        <w:rFonts w:hint="default"/>
      </w:rPr>
    </w:lvl>
  </w:abstractNum>
  <w:abstractNum w:abstractNumId="16" w15:restartNumberingAfterBreak="0">
    <w:nsid w:val="36F93771"/>
    <w:multiLevelType w:val="singleLevel"/>
    <w:tmpl w:val="4E6C1942"/>
    <w:lvl w:ilvl="0">
      <w:start w:val="1"/>
      <w:numFmt w:val="decimal"/>
      <w:lvlText w:val="%1."/>
      <w:lvlJc w:val="left"/>
      <w:pPr>
        <w:tabs>
          <w:tab w:val="num" w:pos="720"/>
        </w:tabs>
        <w:ind w:left="720" w:hanging="720"/>
      </w:pPr>
      <w:rPr>
        <w:rFonts w:hint="default"/>
      </w:rPr>
    </w:lvl>
  </w:abstractNum>
  <w:abstractNum w:abstractNumId="17" w15:restartNumberingAfterBreak="0">
    <w:nsid w:val="37127F24"/>
    <w:multiLevelType w:val="singleLevel"/>
    <w:tmpl w:val="0C09000F"/>
    <w:lvl w:ilvl="0">
      <w:start w:val="19"/>
      <w:numFmt w:val="decimal"/>
      <w:lvlText w:val="%1."/>
      <w:lvlJc w:val="left"/>
      <w:pPr>
        <w:tabs>
          <w:tab w:val="num" w:pos="360"/>
        </w:tabs>
        <w:ind w:left="360" w:hanging="360"/>
      </w:pPr>
      <w:rPr>
        <w:rFonts w:hint="default"/>
      </w:rPr>
    </w:lvl>
  </w:abstractNum>
  <w:abstractNum w:abstractNumId="18" w15:restartNumberingAfterBreak="0">
    <w:nsid w:val="37240E44"/>
    <w:multiLevelType w:val="singleLevel"/>
    <w:tmpl w:val="0C09000F"/>
    <w:lvl w:ilvl="0">
      <w:start w:val="19"/>
      <w:numFmt w:val="decimal"/>
      <w:lvlText w:val="%1."/>
      <w:lvlJc w:val="left"/>
      <w:pPr>
        <w:tabs>
          <w:tab w:val="num" w:pos="360"/>
        </w:tabs>
        <w:ind w:left="360" w:hanging="360"/>
      </w:pPr>
      <w:rPr>
        <w:rFonts w:hint="default"/>
        <w:b w:val="0"/>
      </w:rPr>
    </w:lvl>
  </w:abstractNum>
  <w:abstractNum w:abstractNumId="19" w15:restartNumberingAfterBreak="0">
    <w:nsid w:val="3DE7758E"/>
    <w:multiLevelType w:val="singleLevel"/>
    <w:tmpl w:val="40C6478E"/>
    <w:lvl w:ilvl="0">
      <w:start w:val="1"/>
      <w:numFmt w:val="decimal"/>
      <w:lvlText w:val="(%1)"/>
      <w:lvlJc w:val="left"/>
      <w:pPr>
        <w:tabs>
          <w:tab w:val="num" w:pos="720"/>
        </w:tabs>
        <w:ind w:left="720" w:hanging="720"/>
      </w:pPr>
      <w:rPr>
        <w:rFonts w:hint="default"/>
      </w:rPr>
    </w:lvl>
  </w:abstractNum>
  <w:abstractNum w:abstractNumId="20" w15:restartNumberingAfterBreak="0">
    <w:nsid w:val="3F4759DD"/>
    <w:multiLevelType w:val="singleLevel"/>
    <w:tmpl w:val="63FE6E0E"/>
    <w:lvl w:ilvl="0">
      <w:start w:val="1"/>
      <w:numFmt w:val="decimal"/>
      <w:lvlText w:val="(%1)"/>
      <w:lvlJc w:val="left"/>
      <w:pPr>
        <w:tabs>
          <w:tab w:val="num" w:pos="720"/>
        </w:tabs>
        <w:ind w:left="720" w:hanging="720"/>
      </w:pPr>
      <w:rPr>
        <w:rFonts w:hint="default"/>
      </w:rPr>
    </w:lvl>
  </w:abstractNum>
  <w:abstractNum w:abstractNumId="21" w15:restartNumberingAfterBreak="0">
    <w:nsid w:val="3F7A6780"/>
    <w:multiLevelType w:val="singleLevel"/>
    <w:tmpl w:val="DB8E891A"/>
    <w:lvl w:ilvl="0">
      <w:start w:val="1"/>
      <w:numFmt w:val="decimal"/>
      <w:lvlText w:val="(%1)"/>
      <w:lvlJc w:val="left"/>
      <w:pPr>
        <w:tabs>
          <w:tab w:val="num" w:pos="720"/>
        </w:tabs>
        <w:ind w:left="720" w:hanging="720"/>
      </w:pPr>
      <w:rPr>
        <w:rFonts w:hint="default"/>
      </w:rPr>
    </w:lvl>
  </w:abstractNum>
  <w:abstractNum w:abstractNumId="22" w15:restartNumberingAfterBreak="0">
    <w:nsid w:val="42BB504F"/>
    <w:multiLevelType w:val="singleLevel"/>
    <w:tmpl w:val="0C09000F"/>
    <w:lvl w:ilvl="0">
      <w:start w:val="13"/>
      <w:numFmt w:val="decimal"/>
      <w:lvlText w:val="%1."/>
      <w:lvlJc w:val="left"/>
      <w:pPr>
        <w:tabs>
          <w:tab w:val="num" w:pos="360"/>
        </w:tabs>
        <w:ind w:left="360" w:hanging="360"/>
      </w:pPr>
      <w:rPr>
        <w:rFonts w:hint="default"/>
      </w:rPr>
    </w:lvl>
  </w:abstractNum>
  <w:abstractNum w:abstractNumId="23" w15:restartNumberingAfterBreak="0">
    <w:nsid w:val="4C940E21"/>
    <w:multiLevelType w:val="singleLevel"/>
    <w:tmpl w:val="0C09000F"/>
    <w:lvl w:ilvl="0">
      <w:start w:val="15"/>
      <w:numFmt w:val="decimal"/>
      <w:lvlText w:val="%1."/>
      <w:lvlJc w:val="left"/>
      <w:pPr>
        <w:tabs>
          <w:tab w:val="num" w:pos="360"/>
        </w:tabs>
        <w:ind w:left="360" w:hanging="360"/>
      </w:pPr>
      <w:rPr>
        <w:rFonts w:hint="default"/>
        <w:b w:val="0"/>
      </w:rPr>
    </w:lvl>
  </w:abstractNum>
  <w:abstractNum w:abstractNumId="24" w15:restartNumberingAfterBreak="0">
    <w:nsid w:val="4D627281"/>
    <w:multiLevelType w:val="singleLevel"/>
    <w:tmpl w:val="123036C2"/>
    <w:lvl w:ilvl="0">
      <w:start w:val="5"/>
      <w:numFmt w:val="decimal"/>
      <w:lvlText w:val="(%1)"/>
      <w:lvlJc w:val="left"/>
      <w:pPr>
        <w:tabs>
          <w:tab w:val="num" w:pos="360"/>
        </w:tabs>
        <w:ind w:left="360" w:hanging="360"/>
      </w:pPr>
      <w:rPr>
        <w:rFonts w:hint="default"/>
      </w:rPr>
    </w:lvl>
  </w:abstractNum>
  <w:abstractNum w:abstractNumId="25" w15:restartNumberingAfterBreak="0">
    <w:nsid w:val="4EF420F6"/>
    <w:multiLevelType w:val="singleLevel"/>
    <w:tmpl w:val="6E72A220"/>
    <w:lvl w:ilvl="0">
      <w:start w:val="1"/>
      <w:numFmt w:val="decimal"/>
      <w:lvlText w:val="(%1)"/>
      <w:lvlJc w:val="left"/>
      <w:pPr>
        <w:tabs>
          <w:tab w:val="num" w:pos="720"/>
        </w:tabs>
        <w:ind w:left="720" w:hanging="720"/>
      </w:pPr>
      <w:rPr>
        <w:rFonts w:hint="default"/>
      </w:rPr>
    </w:lvl>
  </w:abstractNum>
  <w:abstractNum w:abstractNumId="26" w15:restartNumberingAfterBreak="0">
    <w:nsid w:val="4F0776E8"/>
    <w:multiLevelType w:val="singleLevel"/>
    <w:tmpl w:val="0C09000F"/>
    <w:lvl w:ilvl="0">
      <w:start w:val="19"/>
      <w:numFmt w:val="decimal"/>
      <w:lvlText w:val="%1."/>
      <w:lvlJc w:val="left"/>
      <w:pPr>
        <w:tabs>
          <w:tab w:val="num" w:pos="360"/>
        </w:tabs>
        <w:ind w:left="360" w:hanging="360"/>
      </w:pPr>
      <w:rPr>
        <w:rFonts w:hint="default"/>
        <w:b w:val="0"/>
      </w:rPr>
    </w:lvl>
  </w:abstractNum>
  <w:abstractNum w:abstractNumId="27" w15:restartNumberingAfterBreak="0">
    <w:nsid w:val="530C3789"/>
    <w:multiLevelType w:val="singleLevel"/>
    <w:tmpl w:val="68FAD026"/>
    <w:lvl w:ilvl="0">
      <w:start w:val="9"/>
      <w:numFmt w:val="lowerLetter"/>
      <w:lvlText w:val="(%1)"/>
      <w:lvlJc w:val="left"/>
      <w:pPr>
        <w:tabs>
          <w:tab w:val="num" w:pos="1800"/>
        </w:tabs>
        <w:ind w:left="1800" w:hanging="360"/>
      </w:pPr>
      <w:rPr>
        <w:rFonts w:hint="default"/>
      </w:rPr>
    </w:lvl>
  </w:abstractNum>
  <w:abstractNum w:abstractNumId="28" w15:restartNumberingAfterBreak="0">
    <w:nsid w:val="54BC73E8"/>
    <w:multiLevelType w:val="singleLevel"/>
    <w:tmpl w:val="EC8A2C7E"/>
    <w:lvl w:ilvl="0">
      <w:start w:val="1"/>
      <w:numFmt w:val="lowerLetter"/>
      <w:lvlText w:val="(%1)"/>
      <w:lvlJc w:val="left"/>
      <w:pPr>
        <w:tabs>
          <w:tab w:val="num" w:pos="720"/>
        </w:tabs>
        <w:ind w:left="720" w:hanging="720"/>
      </w:pPr>
      <w:rPr>
        <w:rFonts w:hint="default"/>
      </w:rPr>
    </w:lvl>
  </w:abstractNum>
  <w:abstractNum w:abstractNumId="29" w15:restartNumberingAfterBreak="0">
    <w:nsid w:val="552D624F"/>
    <w:multiLevelType w:val="singleLevel"/>
    <w:tmpl w:val="0C09000F"/>
    <w:lvl w:ilvl="0">
      <w:start w:val="13"/>
      <w:numFmt w:val="decimal"/>
      <w:lvlText w:val="%1."/>
      <w:lvlJc w:val="left"/>
      <w:pPr>
        <w:tabs>
          <w:tab w:val="num" w:pos="360"/>
        </w:tabs>
        <w:ind w:left="360" w:hanging="360"/>
      </w:pPr>
      <w:rPr>
        <w:rFonts w:hint="default"/>
      </w:rPr>
    </w:lvl>
  </w:abstractNum>
  <w:abstractNum w:abstractNumId="30" w15:restartNumberingAfterBreak="0">
    <w:nsid w:val="57105502"/>
    <w:multiLevelType w:val="singleLevel"/>
    <w:tmpl w:val="EB16386A"/>
    <w:lvl w:ilvl="0">
      <w:start w:val="1"/>
      <w:numFmt w:val="decimal"/>
      <w:lvlText w:val="(%1)"/>
      <w:lvlJc w:val="left"/>
      <w:pPr>
        <w:tabs>
          <w:tab w:val="num" w:pos="720"/>
        </w:tabs>
        <w:ind w:left="720" w:hanging="720"/>
      </w:pPr>
      <w:rPr>
        <w:rFonts w:hint="default"/>
      </w:rPr>
    </w:lvl>
  </w:abstractNum>
  <w:abstractNum w:abstractNumId="31" w15:restartNumberingAfterBreak="0">
    <w:nsid w:val="597F1E91"/>
    <w:multiLevelType w:val="singleLevel"/>
    <w:tmpl w:val="0C09000F"/>
    <w:lvl w:ilvl="0">
      <w:start w:val="19"/>
      <w:numFmt w:val="decimal"/>
      <w:lvlText w:val="%1."/>
      <w:lvlJc w:val="left"/>
      <w:pPr>
        <w:tabs>
          <w:tab w:val="num" w:pos="360"/>
        </w:tabs>
        <w:ind w:left="360" w:hanging="360"/>
      </w:pPr>
      <w:rPr>
        <w:rFonts w:hint="default"/>
        <w:b w:val="0"/>
      </w:rPr>
    </w:lvl>
  </w:abstractNum>
  <w:abstractNum w:abstractNumId="32" w15:restartNumberingAfterBreak="0">
    <w:nsid w:val="5BB73C96"/>
    <w:multiLevelType w:val="singleLevel"/>
    <w:tmpl w:val="55CCFEE8"/>
    <w:lvl w:ilvl="0">
      <w:start w:val="1"/>
      <w:numFmt w:val="decimal"/>
      <w:pStyle w:val="Heading2"/>
      <w:lvlText w:val="%1."/>
      <w:lvlJc w:val="left"/>
      <w:pPr>
        <w:tabs>
          <w:tab w:val="num" w:pos="522"/>
        </w:tabs>
        <w:ind w:left="522" w:hanging="522"/>
      </w:pPr>
      <w:rPr>
        <w:b/>
        <w:i w:val="0"/>
      </w:rPr>
    </w:lvl>
  </w:abstractNum>
  <w:abstractNum w:abstractNumId="33" w15:restartNumberingAfterBreak="0">
    <w:nsid w:val="5E5C3D56"/>
    <w:multiLevelType w:val="singleLevel"/>
    <w:tmpl w:val="829AC7C2"/>
    <w:lvl w:ilvl="0">
      <w:start w:val="1"/>
      <w:numFmt w:val="lowerLetter"/>
      <w:lvlText w:val="(%1)"/>
      <w:lvlJc w:val="left"/>
      <w:pPr>
        <w:tabs>
          <w:tab w:val="num" w:pos="1080"/>
        </w:tabs>
        <w:ind w:left="1080" w:hanging="360"/>
      </w:pPr>
      <w:rPr>
        <w:rFonts w:hint="default"/>
      </w:rPr>
    </w:lvl>
  </w:abstractNum>
  <w:abstractNum w:abstractNumId="34" w15:restartNumberingAfterBreak="0">
    <w:nsid w:val="5FED4987"/>
    <w:multiLevelType w:val="singleLevel"/>
    <w:tmpl w:val="26F4B6AC"/>
    <w:lvl w:ilvl="0">
      <w:start w:val="17"/>
      <w:numFmt w:val="decimal"/>
      <w:lvlText w:val="%1."/>
      <w:lvlJc w:val="left"/>
      <w:pPr>
        <w:tabs>
          <w:tab w:val="num" w:pos="720"/>
        </w:tabs>
        <w:ind w:left="720" w:hanging="720"/>
      </w:pPr>
      <w:rPr>
        <w:rFonts w:hint="default"/>
      </w:rPr>
    </w:lvl>
  </w:abstractNum>
  <w:abstractNum w:abstractNumId="35" w15:restartNumberingAfterBreak="0">
    <w:nsid w:val="64820BCE"/>
    <w:multiLevelType w:val="singleLevel"/>
    <w:tmpl w:val="0C09000F"/>
    <w:lvl w:ilvl="0">
      <w:start w:val="19"/>
      <w:numFmt w:val="decimal"/>
      <w:lvlText w:val="%1."/>
      <w:lvlJc w:val="left"/>
      <w:pPr>
        <w:tabs>
          <w:tab w:val="num" w:pos="360"/>
        </w:tabs>
        <w:ind w:left="360" w:hanging="360"/>
      </w:pPr>
      <w:rPr>
        <w:rFonts w:hint="default"/>
        <w:b w:val="0"/>
      </w:rPr>
    </w:lvl>
  </w:abstractNum>
  <w:abstractNum w:abstractNumId="36" w15:restartNumberingAfterBreak="0">
    <w:nsid w:val="66132488"/>
    <w:multiLevelType w:val="singleLevel"/>
    <w:tmpl w:val="0C09000F"/>
    <w:lvl w:ilvl="0">
      <w:start w:val="10"/>
      <w:numFmt w:val="decimal"/>
      <w:lvlText w:val="%1."/>
      <w:lvlJc w:val="left"/>
      <w:pPr>
        <w:tabs>
          <w:tab w:val="num" w:pos="360"/>
        </w:tabs>
        <w:ind w:left="360" w:hanging="360"/>
      </w:pPr>
      <w:rPr>
        <w:rFonts w:hint="default"/>
      </w:rPr>
    </w:lvl>
  </w:abstractNum>
  <w:abstractNum w:abstractNumId="37" w15:restartNumberingAfterBreak="0">
    <w:nsid w:val="68EB5482"/>
    <w:multiLevelType w:val="singleLevel"/>
    <w:tmpl w:val="0C09000F"/>
    <w:lvl w:ilvl="0">
      <w:start w:val="19"/>
      <w:numFmt w:val="decimal"/>
      <w:lvlText w:val="%1."/>
      <w:lvlJc w:val="left"/>
      <w:pPr>
        <w:tabs>
          <w:tab w:val="num" w:pos="360"/>
        </w:tabs>
        <w:ind w:left="360" w:hanging="360"/>
      </w:pPr>
      <w:rPr>
        <w:rFonts w:hint="default"/>
        <w:b w:val="0"/>
      </w:rPr>
    </w:lvl>
  </w:abstractNum>
  <w:abstractNum w:abstractNumId="38" w15:restartNumberingAfterBreak="0">
    <w:nsid w:val="71436C66"/>
    <w:multiLevelType w:val="singleLevel"/>
    <w:tmpl w:val="0C09000F"/>
    <w:lvl w:ilvl="0">
      <w:start w:val="19"/>
      <w:numFmt w:val="decimal"/>
      <w:lvlText w:val="%1."/>
      <w:lvlJc w:val="left"/>
      <w:pPr>
        <w:tabs>
          <w:tab w:val="num" w:pos="360"/>
        </w:tabs>
        <w:ind w:left="360" w:hanging="360"/>
      </w:pPr>
      <w:rPr>
        <w:rFonts w:hint="default"/>
        <w:b w:val="0"/>
      </w:rPr>
    </w:lvl>
  </w:abstractNum>
  <w:abstractNum w:abstractNumId="39" w15:restartNumberingAfterBreak="0">
    <w:nsid w:val="7663134A"/>
    <w:multiLevelType w:val="singleLevel"/>
    <w:tmpl w:val="4CEA3DEC"/>
    <w:lvl w:ilvl="0">
      <w:start w:val="1"/>
      <w:numFmt w:val="decimal"/>
      <w:lvlText w:val="(%1)"/>
      <w:lvlJc w:val="left"/>
      <w:pPr>
        <w:tabs>
          <w:tab w:val="num" w:pos="720"/>
        </w:tabs>
        <w:ind w:left="720" w:hanging="720"/>
      </w:pPr>
      <w:rPr>
        <w:rFonts w:hint="default"/>
      </w:rPr>
    </w:lvl>
  </w:abstractNum>
  <w:abstractNum w:abstractNumId="40" w15:restartNumberingAfterBreak="0">
    <w:nsid w:val="76C07AA5"/>
    <w:multiLevelType w:val="singleLevel"/>
    <w:tmpl w:val="EC8A2C7E"/>
    <w:lvl w:ilvl="0">
      <w:start w:val="1"/>
      <w:numFmt w:val="lowerLetter"/>
      <w:lvlText w:val="(%1)"/>
      <w:lvlJc w:val="left"/>
      <w:pPr>
        <w:tabs>
          <w:tab w:val="num" w:pos="720"/>
        </w:tabs>
        <w:ind w:left="720" w:hanging="720"/>
      </w:pPr>
      <w:rPr>
        <w:rFonts w:hint="default"/>
      </w:rPr>
    </w:lvl>
  </w:abstractNum>
  <w:abstractNum w:abstractNumId="41" w15:restartNumberingAfterBreak="0">
    <w:nsid w:val="79B309EA"/>
    <w:multiLevelType w:val="singleLevel"/>
    <w:tmpl w:val="E35E13D6"/>
    <w:lvl w:ilvl="0">
      <w:start w:val="1"/>
      <w:numFmt w:val="lowerRoman"/>
      <w:lvlText w:val="(%1)"/>
      <w:lvlJc w:val="left"/>
      <w:pPr>
        <w:tabs>
          <w:tab w:val="num" w:pos="2160"/>
        </w:tabs>
        <w:ind w:left="2160" w:hanging="720"/>
      </w:pPr>
      <w:rPr>
        <w:rFonts w:hint="default"/>
      </w:rPr>
    </w:lvl>
  </w:abstractNum>
  <w:abstractNum w:abstractNumId="42" w15:restartNumberingAfterBreak="0">
    <w:nsid w:val="79F15B2B"/>
    <w:multiLevelType w:val="singleLevel"/>
    <w:tmpl w:val="0C09000F"/>
    <w:lvl w:ilvl="0">
      <w:start w:val="13"/>
      <w:numFmt w:val="decimal"/>
      <w:lvlText w:val="%1."/>
      <w:lvlJc w:val="left"/>
      <w:pPr>
        <w:tabs>
          <w:tab w:val="num" w:pos="360"/>
        </w:tabs>
        <w:ind w:left="360" w:hanging="360"/>
      </w:pPr>
      <w:rPr>
        <w:rFonts w:hint="default"/>
      </w:rPr>
    </w:lvl>
  </w:abstractNum>
  <w:num w:numId="1">
    <w:abstractNumId w:val="16"/>
  </w:num>
  <w:num w:numId="2">
    <w:abstractNumId w:val="12"/>
  </w:num>
  <w:num w:numId="3">
    <w:abstractNumId w:val="20"/>
  </w:num>
  <w:num w:numId="4">
    <w:abstractNumId w:val="25"/>
  </w:num>
  <w:num w:numId="5">
    <w:abstractNumId w:val="7"/>
  </w:num>
  <w:num w:numId="6">
    <w:abstractNumId w:val="13"/>
  </w:num>
  <w:num w:numId="7">
    <w:abstractNumId w:val="40"/>
  </w:num>
  <w:num w:numId="8">
    <w:abstractNumId w:val="36"/>
  </w:num>
  <w:num w:numId="9">
    <w:abstractNumId w:val="10"/>
  </w:num>
  <w:num w:numId="10">
    <w:abstractNumId w:val="1"/>
  </w:num>
  <w:num w:numId="11">
    <w:abstractNumId w:val="22"/>
  </w:num>
  <w:num w:numId="12">
    <w:abstractNumId w:val="11"/>
  </w:num>
  <w:num w:numId="13">
    <w:abstractNumId w:val="42"/>
  </w:num>
  <w:num w:numId="14">
    <w:abstractNumId w:val="29"/>
  </w:num>
  <w:num w:numId="15">
    <w:abstractNumId w:val="23"/>
  </w:num>
  <w:num w:numId="16">
    <w:abstractNumId w:val="14"/>
  </w:num>
  <w:num w:numId="17">
    <w:abstractNumId w:val="18"/>
  </w:num>
  <w:num w:numId="18">
    <w:abstractNumId w:val="37"/>
  </w:num>
  <w:num w:numId="19">
    <w:abstractNumId w:val="28"/>
  </w:num>
  <w:num w:numId="20">
    <w:abstractNumId w:val="24"/>
  </w:num>
  <w:num w:numId="21">
    <w:abstractNumId w:val="9"/>
  </w:num>
  <w:num w:numId="22">
    <w:abstractNumId w:val="19"/>
  </w:num>
  <w:num w:numId="23">
    <w:abstractNumId w:val="15"/>
  </w:num>
  <w:num w:numId="24">
    <w:abstractNumId w:val="4"/>
  </w:num>
  <w:num w:numId="25">
    <w:abstractNumId w:val="2"/>
  </w:num>
  <w:num w:numId="26">
    <w:abstractNumId w:val="3"/>
  </w:num>
  <w:num w:numId="27">
    <w:abstractNumId w:val="0"/>
  </w:num>
  <w:num w:numId="28">
    <w:abstractNumId w:val="8"/>
  </w:num>
  <w:num w:numId="29">
    <w:abstractNumId w:val="5"/>
  </w:num>
  <w:num w:numId="30">
    <w:abstractNumId w:val="27"/>
  </w:num>
  <w:num w:numId="31">
    <w:abstractNumId w:val="41"/>
  </w:num>
  <w:num w:numId="32">
    <w:abstractNumId w:val="17"/>
  </w:num>
  <w:num w:numId="33">
    <w:abstractNumId w:val="26"/>
  </w:num>
  <w:num w:numId="34">
    <w:abstractNumId w:val="38"/>
  </w:num>
  <w:num w:numId="35">
    <w:abstractNumId w:val="31"/>
  </w:num>
  <w:num w:numId="36">
    <w:abstractNumId w:val="35"/>
  </w:num>
  <w:num w:numId="37">
    <w:abstractNumId w:val="30"/>
  </w:num>
  <w:num w:numId="38">
    <w:abstractNumId w:val="33"/>
  </w:num>
  <w:num w:numId="39">
    <w:abstractNumId w:val="39"/>
  </w:num>
  <w:num w:numId="40">
    <w:abstractNumId w:val="34"/>
  </w:num>
  <w:num w:numId="41">
    <w:abstractNumId w:val="32"/>
  </w:num>
  <w:num w:numId="42">
    <w:abstractNumId w:val="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3D"/>
    <w:rsid w:val="00CD513D"/>
    <w:rsid w:val="00DF7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012A3F7-CEE1-483B-9ACB-6921B0C0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caps/>
      <w:sz w:val="32"/>
      <w:lang w:val="en-US"/>
    </w:rPr>
  </w:style>
  <w:style w:type="paragraph" w:styleId="Heading2">
    <w:name w:val="heading 2"/>
    <w:basedOn w:val="Normal"/>
    <w:next w:val="Normal"/>
    <w:qFormat/>
    <w:pPr>
      <w:keepNext/>
      <w:numPr>
        <w:numId w:val="41"/>
      </w:numPr>
      <w:outlineLvl w:val="1"/>
    </w:pPr>
    <w:rPr>
      <w:b/>
      <w:caps/>
      <w:sz w:val="24"/>
      <w:lang w:val="en-US"/>
    </w:rPr>
  </w:style>
  <w:style w:type="paragraph" w:styleId="Heading3">
    <w:name w:val="heading 3"/>
    <w:basedOn w:val="Normal"/>
    <w:next w:val="Normal"/>
    <w:qFormat/>
    <w:pPr>
      <w:keepNext/>
      <w:jc w:val="center"/>
      <w:outlineLvl w:val="2"/>
    </w:pPr>
    <w:rPr>
      <w:b/>
      <w:sz w:val="24"/>
      <w:lang w:val="en-US"/>
    </w:rPr>
  </w:style>
  <w:style w:type="paragraph" w:styleId="Heading4">
    <w:name w:val="heading 4"/>
    <w:basedOn w:val="Normal"/>
    <w:next w:val="Normal"/>
    <w:qFormat/>
    <w:pPr>
      <w:keepNext/>
      <w:outlineLvl w:val="3"/>
    </w:pPr>
    <w:rPr>
      <w:b/>
      <w:sz w:val="24"/>
      <w:lang w:val="en-US"/>
    </w:rPr>
  </w:style>
  <w:style w:type="paragraph" w:styleId="Heading5">
    <w:name w:val="heading 5"/>
    <w:basedOn w:val="Normal"/>
    <w:next w:val="Normal"/>
    <w:qFormat/>
    <w:pPr>
      <w:keepNext/>
      <w:ind w:left="522"/>
      <w:jc w:val="center"/>
      <w:outlineLvl w:val="4"/>
    </w:pPr>
    <w:rPr>
      <w:sz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24"/>
      <w:lang w:val="en-US"/>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BodyText2">
    <w:name w:val="Body Text 2"/>
    <w:basedOn w:val="Normal"/>
    <w:pPr>
      <w:jc w:val="right"/>
    </w:pPr>
    <w:rPr>
      <w:sz w:val="24"/>
      <w:lang w:val="en-US"/>
    </w:rPr>
  </w:style>
  <w:style w:type="paragraph" w:styleId="BodyText3">
    <w:name w:val="Body Text 3"/>
    <w:basedOn w:val="Normal"/>
    <w:pPr>
      <w:jc w:val="both"/>
    </w:pPr>
    <w:rPr>
      <w:sz w:val="24"/>
      <w:lang w:val="en-US"/>
    </w:rPr>
  </w:style>
  <w:style w:type="paragraph" w:styleId="BodyTextIndent">
    <w:name w:val="Body Text Indent"/>
    <w:basedOn w:val="Normal"/>
    <w:pPr>
      <w:ind w:left="720" w:hanging="720"/>
      <w:jc w:val="both"/>
    </w:pPr>
    <w:rPr>
      <w:sz w:val="24"/>
      <w:lang w:val="en-US"/>
    </w:rPr>
  </w:style>
  <w:style w:type="paragraph" w:styleId="BodyTextIndent2">
    <w:name w:val="Body Text Indent 2"/>
    <w:basedOn w:val="Normal"/>
    <w:pPr>
      <w:ind w:left="1242"/>
    </w:pPr>
    <w:rPr>
      <w:sz w:val="24"/>
      <w:lang w:val="en-US"/>
    </w:rPr>
  </w:style>
  <w:style w:type="paragraph" w:styleId="BodyTextIndent3">
    <w:name w:val="Body Text Indent 3"/>
    <w:basedOn w:val="Normal"/>
    <w:pPr>
      <w:ind w:left="1440" w:hanging="720"/>
    </w:pPr>
    <w:rPr>
      <w:sz w:val="24"/>
      <w:lang w:val="en-US"/>
    </w:rPr>
  </w:style>
  <w:style w:type="paragraph" w:styleId="TOC1">
    <w:name w:val="toc 1"/>
    <w:basedOn w:val="Normal"/>
    <w:next w:val="Normal"/>
    <w:autoRedefine/>
    <w:semiHidden/>
    <w:pPr>
      <w:spacing w:before="120" w:after="120"/>
    </w:pPr>
    <w:rPr>
      <w:b/>
      <w:noProof/>
      <w:sz w:val="24"/>
    </w:rPr>
  </w:style>
  <w:style w:type="paragraph" w:styleId="TOC2">
    <w:name w:val="toc 2"/>
    <w:basedOn w:val="Normal"/>
    <w:next w:val="Normal"/>
    <w:autoRedefine/>
    <w:semiHidden/>
    <w:pPr>
      <w:tabs>
        <w:tab w:val="left" w:pos="800"/>
        <w:tab w:val="right" w:pos="8302"/>
      </w:tabs>
      <w:ind w:left="200"/>
    </w:pPr>
    <w:rPr>
      <w:noProof/>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LOCAL GOVERNMENT ACT 1995</vt:lpstr>
    </vt:vector>
  </TitlesOfParts>
  <Company>City of Nedlands</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1995</dc:title>
  <dc:subject/>
  <dc:creator>LAPTOP</dc:creator>
  <cp:keywords/>
  <dc:description/>
  <cp:lastModifiedBy>LAPTOP</cp:lastModifiedBy>
  <cp:revision>2</cp:revision>
  <cp:lastPrinted>2000-10-18T07:16:00Z</cp:lastPrinted>
  <dcterms:created xsi:type="dcterms:W3CDTF">2024-01-30T08:53:00Z</dcterms:created>
  <dcterms:modified xsi:type="dcterms:W3CDTF">2024-01-30T08:53:00Z</dcterms:modified>
</cp:coreProperties>
</file>